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rawings/drawing1.xml" ContentType="application/vnd.openxmlformats-officedocument.drawingml.chartshapes+xml"/>
  <Override PartName="/word/drawings/drawing3.xml" ContentType="application/vnd.openxmlformats-officedocument.drawingml.chartshapes+xml"/>
  <Override PartName="/word/drawings/drawing2.xml" ContentType="application/vnd.openxmlformats-officedocument.drawingml.chartshapes+xml"/>
  <Override PartName="/word/drawings/drawing4.xml" ContentType="application/vnd.openxmlformats-officedocument.drawingml.chartshapes+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charts/style9.xml" ContentType="application/vnd.ms-office.chartstyle+xml"/>
  <Override PartName="/word/charts/colors12.xml" ContentType="application/vnd.ms-office.chartcolorstyle+xml"/>
  <Override PartName="/word/charts/style12.xml" ContentType="application/vnd.ms-office.chartstyle+xml"/>
  <Override PartName="/word/charts/chart12.xml" ContentType="application/vnd.openxmlformats-officedocument.drawingml.chart+xml"/>
  <Override PartName="/word/charts/colors11.xml" ContentType="application/vnd.ms-office.chartcolorstyle+xml"/>
  <Override PartName="/word/charts/style11.xml" ContentType="application/vnd.ms-office.chartstyle+xml"/>
  <Override PartName="/word/charts/chart11.xml" ContentType="application/vnd.openxmlformats-officedocument.drawingml.chart+xml"/>
  <Override PartName="/word/charts/colors10.xml" ContentType="application/vnd.ms-office.chartcolorstyle+xml"/>
  <Override PartName="/word/charts/style10.xml" ContentType="application/vnd.ms-office.chartstyle+xml"/>
  <Override PartName="/word/charts/colors9.xml" ContentType="application/vnd.ms-office.chartcolorstyle+xml"/>
  <Override PartName="/word/theme/theme1.xml" ContentType="application/vnd.openxmlformats-officedocument.theme+xml"/>
  <Override PartName="/word/charts/chart9.xml" ContentType="application/vnd.openxmlformats-officedocument.drawingml.chart+xml"/>
  <Override PartName="/word/charts/chart10.xml" ContentType="application/vnd.openxmlformats-officedocument.drawingml.chart+xml"/>
  <Override PartName="/word/charts/style8.xml" ContentType="application/vnd.ms-office.chart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olors8.xml" ContentType="application/vnd.ms-office.chartcolorstyle+xml"/>
  <Override PartName="/word/charts/colors2.xml" ContentType="application/vnd.ms-office.chartcolorstyle+xml"/>
  <Override PartName="/word/charts/style2.xml" ContentType="application/vnd.ms-office.chartstyle+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4.xml" ContentType="application/vnd.ms-office.chartstyle+xml"/>
  <Override PartName="/word/charts/chart4.xml" ContentType="application/vnd.openxmlformats-officedocument.drawingml.chart+xml"/>
  <Override PartName="/word/charts/colors4.xml" ContentType="application/vnd.ms-office.chartcolorstyle+xml"/>
  <Override PartName="/word/charts/colors5.xml" ContentType="application/vnd.ms-office.chartcolorstyle+xml"/>
  <Override PartName="/word/charts/style5.xml" ContentType="application/vnd.ms-office.chartstyle+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5.xml" ContentType="application/vnd.openxmlformats-officedocument.drawingml.chart+xml"/>
  <Override PartName="/word/charts/chart8.xml" ContentType="application/vnd.openxmlformats-officedocument.drawingml.chart+xml"/>
  <Override PartName="/word/charts/chart6.xml" ContentType="application/vnd.openxmlformats-officedocument.drawingml.chart+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webSettings.xml" ContentType="application/vnd.openxmlformats-officedocument.wordprocessingml.webSettings+xml"/>
  <Override PartName="/customXml/itemProps1.xml" ContentType="application/vnd.openxmlformats-officedocument.customXml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004FCE" w14:textId="60148729" w:rsidR="006F5703" w:rsidRDefault="006F5703">
      <w:pPr>
        <w:rPr>
          <w:lang w:eastAsia="ko-KR"/>
        </w:rPr>
      </w:pPr>
    </w:p>
    <w:p w14:paraId="6F029050" w14:textId="2EB9CD06" w:rsidR="007B15D9" w:rsidRDefault="00AD1B3F" w:rsidP="00E3143A">
      <w:pPr>
        <w:jc w:val="center"/>
      </w:pPr>
      <w:r w:rsidRPr="0097090F">
        <w:rPr>
          <w:rFonts w:ascii="Gill Sans MT" w:hAnsi="Gill Sans MT" w:cs="Gill Sans MT"/>
          <w:b/>
          <w:noProof/>
          <w:sz w:val="24"/>
          <w:szCs w:val="24"/>
        </w:rPr>
        <w:t xml:space="preserve"> </w:t>
      </w:r>
      <w:r w:rsidR="00E3143A" w:rsidRPr="0097090F">
        <w:rPr>
          <w:rFonts w:ascii="Gill Sans MT" w:hAnsi="Gill Sans MT" w:cs="Gill Sans MT"/>
          <w:b/>
          <w:noProof/>
          <w:sz w:val="24"/>
          <w:szCs w:val="24"/>
        </w:rPr>
        <w:drawing>
          <wp:inline distT="0" distB="0" distL="0" distR="0" wp14:anchorId="0D252C58" wp14:editId="6FD4501B">
            <wp:extent cx="2790825" cy="616585"/>
            <wp:effectExtent l="19050" t="0" r="9525" b="0"/>
            <wp:docPr id="8" name="Picture 8" descr="ST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C_logo"/>
                    <pic:cNvPicPr>
                      <a:picLocks noChangeAspect="1" noChangeArrowheads="1"/>
                    </pic:cNvPicPr>
                  </pic:nvPicPr>
                  <pic:blipFill>
                    <a:blip r:embed="rId8"/>
                    <a:srcRect/>
                    <a:stretch>
                      <a:fillRect/>
                    </a:stretch>
                  </pic:blipFill>
                  <pic:spPr bwMode="auto">
                    <a:xfrm>
                      <a:off x="0" y="0"/>
                      <a:ext cx="2790825" cy="616585"/>
                    </a:xfrm>
                    <a:prstGeom prst="rect">
                      <a:avLst/>
                    </a:prstGeom>
                    <a:noFill/>
                    <a:ln w="9525">
                      <a:noFill/>
                      <a:miter lim="800000"/>
                      <a:headEnd/>
                      <a:tailEnd/>
                    </a:ln>
                  </pic:spPr>
                </pic:pic>
              </a:graphicData>
            </a:graphic>
          </wp:inline>
        </w:drawing>
      </w:r>
    </w:p>
    <w:p w14:paraId="23CD1551" w14:textId="0BC7032B" w:rsidR="007B15D9" w:rsidRDefault="00AD1B3F">
      <w:r>
        <w:rPr>
          <w:noProof/>
        </w:rPr>
        <mc:AlternateContent>
          <mc:Choice Requires="wps">
            <w:drawing>
              <wp:anchor distT="0" distB="0" distL="114300" distR="114300" simplePos="0" relativeHeight="251659264" behindDoc="1" locked="0" layoutInCell="1" allowOverlap="1" wp14:anchorId="65D12854" wp14:editId="775A643E">
                <wp:simplePos x="0" y="0"/>
                <wp:positionH relativeFrom="margin">
                  <wp:posOffset>93785</wp:posOffset>
                </wp:positionH>
                <wp:positionV relativeFrom="paragraph">
                  <wp:posOffset>70534</wp:posOffset>
                </wp:positionV>
                <wp:extent cx="5816600" cy="4071815"/>
                <wp:effectExtent l="0" t="0" r="0" b="5080"/>
                <wp:wrapNone/>
                <wp:docPr id="4" name="Rectangle 4"/>
                <wp:cNvGraphicFramePr/>
                <a:graphic xmlns:a="http://schemas.openxmlformats.org/drawingml/2006/main">
                  <a:graphicData uri="http://schemas.microsoft.com/office/word/2010/wordprocessingShape">
                    <wps:wsp>
                      <wps:cNvSpPr/>
                      <wps:spPr>
                        <a:xfrm>
                          <a:off x="0" y="0"/>
                          <a:ext cx="5816600" cy="4071815"/>
                        </a:xfrm>
                        <a:prstGeom prst="rect">
                          <a:avLst/>
                        </a:prstGeom>
                        <a:solidFill>
                          <a:schemeClr val="bg1">
                            <a:alpha val="53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270457" id="Rectangle 4" o:spid="_x0000_s1026" style="position:absolute;margin-left:7.4pt;margin-top:5.55pt;width:458pt;height:320.6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" fillcolor="white [3212]" stroked="f" strokeweight="2pt">
                <v:fill opacity="34695f"/>
                <w10:wrap anchorx="margin"/>
              </v:rect>
            </w:pict>
          </mc:Fallback>
        </mc:AlternateContent>
      </w:r>
    </w:p>
    <w:p w14:paraId="3048EF2E" w14:textId="7A578490" w:rsidR="00C42CCB" w:rsidRDefault="006A02F6" w:rsidP="007B15D9">
      <w:pPr>
        <w:jc w:val="center"/>
        <w:rPr>
          <w:b/>
          <w:bCs/>
          <w:sz w:val="72"/>
          <w:szCs w:val="72"/>
        </w:rPr>
      </w:pPr>
      <w:r w:rsidRPr="006A02F6">
        <w:rPr>
          <w:b/>
          <w:bCs/>
          <w:sz w:val="72"/>
          <w:szCs w:val="72"/>
        </w:rPr>
        <w:t>NORAD Myanmar Hpruso, Saw, Min Bu, and Pakkoku Townships IDELA Baseline 2017</w:t>
      </w:r>
    </w:p>
    <w:p w14:paraId="6934F7E6" w14:textId="3C2FAB9A" w:rsidR="0096090A" w:rsidRDefault="006A02F6" w:rsidP="007B15D9">
      <w:pPr>
        <w:jc w:val="center"/>
        <w:rPr>
          <w:color w:val="DA291C" w:themeColor="accent1"/>
          <w:sz w:val="48"/>
          <w:szCs w:val="48"/>
        </w:rPr>
      </w:pPr>
      <w:r>
        <w:rPr>
          <w:color w:val="DA291C" w:themeColor="accent1"/>
          <w:sz w:val="48"/>
          <w:szCs w:val="48"/>
        </w:rPr>
        <w:t xml:space="preserve">December </w:t>
      </w:r>
      <w:r w:rsidR="00C332FE" w:rsidRPr="00E3143A">
        <w:rPr>
          <w:color w:val="DA291C" w:themeColor="accent1"/>
          <w:sz w:val="48"/>
          <w:szCs w:val="48"/>
        </w:rPr>
        <w:t>201</w:t>
      </w:r>
      <w:r w:rsidR="004163E7">
        <w:rPr>
          <w:color w:val="DA291C" w:themeColor="accent1"/>
          <w:sz w:val="48"/>
          <w:szCs w:val="48"/>
        </w:rPr>
        <w:t>7</w:t>
      </w:r>
    </w:p>
    <w:p w14:paraId="743961CB" w14:textId="77777777" w:rsidR="00AD1B3F" w:rsidRDefault="00AD1B3F" w:rsidP="00CB2C18">
      <w:pPr>
        <w:jc w:val="center"/>
      </w:pPr>
    </w:p>
    <w:p w14:paraId="30172785" w14:textId="2FC28B8F" w:rsidR="0003528C" w:rsidRDefault="0003528C" w:rsidP="004163E7">
      <w:pPr>
        <w:jc w:val="center"/>
        <w:rPr>
          <w:b/>
          <w:sz w:val="36"/>
          <w:szCs w:val="36"/>
        </w:rPr>
      </w:pPr>
      <w:r>
        <w:br/>
      </w:r>
      <w:r w:rsidR="004163E7">
        <w:rPr>
          <w:b/>
          <w:sz w:val="36"/>
          <w:szCs w:val="36"/>
        </w:rPr>
        <w:t xml:space="preserve">Jonathan </w:t>
      </w:r>
      <w:r w:rsidR="00FC14B2">
        <w:rPr>
          <w:b/>
          <w:sz w:val="36"/>
          <w:szCs w:val="36"/>
        </w:rPr>
        <w:t>Seiden</w:t>
      </w:r>
      <w:r w:rsidR="007014DE">
        <w:rPr>
          <w:b/>
          <w:sz w:val="36"/>
          <w:szCs w:val="36"/>
        </w:rPr>
        <w:t xml:space="preserve"> &amp; </w:t>
      </w:r>
      <w:r w:rsidR="007014DE" w:rsidRPr="007014DE">
        <w:rPr>
          <w:b/>
          <w:sz w:val="36"/>
          <w:szCs w:val="36"/>
        </w:rPr>
        <w:t>Sridevi Srinivasan</w:t>
      </w:r>
    </w:p>
    <w:p w14:paraId="24421A56" w14:textId="77777777" w:rsidR="00BE37F6" w:rsidRDefault="00BE37F6" w:rsidP="004163E7">
      <w:pPr>
        <w:jc w:val="center"/>
        <w:rPr>
          <w:b/>
          <w:sz w:val="36"/>
          <w:szCs w:val="36"/>
        </w:rPr>
      </w:pPr>
    </w:p>
    <w:p w14:paraId="71C593DF" w14:textId="77777777" w:rsidR="00CB2C18" w:rsidRPr="008F1C2F" w:rsidRDefault="00CB2C18" w:rsidP="00CB2C18">
      <w:pPr>
        <w:jc w:val="center"/>
        <w:rPr>
          <w:b/>
          <w:sz w:val="24"/>
          <w:szCs w:val="24"/>
        </w:rPr>
      </w:pPr>
    </w:p>
    <w:p w14:paraId="76874174" w14:textId="51675628" w:rsidR="00BE37F6" w:rsidRPr="00BE37F6" w:rsidRDefault="00BE37F6" w:rsidP="00BE37F6">
      <w:pPr>
        <w:spacing w:after="0" w:line="360" w:lineRule="auto"/>
        <w:jc w:val="center"/>
        <w:rPr>
          <w:b/>
          <w:noProof/>
          <w:sz w:val="24"/>
        </w:rPr>
      </w:pPr>
    </w:p>
    <w:p w14:paraId="3FB2B2BC" w14:textId="3D3A0965" w:rsidR="0003528C" w:rsidRPr="008F1C2F" w:rsidRDefault="00AD1B3F" w:rsidP="003E377E">
      <w:pPr>
        <w:jc w:val="center"/>
        <w:rPr>
          <w:sz w:val="24"/>
          <w:szCs w:val="24"/>
        </w:rPr>
      </w:pPr>
      <w:r w:rsidRPr="00AD1B3F">
        <w:rPr>
          <w:noProof/>
        </w:rPr>
        <w:t xml:space="preserve"> </w:t>
      </w:r>
    </w:p>
    <w:p w14:paraId="457FAEF0" w14:textId="77777777" w:rsidR="00CB011B" w:rsidRPr="008F1C2F" w:rsidRDefault="00CB011B" w:rsidP="008F1C2F">
      <w:pPr>
        <w:pStyle w:val="ListParagraph"/>
        <w:ind w:left="1440"/>
        <w:rPr>
          <w:sz w:val="24"/>
          <w:szCs w:val="24"/>
        </w:rPr>
      </w:pPr>
    </w:p>
    <w:p w14:paraId="67A64673" w14:textId="77777777" w:rsidR="00AD1B3F" w:rsidRPr="008F1C2F" w:rsidRDefault="00AD1B3F" w:rsidP="008F1C2F">
      <w:pPr>
        <w:pStyle w:val="ListParagraph"/>
        <w:spacing w:after="0" w:line="240" w:lineRule="auto"/>
        <w:contextualSpacing w:val="0"/>
        <w:rPr>
          <w:sz w:val="24"/>
          <w:szCs w:val="24"/>
          <w:lang w:val="en-GB"/>
        </w:rPr>
      </w:pPr>
    </w:p>
    <w:p w14:paraId="0F5B010B" w14:textId="0C9B2CA9" w:rsidR="00CB011B" w:rsidRPr="008F1C2F" w:rsidRDefault="00CB011B" w:rsidP="008F1C2F">
      <w:pPr>
        <w:spacing w:after="0" w:line="240" w:lineRule="auto"/>
        <w:ind w:firstLine="720"/>
        <w:rPr>
          <w:b/>
          <w:sz w:val="24"/>
          <w:szCs w:val="24"/>
          <w:lang w:val="en-GB"/>
        </w:rPr>
      </w:pPr>
      <w:r w:rsidRPr="008F1C2F">
        <w:rPr>
          <w:b/>
          <w:sz w:val="24"/>
          <w:szCs w:val="24"/>
          <w:lang w:val="en-GB"/>
        </w:rPr>
        <w:t xml:space="preserve"> </w:t>
      </w:r>
    </w:p>
    <w:p w14:paraId="5352B5AB" w14:textId="10338A38" w:rsidR="00192303" w:rsidRDefault="00192303"/>
    <w:p w14:paraId="30D0D84E" w14:textId="77777777" w:rsidR="00637B53" w:rsidRDefault="00637B53">
      <w:pPr>
        <w:rPr>
          <w:rFonts w:asciiTheme="majorHAnsi" w:eastAsiaTheme="majorEastAsia" w:hAnsiTheme="majorHAnsi" w:cstheme="majorBidi"/>
          <w:b/>
          <w:bCs/>
          <w:color w:val="A31E15" w:themeColor="accent1" w:themeShade="BF"/>
          <w:sz w:val="28"/>
          <w:szCs w:val="28"/>
        </w:rPr>
      </w:pPr>
      <w:r>
        <w:rPr>
          <w:rFonts w:asciiTheme="majorHAnsi" w:eastAsiaTheme="majorEastAsia" w:hAnsiTheme="majorHAnsi" w:cstheme="majorBidi"/>
          <w:b/>
          <w:bCs/>
          <w:color w:val="A31E15" w:themeColor="accent1" w:themeShade="BF"/>
          <w:sz w:val="28"/>
          <w:szCs w:val="28"/>
        </w:rPr>
        <w:br w:type="page"/>
      </w:r>
    </w:p>
    <w:p w14:paraId="2710563C" w14:textId="0234709D" w:rsidR="00192303" w:rsidRPr="00192303" w:rsidRDefault="00192303" w:rsidP="00192303">
      <w:pPr>
        <w:rPr>
          <w:rFonts w:asciiTheme="majorHAnsi" w:eastAsiaTheme="majorEastAsia" w:hAnsiTheme="majorHAnsi" w:cstheme="majorBidi"/>
          <w:b/>
          <w:bCs/>
          <w:color w:val="A31E15" w:themeColor="accent1" w:themeShade="BF"/>
          <w:sz w:val="28"/>
          <w:szCs w:val="28"/>
        </w:rPr>
      </w:pPr>
      <w:r w:rsidRPr="00192303">
        <w:rPr>
          <w:rFonts w:asciiTheme="majorHAnsi" w:eastAsiaTheme="majorEastAsia" w:hAnsiTheme="majorHAnsi" w:cstheme="majorBidi"/>
          <w:b/>
          <w:bCs/>
          <w:color w:val="A31E15" w:themeColor="accent1" w:themeShade="BF"/>
          <w:sz w:val="28"/>
          <w:szCs w:val="28"/>
        </w:rPr>
        <w:lastRenderedPageBreak/>
        <w:t>Table of Contents</w:t>
      </w:r>
    </w:p>
    <w:sdt>
      <w:sdtPr>
        <w:rPr>
          <w:rFonts w:asciiTheme="majorHAnsi" w:eastAsiaTheme="majorEastAsia" w:hAnsiTheme="majorHAnsi" w:cstheme="majorBidi"/>
          <w:b/>
          <w:bCs/>
          <w:color w:val="A31E15" w:themeColor="accent1" w:themeShade="BF"/>
          <w:sz w:val="28"/>
          <w:szCs w:val="28"/>
        </w:rPr>
        <w:id w:val="-262692302"/>
        <w:docPartObj>
          <w:docPartGallery w:val="Table of Contents"/>
          <w:docPartUnique/>
        </w:docPartObj>
      </w:sdtPr>
      <w:sdtEndPr>
        <w:rPr>
          <w:rFonts w:asciiTheme="minorHAnsi" w:eastAsia="Batang" w:hAnsiTheme="minorHAnsi" w:cstheme="minorBidi"/>
          <w:b w:val="0"/>
          <w:bCs w:val="0"/>
          <w:noProof/>
          <w:color w:val="auto"/>
          <w:sz w:val="22"/>
          <w:szCs w:val="22"/>
        </w:rPr>
      </w:sdtEndPr>
      <w:sdtContent>
        <w:p w14:paraId="3C10D167" w14:textId="2E6C69A1" w:rsidR="00247B11" w:rsidRDefault="00B05F03">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492989211" w:history="1">
            <w:r w:rsidR="00247B11" w:rsidRPr="00771D90">
              <w:rPr>
                <w:rStyle w:val="Hyperlink"/>
                <w:noProof/>
              </w:rPr>
              <w:t>Executive summary</w:t>
            </w:r>
            <w:r w:rsidR="00247B11">
              <w:rPr>
                <w:noProof/>
                <w:webHidden/>
              </w:rPr>
              <w:tab/>
            </w:r>
            <w:r w:rsidR="00247B11">
              <w:rPr>
                <w:noProof/>
                <w:webHidden/>
              </w:rPr>
              <w:fldChar w:fldCharType="begin"/>
            </w:r>
            <w:r w:rsidR="00247B11">
              <w:rPr>
                <w:noProof/>
                <w:webHidden/>
              </w:rPr>
              <w:instrText xml:space="preserve"> PAGEREF _Toc492989211 \h </w:instrText>
            </w:r>
            <w:r w:rsidR="00247B11">
              <w:rPr>
                <w:noProof/>
                <w:webHidden/>
              </w:rPr>
            </w:r>
            <w:r w:rsidR="00247B11">
              <w:rPr>
                <w:noProof/>
                <w:webHidden/>
              </w:rPr>
              <w:fldChar w:fldCharType="separate"/>
            </w:r>
            <w:r w:rsidR="00247B11">
              <w:rPr>
                <w:noProof/>
                <w:webHidden/>
              </w:rPr>
              <w:t>3</w:t>
            </w:r>
            <w:r w:rsidR="00247B11">
              <w:rPr>
                <w:noProof/>
                <w:webHidden/>
              </w:rPr>
              <w:fldChar w:fldCharType="end"/>
            </w:r>
          </w:hyperlink>
        </w:p>
        <w:p w14:paraId="6C3E30DC" w14:textId="7EF68D9F" w:rsidR="00247B11" w:rsidRDefault="00367642">
          <w:pPr>
            <w:pStyle w:val="TOC1"/>
            <w:tabs>
              <w:tab w:val="right" w:leader="dot" w:pos="9350"/>
            </w:tabs>
            <w:rPr>
              <w:rFonts w:eastAsiaTheme="minorEastAsia"/>
              <w:noProof/>
            </w:rPr>
          </w:pPr>
          <w:hyperlink w:anchor="_Toc492989212" w:history="1">
            <w:r w:rsidR="00247B11" w:rsidRPr="00771D90">
              <w:rPr>
                <w:rStyle w:val="Hyperlink"/>
                <w:noProof/>
              </w:rPr>
              <w:t>Introduction</w:t>
            </w:r>
            <w:r w:rsidR="00247B11">
              <w:rPr>
                <w:noProof/>
                <w:webHidden/>
              </w:rPr>
              <w:tab/>
            </w:r>
            <w:r w:rsidR="00247B11">
              <w:rPr>
                <w:noProof/>
                <w:webHidden/>
              </w:rPr>
              <w:fldChar w:fldCharType="begin"/>
            </w:r>
            <w:r w:rsidR="00247B11">
              <w:rPr>
                <w:noProof/>
                <w:webHidden/>
              </w:rPr>
              <w:instrText xml:space="preserve"> PAGEREF _Toc492989212 \h </w:instrText>
            </w:r>
            <w:r w:rsidR="00247B11">
              <w:rPr>
                <w:noProof/>
                <w:webHidden/>
              </w:rPr>
            </w:r>
            <w:r w:rsidR="00247B11">
              <w:rPr>
                <w:noProof/>
                <w:webHidden/>
              </w:rPr>
              <w:fldChar w:fldCharType="separate"/>
            </w:r>
            <w:r w:rsidR="00247B11">
              <w:rPr>
                <w:noProof/>
                <w:webHidden/>
              </w:rPr>
              <w:t>3</w:t>
            </w:r>
            <w:r w:rsidR="00247B11">
              <w:rPr>
                <w:noProof/>
                <w:webHidden/>
              </w:rPr>
              <w:fldChar w:fldCharType="end"/>
            </w:r>
          </w:hyperlink>
        </w:p>
        <w:p w14:paraId="28E55CF6" w14:textId="37144361" w:rsidR="00247B11" w:rsidRDefault="00367642">
          <w:pPr>
            <w:pStyle w:val="TOC2"/>
            <w:tabs>
              <w:tab w:val="right" w:leader="dot" w:pos="9350"/>
            </w:tabs>
            <w:rPr>
              <w:rFonts w:eastAsiaTheme="minorEastAsia"/>
              <w:noProof/>
            </w:rPr>
          </w:pPr>
          <w:hyperlink w:anchor="_Toc492989213" w:history="1">
            <w:r w:rsidR="00247B11" w:rsidRPr="00771D90">
              <w:rPr>
                <w:rStyle w:val="Hyperlink"/>
                <w:noProof/>
              </w:rPr>
              <w:t>Background</w:t>
            </w:r>
            <w:r w:rsidR="00247B11">
              <w:rPr>
                <w:noProof/>
                <w:webHidden/>
              </w:rPr>
              <w:tab/>
            </w:r>
            <w:r w:rsidR="00247B11">
              <w:rPr>
                <w:noProof/>
                <w:webHidden/>
              </w:rPr>
              <w:fldChar w:fldCharType="begin"/>
            </w:r>
            <w:r w:rsidR="00247B11">
              <w:rPr>
                <w:noProof/>
                <w:webHidden/>
              </w:rPr>
              <w:instrText xml:space="preserve"> PAGEREF _Toc492989213 \h </w:instrText>
            </w:r>
            <w:r w:rsidR="00247B11">
              <w:rPr>
                <w:noProof/>
                <w:webHidden/>
              </w:rPr>
            </w:r>
            <w:r w:rsidR="00247B11">
              <w:rPr>
                <w:noProof/>
                <w:webHidden/>
              </w:rPr>
              <w:fldChar w:fldCharType="separate"/>
            </w:r>
            <w:r w:rsidR="00247B11">
              <w:rPr>
                <w:noProof/>
                <w:webHidden/>
              </w:rPr>
              <w:t>3</w:t>
            </w:r>
            <w:r w:rsidR="00247B11">
              <w:rPr>
                <w:noProof/>
                <w:webHidden/>
              </w:rPr>
              <w:fldChar w:fldCharType="end"/>
            </w:r>
          </w:hyperlink>
        </w:p>
        <w:p w14:paraId="022C18B8" w14:textId="0FE5CB23" w:rsidR="00247B11" w:rsidRDefault="00367642">
          <w:pPr>
            <w:pStyle w:val="TOC2"/>
            <w:tabs>
              <w:tab w:val="right" w:leader="dot" w:pos="9350"/>
            </w:tabs>
            <w:rPr>
              <w:rFonts w:eastAsiaTheme="minorEastAsia"/>
              <w:noProof/>
            </w:rPr>
          </w:pPr>
          <w:hyperlink w:anchor="_Toc492989214" w:history="1">
            <w:r w:rsidR="00247B11" w:rsidRPr="00771D90">
              <w:rPr>
                <w:rStyle w:val="Hyperlink"/>
                <w:noProof/>
              </w:rPr>
              <w:t>Research questions</w:t>
            </w:r>
            <w:r w:rsidR="00247B11">
              <w:rPr>
                <w:noProof/>
                <w:webHidden/>
              </w:rPr>
              <w:tab/>
            </w:r>
            <w:r w:rsidR="00247B11">
              <w:rPr>
                <w:noProof/>
                <w:webHidden/>
              </w:rPr>
              <w:fldChar w:fldCharType="begin"/>
            </w:r>
            <w:r w:rsidR="00247B11">
              <w:rPr>
                <w:noProof/>
                <w:webHidden/>
              </w:rPr>
              <w:instrText xml:space="preserve"> PAGEREF _Toc492989214 \h </w:instrText>
            </w:r>
            <w:r w:rsidR="00247B11">
              <w:rPr>
                <w:noProof/>
                <w:webHidden/>
              </w:rPr>
            </w:r>
            <w:r w:rsidR="00247B11">
              <w:rPr>
                <w:noProof/>
                <w:webHidden/>
              </w:rPr>
              <w:fldChar w:fldCharType="separate"/>
            </w:r>
            <w:r w:rsidR="00247B11">
              <w:rPr>
                <w:noProof/>
                <w:webHidden/>
              </w:rPr>
              <w:t>3</w:t>
            </w:r>
            <w:r w:rsidR="00247B11">
              <w:rPr>
                <w:noProof/>
                <w:webHidden/>
              </w:rPr>
              <w:fldChar w:fldCharType="end"/>
            </w:r>
          </w:hyperlink>
        </w:p>
        <w:p w14:paraId="70BD0C07" w14:textId="38A975DE" w:rsidR="00247B11" w:rsidRDefault="00367642">
          <w:pPr>
            <w:pStyle w:val="TOC1"/>
            <w:tabs>
              <w:tab w:val="right" w:leader="dot" w:pos="9350"/>
            </w:tabs>
            <w:rPr>
              <w:rFonts w:eastAsiaTheme="minorEastAsia"/>
              <w:noProof/>
            </w:rPr>
          </w:pPr>
          <w:hyperlink w:anchor="_Toc492989215" w:history="1">
            <w:r w:rsidR="00247B11" w:rsidRPr="00771D90">
              <w:rPr>
                <w:rStyle w:val="Hyperlink"/>
                <w:noProof/>
              </w:rPr>
              <w:t>Methods</w:t>
            </w:r>
            <w:r w:rsidR="00247B11">
              <w:rPr>
                <w:noProof/>
                <w:webHidden/>
              </w:rPr>
              <w:tab/>
            </w:r>
            <w:r w:rsidR="00247B11">
              <w:rPr>
                <w:noProof/>
                <w:webHidden/>
              </w:rPr>
              <w:fldChar w:fldCharType="begin"/>
            </w:r>
            <w:r w:rsidR="00247B11">
              <w:rPr>
                <w:noProof/>
                <w:webHidden/>
              </w:rPr>
              <w:instrText xml:space="preserve"> PAGEREF _Toc492989215 \h </w:instrText>
            </w:r>
            <w:r w:rsidR="00247B11">
              <w:rPr>
                <w:noProof/>
                <w:webHidden/>
              </w:rPr>
            </w:r>
            <w:r w:rsidR="00247B11">
              <w:rPr>
                <w:noProof/>
                <w:webHidden/>
              </w:rPr>
              <w:fldChar w:fldCharType="separate"/>
            </w:r>
            <w:r w:rsidR="00247B11">
              <w:rPr>
                <w:noProof/>
                <w:webHidden/>
              </w:rPr>
              <w:t>4</w:t>
            </w:r>
            <w:r w:rsidR="00247B11">
              <w:rPr>
                <w:noProof/>
                <w:webHidden/>
              </w:rPr>
              <w:fldChar w:fldCharType="end"/>
            </w:r>
          </w:hyperlink>
        </w:p>
        <w:p w14:paraId="1F8369CD" w14:textId="26802042" w:rsidR="00247B11" w:rsidRDefault="00367642">
          <w:pPr>
            <w:pStyle w:val="TOC2"/>
            <w:tabs>
              <w:tab w:val="right" w:leader="dot" w:pos="9350"/>
            </w:tabs>
            <w:rPr>
              <w:rFonts w:eastAsiaTheme="minorEastAsia"/>
              <w:noProof/>
            </w:rPr>
          </w:pPr>
          <w:hyperlink w:anchor="_Toc492989216" w:history="1">
            <w:r w:rsidR="00247B11" w:rsidRPr="00771D90">
              <w:rPr>
                <w:rStyle w:val="Hyperlink"/>
                <w:noProof/>
              </w:rPr>
              <w:t>Measurement</w:t>
            </w:r>
            <w:r w:rsidR="00247B11">
              <w:rPr>
                <w:noProof/>
                <w:webHidden/>
              </w:rPr>
              <w:tab/>
            </w:r>
            <w:r w:rsidR="00247B11">
              <w:rPr>
                <w:noProof/>
                <w:webHidden/>
              </w:rPr>
              <w:fldChar w:fldCharType="begin"/>
            </w:r>
            <w:r w:rsidR="00247B11">
              <w:rPr>
                <w:noProof/>
                <w:webHidden/>
              </w:rPr>
              <w:instrText xml:space="preserve"> PAGEREF _Toc492989216 \h </w:instrText>
            </w:r>
            <w:r w:rsidR="00247B11">
              <w:rPr>
                <w:noProof/>
                <w:webHidden/>
              </w:rPr>
            </w:r>
            <w:r w:rsidR="00247B11">
              <w:rPr>
                <w:noProof/>
                <w:webHidden/>
              </w:rPr>
              <w:fldChar w:fldCharType="separate"/>
            </w:r>
            <w:r w:rsidR="00247B11">
              <w:rPr>
                <w:noProof/>
                <w:webHidden/>
              </w:rPr>
              <w:t>4</w:t>
            </w:r>
            <w:r w:rsidR="00247B11">
              <w:rPr>
                <w:noProof/>
                <w:webHidden/>
              </w:rPr>
              <w:fldChar w:fldCharType="end"/>
            </w:r>
          </w:hyperlink>
        </w:p>
        <w:p w14:paraId="0F7E8E41" w14:textId="72CC25B5" w:rsidR="00247B11" w:rsidRDefault="00367642">
          <w:pPr>
            <w:pStyle w:val="TOC2"/>
            <w:tabs>
              <w:tab w:val="right" w:leader="dot" w:pos="9350"/>
            </w:tabs>
            <w:rPr>
              <w:rFonts w:eastAsiaTheme="minorEastAsia"/>
              <w:noProof/>
            </w:rPr>
          </w:pPr>
          <w:hyperlink w:anchor="_Toc492989217" w:history="1">
            <w:r w:rsidR="00247B11" w:rsidRPr="00771D90">
              <w:rPr>
                <w:rStyle w:val="Hyperlink"/>
                <w:noProof/>
              </w:rPr>
              <w:t>Data collection &amp; sample</w:t>
            </w:r>
            <w:r w:rsidR="00247B11">
              <w:rPr>
                <w:noProof/>
                <w:webHidden/>
              </w:rPr>
              <w:tab/>
            </w:r>
            <w:r w:rsidR="00247B11">
              <w:rPr>
                <w:noProof/>
                <w:webHidden/>
              </w:rPr>
              <w:fldChar w:fldCharType="begin"/>
            </w:r>
            <w:r w:rsidR="00247B11">
              <w:rPr>
                <w:noProof/>
                <w:webHidden/>
              </w:rPr>
              <w:instrText xml:space="preserve"> PAGEREF _Toc492989217 \h </w:instrText>
            </w:r>
            <w:r w:rsidR="00247B11">
              <w:rPr>
                <w:noProof/>
                <w:webHidden/>
              </w:rPr>
            </w:r>
            <w:r w:rsidR="00247B11">
              <w:rPr>
                <w:noProof/>
                <w:webHidden/>
              </w:rPr>
              <w:fldChar w:fldCharType="separate"/>
            </w:r>
            <w:r w:rsidR="00247B11">
              <w:rPr>
                <w:noProof/>
                <w:webHidden/>
              </w:rPr>
              <w:t>4</w:t>
            </w:r>
            <w:r w:rsidR="00247B11">
              <w:rPr>
                <w:noProof/>
                <w:webHidden/>
              </w:rPr>
              <w:fldChar w:fldCharType="end"/>
            </w:r>
          </w:hyperlink>
        </w:p>
        <w:p w14:paraId="0524109C" w14:textId="6F3ABDB4" w:rsidR="00247B11" w:rsidRDefault="00367642">
          <w:pPr>
            <w:pStyle w:val="TOC2"/>
            <w:tabs>
              <w:tab w:val="right" w:leader="dot" w:pos="9350"/>
            </w:tabs>
            <w:rPr>
              <w:rFonts w:eastAsiaTheme="minorEastAsia"/>
              <w:noProof/>
            </w:rPr>
          </w:pPr>
          <w:hyperlink w:anchor="_Toc492989218" w:history="1">
            <w:r w:rsidR="00247B11" w:rsidRPr="00771D90">
              <w:rPr>
                <w:rStyle w:val="Hyperlink"/>
                <w:noProof/>
              </w:rPr>
              <w:t>Technical Performance of the IDELA child tool</w:t>
            </w:r>
            <w:r w:rsidR="00247B11">
              <w:rPr>
                <w:noProof/>
                <w:webHidden/>
              </w:rPr>
              <w:tab/>
            </w:r>
            <w:r w:rsidR="00247B11">
              <w:rPr>
                <w:noProof/>
                <w:webHidden/>
              </w:rPr>
              <w:fldChar w:fldCharType="begin"/>
            </w:r>
            <w:r w:rsidR="00247B11">
              <w:rPr>
                <w:noProof/>
                <w:webHidden/>
              </w:rPr>
              <w:instrText xml:space="preserve"> PAGEREF _Toc492989218 \h </w:instrText>
            </w:r>
            <w:r w:rsidR="00247B11">
              <w:rPr>
                <w:noProof/>
                <w:webHidden/>
              </w:rPr>
            </w:r>
            <w:r w:rsidR="00247B11">
              <w:rPr>
                <w:noProof/>
                <w:webHidden/>
              </w:rPr>
              <w:fldChar w:fldCharType="separate"/>
            </w:r>
            <w:r w:rsidR="00247B11">
              <w:rPr>
                <w:noProof/>
                <w:webHidden/>
              </w:rPr>
              <w:t>5</w:t>
            </w:r>
            <w:r w:rsidR="00247B11">
              <w:rPr>
                <w:noProof/>
                <w:webHidden/>
              </w:rPr>
              <w:fldChar w:fldCharType="end"/>
            </w:r>
          </w:hyperlink>
        </w:p>
        <w:p w14:paraId="539DDE9A" w14:textId="2BD94782" w:rsidR="00247B11" w:rsidRDefault="00367642">
          <w:pPr>
            <w:pStyle w:val="TOC3"/>
            <w:tabs>
              <w:tab w:val="right" w:leader="dot" w:pos="9350"/>
            </w:tabs>
            <w:rPr>
              <w:rFonts w:eastAsiaTheme="minorEastAsia"/>
              <w:noProof/>
            </w:rPr>
          </w:pPr>
          <w:hyperlink w:anchor="_Toc492989219" w:history="1">
            <w:r w:rsidR="00247B11" w:rsidRPr="00771D90">
              <w:rPr>
                <w:rStyle w:val="Hyperlink"/>
                <w:noProof/>
              </w:rPr>
              <w:t>Internal Reliability</w:t>
            </w:r>
            <w:r w:rsidR="00247B11">
              <w:rPr>
                <w:noProof/>
                <w:webHidden/>
              </w:rPr>
              <w:tab/>
            </w:r>
            <w:r w:rsidR="00247B11">
              <w:rPr>
                <w:noProof/>
                <w:webHidden/>
              </w:rPr>
              <w:fldChar w:fldCharType="begin"/>
            </w:r>
            <w:r w:rsidR="00247B11">
              <w:rPr>
                <w:noProof/>
                <w:webHidden/>
              </w:rPr>
              <w:instrText xml:space="preserve"> PAGEREF _Toc492989219 \h </w:instrText>
            </w:r>
            <w:r w:rsidR="00247B11">
              <w:rPr>
                <w:noProof/>
                <w:webHidden/>
              </w:rPr>
            </w:r>
            <w:r w:rsidR="00247B11">
              <w:rPr>
                <w:noProof/>
                <w:webHidden/>
              </w:rPr>
              <w:fldChar w:fldCharType="separate"/>
            </w:r>
            <w:r w:rsidR="00247B11">
              <w:rPr>
                <w:noProof/>
                <w:webHidden/>
              </w:rPr>
              <w:t>5</w:t>
            </w:r>
            <w:r w:rsidR="00247B11">
              <w:rPr>
                <w:noProof/>
                <w:webHidden/>
              </w:rPr>
              <w:fldChar w:fldCharType="end"/>
            </w:r>
          </w:hyperlink>
        </w:p>
        <w:p w14:paraId="6A71A10B" w14:textId="164F5EF5" w:rsidR="00247B11" w:rsidRDefault="00367642">
          <w:pPr>
            <w:pStyle w:val="TOC3"/>
            <w:tabs>
              <w:tab w:val="right" w:leader="dot" w:pos="9350"/>
            </w:tabs>
            <w:rPr>
              <w:rFonts w:eastAsiaTheme="minorEastAsia"/>
              <w:noProof/>
            </w:rPr>
          </w:pPr>
          <w:hyperlink w:anchor="_Toc492989220" w:history="1">
            <w:r w:rsidR="00247B11" w:rsidRPr="00771D90">
              <w:rPr>
                <w:rStyle w:val="Hyperlink"/>
                <w:noProof/>
              </w:rPr>
              <w:t>Variation by township and school</w:t>
            </w:r>
            <w:r w:rsidR="00247B11">
              <w:rPr>
                <w:noProof/>
                <w:webHidden/>
              </w:rPr>
              <w:tab/>
            </w:r>
            <w:r w:rsidR="00247B11">
              <w:rPr>
                <w:noProof/>
                <w:webHidden/>
              </w:rPr>
              <w:fldChar w:fldCharType="begin"/>
            </w:r>
            <w:r w:rsidR="00247B11">
              <w:rPr>
                <w:noProof/>
                <w:webHidden/>
              </w:rPr>
              <w:instrText xml:space="preserve"> PAGEREF _Toc492989220 \h </w:instrText>
            </w:r>
            <w:r w:rsidR="00247B11">
              <w:rPr>
                <w:noProof/>
                <w:webHidden/>
              </w:rPr>
            </w:r>
            <w:r w:rsidR="00247B11">
              <w:rPr>
                <w:noProof/>
                <w:webHidden/>
              </w:rPr>
              <w:fldChar w:fldCharType="separate"/>
            </w:r>
            <w:r w:rsidR="00247B11">
              <w:rPr>
                <w:noProof/>
                <w:webHidden/>
              </w:rPr>
              <w:t>6</w:t>
            </w:r>
            <w:r w:rsidR="00247B11">
              <w:rPr>
                <w:noProof/>
                <w:webHidden/>
              </w:rPr>
              <w:fldChar w:fldCharType="end"/>
            </w:r>
          </w:hyperlink>
        </w:p>
        <w:p w14:paraId="243C20CD" w14:textId="3E2BC8FD" w:rsidR="00247B11" w:rsidRDefault="00367642">
          <w:pPr>
            <w:pStyle w:val="TOC1"/>
            <w:tabs>
              <w:tab w:val="right" w:leader="dot" w:pos="9350"/>
            </w:tabs>
            <w:rPr>
              <w:rFonts w:eastAsiaTheme="minorEastAsia"/>
              <w:noProof/>
            </w:rPr>
          </w:pPr>
          <w:hyperlink w:anchor="_Toc492989221" w:history="1">
            <w:r w:rsidR="00247B11" w:rsidRPr="00771D90">
              <w:rPr>
                <w:rStyle w:val="Hyperlink"/>
                <w:noProof/>
              </w:rPr>
              <w:t>Analysis</w:t>
            </w:r>
            <w:r w:rsidR="00247B11">
              <w:rPr>
                <w:noProof/>
                <w:webHidden/>
              </w:rPr>
              <w:tab/>
            </w:r>
            <w:r w:rsidR="00247B11">
              <w:rPr>
                <w:noProof/>
                <w:webHidden/>
              </w:rPr>
              <w:fldChar w:fldCharType="begin"/>
            </w:r>
            <w:r w:rsidR="00247B11">
              <w:rPr>
                <w:noProof/>
                <w:webHidden/>
              </w:rPr>
              <w:instrText xml:space="preserve"> PAGEREF _Toc492989221 \h </w:instrText>
            </w:r>
            <w:r w:rsidR="00247B11">
              <w:rPr>
                <w:noProof/>
                <w:webHidden/>
              </w:rPr>
            </w:r>
            <w:r w:rsidR="00247B11">
              <w:rPr>
                <w:noProof/>
                <w:webHidden/>
              </w:rPr>
              <w:fldChar w:fldCharType="separate"/>
            </w:r>
            <w:r w:rsidR="00247B11">
              <w:rPr>
                <w:noProof/>
                <w:webHidden/>
              </w:rPr>
              <w:t>7</w:t>
            </w:r>
            <w:r w:rsidR="00247B11">
              <w:rPr>
                <w:noProof/>
                <w:webHidden/>
              </w:rPr>
              <w:fldChar w:fldCharType="end"/>
            </w:r>
          </w:hyperlink>
        </w:p>
        <w:p w14:paraId="31C33157" w14:textId="084A92FD" w:rsidR="00247B11" w:rsidRDefault="00367642">
          <w:pPr>
            <w:pStyle w:val="TOC2"/>
            <w:tabs>
              <w:tab w:val="right" w:leader="dot" w:pos="9350"/>
            </w:tabs>
            <w:rPr>
              <w:rFonts w:eastAsiaTheme="minorEastAsia"/>
              <w:noProof/>
            </w:rPr>
          </w:pPr>
          <w:hyperlink w:anchor="_Toc492989222" w:history="1">
            <w:r w:rsidR="00247B11" w:rsidRPr="00771D90">
              <w:rPr>
                <w:rStyle w:val="Hyperlink"/>
                <w:noProof/>
              </w:rPr>
              <w:t>IDELA Child Assessment results</w:t>
            </w:r>
            <w:r w:rsidR="00247B11">
              <w:rPr>
                <w:noProof/>
                <w:webHidden/>
              </w:rPr>
              <w:tab/>
            </w:r>
            <w:r w:rsidR="00247B11">
              <w:rPr>
                <w:noProof/>
                <w:webHidden/>
              </w:rPr>
              <w:fldChar w:fldCharType="begin"/>
            </w:r>
            <w:r w:rsidR="00247B11">
              <w:rPr>
                <w:noProof/>
                <w:webHidden/>
              </w:rPr>
              <w:instrText xml:space="preserve"> PAGEREF _Toc492989222 \h </w:instrText>
            </w:r>
            <w:r w:rsidR="00247B11">
              <w:rPr>
                <w:noProof/>
                <w:webHidden/>
              </w:rPr>
            </w:r>
            <w:r w:rsidR="00247B11">
              <w:rPr>
                <w:noProof/>
                <w:webHidden/>
              </w:rPr>
              <w:fldChar w:fldCharType="separate"/>
            </w:r>
            <w:r w:rsidR="00247B11">
              <w:rPr>
                <w:noProof/>
                <w:webHidden/>
              </w:rPr>
              <w:t>7</w:t>
            </w:r>
            <w:r w:rsidR="00247B11">
              <w:rPr>
                <w:noProof/>
                <w:webHidden/>
              </w:rPr>
              <w:fldChar w:fldCharType="end"/>
            </w:r>
          </w:hyperlink>
        </w:p>
        <w:p w14:paraId="28489A6B" w14:textId="54D910E0" w:rsidR="00247B11" w:rsidRDefault="00367642">
          <w:pPr>
            <w:pStyle w:val="TOC3"/>
            <w:tabs>
              <w:tab w:val="right" w:leader="dot" w:pos="9350"/>
            </w:tabs>
            <w:rPr>
              <w:rFonts w:eastAsiaTheme="minorEastAsia"/>
              <w:noProof/>
            </w:rPr>
          </w:pPr>
          <w:hyperlink w:anchor="_Toc492989223" w:history="1">
            <w:r w:rsidR="00247B11" w:rsidRPr="00771D90">
              <w:rPr>
                <w:rStyle w:val="Hyperlink"/>
                <w:noProof/>
              </w:rPr>
              <w:t>Motor Development</w:t>
            </w:r>
            <w:r w:rsidR="00247B11">
              <w:rPr>
                <w:noProof/>
                <w:webHidden/>
              </w:rPr>
              <w:tab/>
            </w:r>
            <w:r w:rsidR="00247B11">
              <w:rPr>
                <w:noProof/>
                <w:webHidden/>
              </w:rPr>
              <w:fldChar w:fldCharType="begin"/>
            </w:r>
            <w:r w:rsidR="00247B11">
              <w:rPr>
                <w:noProof/>
                <w:webHidden/>
              </w:rPr>
              <w:instrText xml:space="preserve"> PAGEREF _Toc492989223 \h </w:instrText>
            </w:r>
            <w:r w:rsidR="00247B11">
              <w:rPr>
                <w:noProof/>
                <w:webHidden/>
              </w:rPr>
            </w:r>
            <w:r w:rsidR="00247B11">
              <w:rPr>
                <w:noProof/>
                <w:webHidden/>
              </w:rPr>
              <w:fldChar w:fldCharType="separate"/>
            </w:r>
            <w:r w:rsidR="00247B11">
              <w:rPr>
                <w:noProof/>
                <w:webHidden/>
              </w:rPr>
              <w:t>9</w:t>
            </w:r>
            <w:r w:rsidR="00247B11">
              <w:rPr>
                <w:noProof/>
                <w:webHidden/>
              </w:rPr>
              <w:fldChar w:fldCharType="end"/>
            </w:r>
          </w:hyperlink>
        </w:p>
        <w:p w14:paraId="0458BD1D" w14:textId="768319D9" w:rsidR="00247B11" w:rsidRDefault="00367642">
          <w:pPr>
            <w:pStyle w:val="TOC3"/>
            <w:tabs>
              <w:tab w:val="right" w:leader="dot" w:pos="9350"/>
            </w:tabs>
            <w:rPr>
              <w:rFonts w:eastAsiaTheme="minorEastAsia"/>
              <w:noProof/>
            </w:rPr>
          </w:pPr>
          <w:hyperlink w:anchor="_Toc492989224" w:history="1">
            <w:r w:rsidR="00247B11" w:rsidRPr="00771D90">
              <w:rPr>
                <w:rStyle w:val="Hyperlink"/>
                <w:noProof/>
              </w:rPr>
              <w:t>Emergent Literacy</w:t>
            </w:r>
            <w:r w:rsidR="00247B11">
              <w:rPr>
                <w:noProof/>
                <w:webHidden/>
              </w:rPr>
              <w:tab/>
            </w:r>
            <w:r w:rsidR="00247B11">
              <w:rPr>
                <w:noProof/>
                <w:webHidden/>
              </w:rPr>
              <w:fldChar w:fldCharType="begin"/>
            </w:r>
            <w:r w:rsidR="00247B11">
              <w:rPr>
                <w:noProof/>
                <w:webHidden/>
              </w:rPr>
              <w:instrText xml:space="preserve"> PAGEREF _Toc492989224 \h </w:instrText>
            </w:r>
            <w:r w:rsidR="00247B11">
              <w:rPr>
                <w:noProof/>
                <w:webHidden/>
              </w:rPr>
            </w:r>
            <w:r w:rsidR="00247B11">
              <w:rPr>
                <w:noProof/>
                <w:webHidden/>
              </w:rPr>
              <w:fldChar w:fldCharType="separate"/>
            </w:r>
            <w:r w:rsidR="00247B11">
              <w:rPr>
                <w:noProof/>
                <w:webHidden/>
              </w:rPr>
              <w:t>10</w:t>
            </w:r>
            <w:r w:rsidR="00247B11">
              <w:rPr>
                <w:noProof/>
                <w:webHidden/>
              </w:rPr>
              <w:fldChar w:fldCharType="end"/>
            </w:r>
          </w:hyperlink>
        </w:p>
        <w:p w14:paraId="5B5BA486" w14:textId="22EB9563" w:rsidR="00247B11" w:rsidRDefault="00367642">
          <w:pPr>
            <w:pStyle w:val="TOC3"/>
            <w:tabs>
              <w:tab w:val="right" w:leader="dot" w:pos="9350"/>
            </w:tabs>
            <w:rPr>
              <w:rFonts w:eastAsiaTheme="minorEastAsia"/>
              <w:noProof/>
            </w:rPr>
          </w:pPr>
          <w:hyperlink w:anchor="_Toc492989225" w:history="1">
            <w:r w:rsidR="00247B11" w:rsidRPr="00771D90">
              <w:rPr>
                <w:rStyle w:val="Hyperlink"/>
                <w:noProof/>
              </w:rPr>
              <w:t>Emergent Numeracy</w:t>
            </w:r>
            <w:r w:rsidR="00247B11">
              <w:rPr>
                <w:noProof/>
                <w:webHidden/>
              </w:rPr>
              <w:tab/>
            </w:r>
            <w:r w:rsidR="00247B11">
              <w:rPr>
                <w:noProof/>
                <w:webHidden/>
              </w:rPr>
              <w:fldChar w:fldCharType="begin"/>
            </w:r>
            <w:r w:rsidR="00247B11">
              <w:rPr>
                <w:noProof/>
                <w:webHidden/>
              </w:rPr>
              <w:instrText xml:space="preserve"> PAGEREF _Toc492989225 \h </w:instrText>
            </w:r>
            <w:r w:rsidR="00247B11">
              <w:rPr>
                <w:noProof/>
                <w:webHidden/>
              </w:rPr>
            </w:r>
            <w:r w:rsidR="00247B11">
              <w:rPr>
                <w:noProof/>
                <w:webHidden/>
              </w:rPr>
              <w:fldChar w:fldCharType="separate"/>
            </w:r>
            <w:r w:rsidR="00247B11">
              <w:rPr>
                <w:noProof/>
                <w:webHidden/>
              </w:rPr>
              <w:t>11</w:t>
            </w:r>
            <w:r w:rsidR="00247B11">
              <w:rPr>
                <w:noProof/>
                <w:webHidden/>
              </w:rPr>
              <w:fldChar w:fldCharType="end"/>
            </w:r>
          </w:hyperlink>
        </w:p>
        <w:p w14:paraId="65C3A236" w14:textId="1036B39D" w:rsidR="00247B11" w:rsidRDefault="00367642">
          <w:pPr>
            <w:pStyle w:val="TOC3"/>
            <w:tabs>
              <w:tab w:val="right" w:leader="dot" w:pos="9350"/>
            </w:tabs>
            <w:rPr>
              <w:rFonts w:eastAsiaTheme="minorEastAsia"/>
              <w:noProof/>
            </w:rPr>
          </w:pPr>
          <w:hyperlink w:anchor="_Toc492989226" w:history="1">
            <w:r w:rsidR="00247B11" w:rsidRPr="00771D90">
              <w:rPr>
                <w:rStyle w:val="Hyperlink"/>
                <w:noProof/>
              </w:rPr>
              <w:t>Social-Emotional Development</w:t>
            </w:r>
            <w:r w:rsidR="00247B11">
              <w:rPr>
                <w:noProof/>
                <w:webHidden/>
              </w:rPr>
              <w:tab/>
            </w:r>
            <w:r w:rsidR="00247B11">
              <w:rPr>
                <w:noProof/>
                <w:webHidden/>
              </w:rPr>
              <w:fldChar w:fldCharType="begin"/>
            </w:r>
            <w:r w:rsidR="00247B11">
              <w:rPr>
                <w:noProof/>
                <w:webHidden/>
              </w:rPr>
              <w:instrText xml:space="preserve"> PAGEREF _Toc492989226 \h </w:instrText>
            </w:r>
            <w:r w:rsidR="00247B11">
              <w:rPr>
                <w:noProof/>
                <w:webHidden/>
              </w:rPr>
            </w:r>
            <w:r w:rsidR="00247B11">
              <w:rPr>
                <w:noProof/>
                <w:webHidden/>
              </w:rPr>
              <w:fldChar w:fldCharType="separate"/>
            </w:r>
            <w:r w:rsidR="00247B11">
              <w:rPr>
                <w:noProof/>
                <w:webHidden/>
              </w:rPr>
              <w:t>11</w:t>
            </w:r>
            <w:r w:rsidR="00247B11">
              <w:rPr>
                <w:noProof/>
                <w:webHidden/>
              </w:rPr>
              <w:fldChar w:fldCharType="end"/>
            </w:r>
          </w:hyperlink>
        </w:p>
        <w:p w14:paraId="1D32E349" w14:textId="6F09787B" w:rsidR="00247B11" w:rsidRDefault="00367642">
          <w:pPr>
            <w:pStyle w:val="TOC3"/>
            <w:tabs>
              <w:tab w:val="right" w:leader="dot" w:pos="9350"/>
            </w:tabs>
            <w:rPr>
              <w:rFonts w:eastAsiaTheme="minorEastAsia"/>
              <w:noProof/>
            </w:rPr>
          </w:pPr>
          <w:hyperlink w:anchor="_Toc492989227" w:history="1">
            <w:r w:rsidR="00247B11" w:rsidRPr="00771D90">
              <w:rPr>
                <w:rStyle w:val="Hyperlink"/>
                <w:noProof/>
              </w:rPr>
              <w:t>Executive Function and Approaches to Learning</w:t>
            </w:r>
            <w:r w:rsidR="00247B11">
              <w:rPr>
                <w:noProof/>
                <w:webHidden/>
              </w:rPr>
              <w:tab/>
            </w:r>
            <w:r w:rsidR="00247B11">
              <w:rPr>
                <w:noProof/>
                <w:webHidden/>
              </w:rPr>
              <w:fldChar w:fldCharType="begin"/>
            </w:r>
            <w:r w:rsidR="00247B11">
              <w:rPr>
                <w:noProof/>
                <w:webHidden/>
              </w:rPr>
              <w:instrText xml:space="preserve"> PAGEREF _Toc492989227 \h </w:instrText>
            </w:r>
            <w:r w:rsidR="00247B11">
              <w:rPr>
                <w:noProof/>
                <w:webHidden/>
              </w:rPr>
            </w:r>
            <w:r w:rsidR="00247B11">
              <w:rPr>
                <w:noProof/>
                <w:webHidden/>
              </w:rPr>
              <w:fldChar w:fldCharType="separate"/>
            </w:r>
            <w:r w:rsidR="00247B11">
              <w:rPr>
                <w:noProof/>
                <w:webHidden/>
              </w:rPr>
              <w:t>12</w:t>
            </w:r>
            <w:r w:rsidR="00247B11">
              <w:rPr>
                <w:noProof/>
                <w:webHidden/>
              </w:rPr>
              <w:fldChar w:fldCharType="end"/>
            </w:r>
          </w:hyperlink>
        </w:p>
        <w:p w14:paraId="4446300D" w14:textId="77AB4CDE" w:rsidR="00247B11" w:rsidRDefault="00367642">
          <w:pPr>
            <w:pStyle w:val="TOC2"/>
            <w:tabs>
              <w:tab w:val="right" w:leader="dot" w:pos="9350"/>
            </w:tabs>
            <w:rPr>
              <w:rFonts w:eastAsiaTheme="minorEastAsia"/>
              <w:noProof/>
            </w:rPr>
          </w:pPr>
          <w:hyperlink w:anchor="_Toc492989228" w:history="1">
            <w:r w:rsidR="00247B11" w:rsidRPr="00771D90">
              <w:rPr>
                <w:rStyle w:val="Hyperlink"/>
                <w:noProof/>
              </w:rPr>
              <w:t>Relationships with early learning and development</w:t>
            </w:r>
            <w:r w:rsidR="00247B11">
              <w:rPr>
                <w:noProof/>
                <w:webHidden/>
              </w:rPr>
              <w:tab/>
            </w:r>
            <w:r w:rsidR="00247B11">
              <w:rPr>
                <w:noProof/>
                <w:webHidden/>
              </w:rPr>
              <w:fldChar w:fldCharType="begin"/>
            </w:r>
            <w:r w:rsidR="00247B11">
              <w:rPr>
                <w:noProof/>
                <w:webHidden/>
              </w:rPr>
              <w:instrText xml:space="preserve"> PAGEREF _Toc492989228 \h </w:instrText>
            </w:r>
            <w:r w:rsidR="00247B11">
              <w:rPr>
                <w:noProof/>
                <w:webHidden/>
              </w:rPr>
            </w:r>
            <w:r w:rsidR="00247B11">
              <w:rPr>
                <w:noProof/>
                <w:webHidden/>
              </w:rPr>
              <w:fldChar w:fldCharType="separate"/>
            </w:r>
            <w:r w:rsidR="00247B11">
              <w:rPr>
                <w:noProof/>
                <w:webHidden/>
              </w:rPr>
              <w:t>13</w:t>
            </w:r>
            <w:r w:rsidR="00247B11">
              <w:rPr>
                <w:noProof/>
                <w:webHidden/>
              </w:rPr>
              <w:fldChar w:fldCharType="end"/>
            </w:r>
          </w:hyperlink>
        </w:p>
        <w:p w14:paraId="53AE35F8" w14:textId="22139849" w:rsidR="00247B11" w:rsidRDefault="00367642">
          <w:pPr>
            <w:pStyle w:val="TOC3"/>
            <w:tabs>
              <w:tab w:val="right" w:leader="dot" w:pos="9350"/>
            </w:tabs>
            <w:rPr>
              <w:rFonts w:eastAsiaTheme="minorEastAsia"/>
              <w:noProof/>
            </w:rPr>
          </w:pPr>
          <w:hyperlink w:anchor="_Toc492989229" w:history="1">
            <w:r w:rsidR="00247B11" w:rsidRPr="00771D90">
              <w:rPr>
                <w:rStyle w:val="Hyperlink"/>
                <w:noProof/>
              </w:rPr>
              <w:t>Age</w:t>
            </w:r>
            <w:r w:rsidR="00247B11">
              <w:rPr>
                <w:noProof/>
                <w:webHidden/>
              </w:rPr>
              <w:tab/>
            </w:r>
            <w:r w:rsidR="00247B11">
              <w:rPr>
                <w:noProof/>
                <w:webHidden/>
              </w:rPr>
              <w:fldChar w:fldCharType="begin"/>
            </w:r>
            <w:r w:rsidR="00247B11">
              <w:rPr>
                <w:noProof/>
                <w:webHidden/>
              </w:rPr>
              <w:instrText xml:space="preserve"> PAGEREF _Toc492989229 \h </w:instrText>
            </w:r>
            <w:r w:rsidR="00247B11">
              <w:rPr>
                <w:noProof/>
                <w:webHidden/>
              </w:rPr>
            </w:r>
            <w:r w:rsidR="00247B11">
              <w:rPr>
                <w:noProof/>
                <w:webHidden/>
              </w:rPr>
              <w:fldChar w:fldCharType="separate"/>
            </w:r>
            <w:r w:rsidR="00247B11">
              <w:rPr>
                <w:noProof/>
                <w:webHidden/>
              </w:rPr>
              <w:t>13</w:t>
            </w:r>
            <w:r w:rsidR="00247B11">
              <w:rPr>
                <w:noProof/>
                <w:webHidden/>
              </w:rPr>
              <w:fldChar w:fldCharType="end"/>
            </w:r>
          </w:hyperlink>
        </w:p>
        <w:p w14:paraId="5D593D5D" w14:textId="70D7B179" w:rsidR="00247B11" w:rsidRDefault="00367642">
          <w:pPr>
            <w:pStyle w:val="TOC3"/>
            <w:tabs>
              <w:tab w:val="right" w:leader="dot" w:pos="9350"/>
            </w:tabs>
            <w:rPr>
              <w:rFonts w:eastAsiaTheme="minorEastAsia"/>
              <w:noProof/>
            </w:rPr>
          </w:pPr>
          <w:hyperlink w:anchor="_Toc492989230" w:history="1">
            <w:r w:rsidR="00247B11" w:rsidRPr="00771D90">
              <w:rPr>
                <w:rStyle w:val="Hyperlink"/>
                <w:noProof/>
              </w:rPr>
              <w:t>Gender</w:t>
            </w:r>
            <w:r w:rsidR="00247B11">
              <w:rPr>
                <w:noProof/>
                <w:webHidden/>
              </w:rPr>
              <w:tab/>
            </w:r>
            <w:r w:rsidR="00247B11">
              <w:rPr>
                <w:noProof/>
                <w:webHidden/>
              </w:rPr>
              <w:fldChar w:fldCharType="begin"/>
            </w:r>
            <w:r w:rsidR="00247B11">
              <w:rPr>
                <w:noProof/>
                <w:webHidden/>
              </w:rPr>
              <w:instrText xml:space="preserve"> PAGEREF _Toc492989230 \h </w:instrText>
            </w:r>
            <w:r w:rsidR="00247B11">
              <w:rPr>
                <w:noProof/>
                <w:webHidden/>
              </w:rPr>
            </w:r>
            <w:r w:rsidR="00247B11">
              <w:rPr>
                <w:noProof/>
                <w:webHidden/>
              </w:rPr>
              <w:fldChar w:fldCharType="separate"/>
            </w:r>
            <w:r w:rsidR="00247B11">
              <w:rPr>
                <w:noProof/>
                <w:webHidden/>
              </w:rPr>
              <w:t>14</w:t>
            </w:r>
            <w:r w:rsidR="00247B11">
              <w:rPr>
                <w:noProof/>
                <w:webHidden/>
              </w:rPr>
              <w:fldChar w:fldCharType="end"/>
            </w:r>
          </w:hyperlink>
        </w:p>
        <w:p w14:paraId="4394038F" w14:textId="69BC1E81" w:rsidR="00247B11" w:rsidRDefault="00367642">
          <w:pPr>
            <w:pStyle w:val="TOC3"/>
            <w:tabs>
              <w:tab w:val="right" w:leader="dot" w:pos="9350"/>
            </w:tabs>
            <w:rPr>
              <w:rFonts w:eastAsiaTheme="minorEastAsia"/>
              <w:noProof/>
            </w:rPr>
          </w:pPr>
          <w:hyperlink w:anchor="_Toc492989231" w:history="1">
            <w:r w:rsidR="00247B11" w:rsidRPr="00771D90">
              <w:rPr>
                <w:rStyle w:val="Hyperlink"/>
                <w:noProof/>
              </w:rPr>
              <w:t>Township</w:t>
            </w:r>
            <w:r w:rsidR="00247B11">
              <w:rPr>
                <w:noProof/>
                <w:webHidden/>
              </w:rPr>
              <w:tab/>
            </w:r>
            <w:r w:rsidR="00247B11">
              <w:rPr>
                <w:noProof/>
                <w:webHidden/>
              </w:rPr>
              <w:fldChar w:fldCharType="begin"/>
            </w:r>
            <w:r w:rsidR="00247B11">
              <w:rPr>
                <w:noProof/>
                <w:webHidden/>
              </w:rPr>
              <w:instrText xml:space="preserve"> PAGEREF _Toc492989231 \h </w:instrText>
            </w:r>
            <w:r w:rsidR="00247B11">
              <w:rPr>
                <w:noProof/>
                <w:webHidden/>
              </w:rPr>
            </w:r>
            <w:r w:rsidR="00247B11">
              <w:rPr>
                <w:noProof/>
                <w:webHidden/>
              </w:rPr>
              <w:fldChar w:fldCharType="separate"/>
            </w:r>
            <w:r w:rsidR="00247B11">
              <w:rPr>
                <w:noProof/>
                <w:webHidden/>
              </w:rPr>
              <w:t>14</w:t>
            </w:r>
            <w:r w:rsidR="00247B11">
              <w:rPr>
                <w:noProof/>
                <w:webHidden/>
              </w:rPr>
              <w:fldChar w:fldCharType="end"/>
            </w:r>
          </w:hyperlink>
        </w:p>
        <w:p w14:paraId="20595892" w14:textId="7E7D21F3" w:rsidR="00247B11" w:rsidRDefault="00367642">
          <w:pPr>
            <w:pStyle w:val="TOC1"/>
            <w:tabs>
              <w:tab w:val="right" w:leader="dot" w:pos="9350"/>
            </w:tabs>
            <w:rPr>
              <w:rFonts w:eastAsiaTheme="minorEastAsia"/>
              <w:noProof/>
            </w:rPr>
          </w:pPr>
          <w:hyperlink w:anchor="_Toc492989232" w:history="1">
            <w:r w:rsidR="00247B11" w:rsidRPr="00771D90">
              <w:rPr>
                <w:rStyle w:val="Hyperlink"/>
                <w:noProof/>
              </w:rPr>
              <w:t>Limitations &amp; recommendations</w:t>
            </w:r>
            <w:r w:rsidR="00247B11">
              <w:rPr>
                <w:noProof/>
                <w:webHidden/>
              </w:rPr>
              <w:tab/>
            </w:r>
            <w:r w:rsidR="00247B11">
              <w:rPr>
                <w:noProof/>
                <w:webHidden/>
              </w:rPr>
              <w:fldChar w:fldCharType="begin"/>
            </w:r>
            <w:r w:rsidR="00247B11">
              <w:rPr>
                <w:noProof/>
                <w:webHidden/>
              </w:rPr>
              <w:instrText xml:space="preserve"> PAGEREF _Toc492989232 \h </w:instrText>
            </w:r>
            <w:r w:rsidR="00247B11">
              <w:rPr>
                <w:noProof/>
                <w:webHidden/>
              </w:rPr>
            </w:r>
            <w:r w:rsidR="00247B11">
              <w:rPr>
                <w:noProof/>
                <w:webHidden/>
              </w:rPr>
              <w:fldChar w:fldCharType="separate"/>
            </w:r>
            <w:r w:rsidR="00247B11">
              <w:rPr>
                <w:noProof/>
                <w:webHidden/>
              </w:rPr>
              <w:t>17</w:t>
            </w:r>
            <w:r w:rsidR="00247B11">
              <w:rPr>
                <w:noProof/>
                <w:webHidden/>
              </w:rPr>
              <w:fldChar w:fldCharType="end"/>
            </w:r>
          </w:hyperlink>
        </w:p>
        <w:p w14:paraId="1EA7A7CB" w14:textId="25EEF051" w:rsidR="00247B11" w:rsidRDefault="00367642">
          <w:pPr>
            <w:pStyle w:val="TOC1"/>
            <w:tabs>
              <w:tab w:val="right" w:leader="dot" w:pos="9350"/>
            </w:tabs>
            <w:rPr>
              <w:rFonts w:eastAsiaTheme="minorEastAsia"/>
              <w:noProof/>
            </w:rPr>
          </w:pPr>
          <w:hyperlink w:anchor="_Toc492989233" w:history="1">
            <w:r w:rsidR="00247B11" w:rsidRPr="00771D90">
              <w:rPr>
                <w:rStyle w:val="Hyperlink"/>
                <w:noProof/>
              </w:rPr>
              <w:t>Conclusion</w:t>
            </w:r>
            <w:r w:rsidR="00247B11">
              <w:rPr>
                <w:noProof/>
                <w:webHidden/>
              </w:rPr>
              <w:tab/>
            </w:r>
            <w:r w:rsidR="00247B11">
              <w:rPr>
                <w:noProof/>
                <w:webHidden/>
              </w:rPr>
              <w:fldChar w:fldCharType="begin"/>
            </w:r>
            <w:r w:rsidR="00247B11">
              <w:rPr>
                <w:noProof/>
                <w:webHidden/>
              </w:rPr>
              <w:instrText xml:space="preserve"> PAGEREF _Toc492989233 \h </w:instrText>
            </w:r>
            <w:r w:rsidR="00247B11">
              <w:rPr>
                <w:noProof/>
                <w:webHidden/>
              </w:rPr>
            </w:r>
            <w:r w:rsidR="00247B11">
              <w:rPr>
                <w:noProof/>
                <w:webHidden/>
              </w:rPr>
              <w:fldChar w:fldCharType="separate"/>
            </w:r>
            <w:r w:rsidR="00247B11">
              <w:rPr>
                <w:noProof/>
                <w:webHidden/>
              </w:rPr>
              <w:t>17</w:t>
            </w:r>
            <w:r w:rsidR="00247B11">
              <w:rPr>
                <w:noProof/>
                <w:webHidden/>
              </w:rPr>
              <w:fldChar w:fldCharType="end"/>
            </w:r>
          </w:hyperlink>
        </w:p>
        <w:p w14:paraId="20DCC68D" w14:textId="7E6C8E05" w:rsidR="00247B11" w:rsidRDefault="00367642">
          <w:pPr>
            <w:pStyle w:val="TOC1"/>
            <w:tabs>
              <w:tab w:val="right" w:leader="dot" w:pos="9350"/>
            </w:tabs>
            <w:rPr>
              <w:rFonts w:eastAsiaTheme="minorEastAsia"/>
              <w:noProof/>
            </w:rPr>
          </w:pPr>
          <w:hyperlink w:anchor="_Toc492989234" w:history="1">
            <w:r w:rsidR="00247B11" w:rsidRPr="00771D90">
              <w:rPr>
                <w:rStyle w:val="Hyperlink"/>
                <w:noProof/>
              </w:rPr>
              <w:t>Appendix A: Subtask and domain summary statistics</w:t>
            </w:r>
            <w:r w:rsidR="00247B11">
              <w:rPr>
                <w:noProof/>
                <w:webHidden/>
              </w:rPr>
              <w:tab/>
            </w:r>
            <w:r w:rsidR="00247B11">
              <w:rPr>
                <w:noProof/>
                <w:webHidden/>
              </w:rPr>
              <w:fldChar w:fldCharType="begin"/>
            </w:r>
            <w:r w:rsidR="00247B11">
              <w:rPr>
                <w:noProof/>
                <w:webHidden/>
              </w:rPr>
              <w:instrText xml:space="preserve"> PAGEREF _Toc492989234 \h </w:instrText>
            </w:r>
            <w:r w:rsidR="00247B11">
              <w:rPr>
                <w:noProof/>
                <w:webHidden/>
              </w:rPr>
            </w:r>
            <w:r w:rsidR="00247B11">
              <w:rPr>
                <w:noProof/>
                <w:webHidden/>
              </w:rPr>
              <w:fldChar w:fldCharType="separate"/>
            </w:r>
            <w:r w:rsidR="00247B11">
              <w:rPr>
                <w:noProof/>
                <w:webHidden/>
              </w:rPr>
              <w:t>18</w:t>
            </w:r>
            <w:r w:rsidR="00247B11">
              <w:rPr>
                <w:noProof/>
                <w:webHidden/>
              </w:rPr>
              <w:fldChar w:fldCharType="end"/>
            </w:r>
          </w:hyperlink>
        </w:p>
        <w:p w14:paraId="50B9E4B7" w14:textId="1E873976" w:rsidR="00247B11" w:rsidRDefault="00367642">
          <w:pPr>
            <w:pStyle w:val="TOC1"/>
            <w:tabs>
              <w:tab w:val="right" w:leader="dot" w:pos="9350"/>
            </w:tabs>
            <w:rPr>
              <w:rFonts w:eastAsiaTheme="minorEastAsia"/>
              <w:noProof/>
            </w:rPr>
          </w:pPr>
          <w:hyperlink w:anchor="_Toc492989235" w:history="1">
            <w:r w:rsidR="00247B11" w:rsidRPr="00771D90">
              <w:rPr>
                <w:rStyle w:val="Hyperlink"/>
                <w:noProof/>
              </w:rPr>
              <w:t>Appendix B: Internal consistency of the IDELA Child Assessment</w:t>
            </w:r>
            <w:r w:rsidR="00247B11">
              <w:rPr>
                <w:noProof/>
                <w:webHidden/>
              </w:rPr>
              <w:tab/>
            </w:r>
            <w:r w:rsidR="00247B11">
              <w:rPr>
                <w:noProof/>
                <w:webHidden/>
              </w:rPr>
              <w:fldChar w:fldCharType="begin"/>
            </w:r>
            <w:r w:rsidR="00247B11">
              <w:rPr>
                <w:noProof/>
                <w:webHidden/>
              </w:rPr>
              <w:instrText xml:space="preserve"> PAGEREF _Toc492989235 \h </w:instrText>
            </w:r>
            <w:r w:rsidR="00247B11">
              <w:rPr>
                <w:noProof/>
                <w:webHidden/>
              </w:rPr>
            </w:r>
            <w:r w:rsidR="00247B11">
              <w:rPr>
                <w:noProof/>
                <w:webHidden/>
              </w:rPr>
              <w:fldChar w:fldCharType="separate"/>
            </w:r>
            <w:r w:rsidR="00247B11">
              <w:rPr>
                <w:noProof/>
                <w:webHidden/>
              </w:rPr>
              <w:t>19</w:t>
            </w:r>
            <w:r w:rsidR="00247B11">
              <w:rPr>
                <w:noProof/>
                <w:webHidden/>
              </w:rPr>
              <w:fldChar w:fldCharType="end"/>
            </w:r>
          </w:hyperlink>
        </w:p>
        <w:p w14:paraId="068823FD" w14:textId="4BEB64D1" w:rsidR="00247B11" w:rsidRDefault="00367642">
          <w:pPr>
            <w:pStyle w:val="TOC1"/>
            <w:tabs>
              <w:tab w:val="right" w:leader="dot" w:pos="9350"/>
            </w:tabs>
            <w:rPr>
              <w:rFonts w:eastAsiaTheme="minorEastAsia"/>
              <w:noProof/>
            </w:rPr>
          </w:pPr>
          <w:hyperlink w:anchor="_Toc492989236" w:history="1">
            <w:r w:rsidR="00247B11" w:rsidRPr="00771D90">
              <w:rPr>
                <w:rStyle w:val="Hyperlink"/>
                <w:noProof/>
              </w:rPr>
              <w:t>Appendix C: Model predicting IDELA Domains</w:t>
            </w:r>
            <w:r w:rsidR="00247B11">
              <w:rPr>
                <w:noProof/>
                <w:webHidden/>
              </w:rPr>
              <w:tab/>
            </w:r>
            <w:r w:rsidR="00247B11">
              <w:rPr>
                <w:noProof/>
                <w:webHidden/>
              </w:rPr>
              <w:fldChar w:fldCharType="begin"/>
            </w:r>
            <w:r w:rsidR="00247B11">
              <w:rPr>
                <w:noProof/>
                <w:webHidden/>
              </w:rPr>
              <w:instrText xml:space="preserve"> PAGEREF _Toc492989236 \h </w:instrText>
            </w:r>
            <w:r w:rsidR="00247B11">
              <w:rPr>
                <w:noProof/>
                <w:webHidden/>
              </w:rPr>
            </w:r>
            <w:r w:rsidR="00247B11">
              <w:rPr>
                <w:noProof/>
                <w:webHidden/>
              </w:rPr>
              <w:fldChar w:fldCharType="separate"/>
            </w:r>
            <w:r w:rsidR="00247B11">
              <w:rPr>
                <w:noProof/>
                <w:webHidden/>
              </w:rPr>
              <w:t>20</w:t>
            </w:r>
            <w:r w:rsidR="00247B11">
              <w:rPr>
                <w:noProof/>
                <w:webHidden/>
              </w:rPr>
              <w:fldChar w:fldCharType="end"/>
            </w:r>
          </w:hyperlink>
        </w:p>
        <w:p w14:paraId="52BE143E" w14:textId="60230F5A" w:rsidR="00B05F03" w:rsidRDefault="00B05F03">
          <w:r>
            <w:rPr>
              <w:b/>
              <w:bCs/>
              <w:noProof/>
            </w:rPr>
            <w:fldChar w:fldCharType="end"/>
          </w:r>
        </w:p>
      </w:sdtContent>
    </w:sdt>
    <w:p w14:paraId="0A1C737E" w14:textId="77777777" w:rsidR="00A64501" w:rsidRDefault="00A64501">
      <w:pPr>
        <w:rPr>
          <w:rFonts w:asciiTheme="majorHAnsi" w:eastAsiaTheme="majorEastAsia" w:hAnsiTheme="majorHAnsi" w:cstheme="majorBidi"/>
          <w:b/>
          <w:bCs/>
          <w:color w:val="A31E15" w:themeColor="accent1" w:themeShade="BF"/>
          <w:sz w:val="28"/>
          <w:szCs w:val="28"/>
        </w:rPr>
      </w:pPr>
      <w:r>
        <w:br w:type="page"/>
      </w:r>
    </w:p>
    <w:p w14:paraId="7584F22D" w14:textId="4440EEF8" w:rsidR="00C332FE" w:rsidRDefault="00C332FE" w:rsidP="00C332FE">
      <w:pPr>
        <w:pStyle w:val="Heading1"/>
      </w:pPr>
      <w:bookmarkStart w:id="0" w:name="_Toc492989211"/>
      <w:r>
        <w:lastRenderedPageBreak/>
        <w:t>Executive summary</w:t>
      </w:r>
      <w:bookmarkEnd w:id="0"/>
    </w:p>
    <w:p w14:paraId="70C5ADA3" w14:textId="618B685D" w:rsidR="0045050A" w:rsidRDefault="0007498A" w:rsidP="0007498A">
      <w:r>
        <w:t xml:space="preserve">This report reviews </w:t>
      </w:r>
      <w:r w:rsidR="00BE37F6">
        <w:t xml:space="preserve">results from the first implementation of the </w:t>
      </w:r>
      <w:r w:rsidR="00AF7FB9">
        <w:t>International Early Learning and Development Assessment (IDELA)</w:t>
      </w:r>
      <w:r w:rsidR="00BE37F6">
        <w:t xml:space="preserve"> </w:t>
      </w:r>
      <w:r w:rsidR="007014DE">
        <w:t>in Myanmar</w:t>
      </w:r>
      <w:r w:rsidR="003A468C">
        <w:t>. Save the Children staff assessed</w:t>
      </w:r>
      <w:r w:rsidR="007014DE">
        <w:t xml:space="preserve"> </w:t>
      </w:r>
      <w:r w:rsidR="007014DE" w:rsidRPr="007014DE">
        <w:t>624</w:t>
      </w:r>
      <w:r w:rsidR="007014DE">
        <w:t xml:space="preserve"> </w:t>
      </w:r>
      <w:r w:rsidR="003A468C">
        <w:t xml:space="preserve">children in </w:t>
      </w:r>
      <w:r w:rsidR="007014DE">
        <w:t xml:space="preserve">48 schools in four townships where </w:t>
      </w:r>
      <w:r w:rsidR="007938CD">
        <w:t xml:space="preserve">Save the Children </w:t>
      </w:r>
      <w:r w:rsidR="007014DE">
        <w:t xml:space="preserve">implements NORAD </w:t>
      </w:r>
      <w:r w:rsidR="0045050A">
        <w:t>programming</w:t>
      </w:r>
      <w:r w:rsidR="007014DE">
        <w:t xml:space="preserve">. </w:t>
      </w:r>
      <w:r w:rsidR="0045050A">
        <w:t xml:space="preserve">Three townships (Min Bu, Pakkoku, and Saw) are in Magway Region, and comprise primarily Burmese speaking children. </w:t>
      </w:r>
      <w:r w:rsidR="007014DE" w:rsidRPr="007014DE">
        <w:t>Hpruso Township</w:t>
      </w:r>
      <w:r w:rsidR="0045050A">
        <w:t xml:space="preserve"> from in Kayah State of East Burma </w:t>
      </w:r>
      <w:r w:rsidR="007014DE">
        <w:t>consist</w:t>
      </w:r>
      <w:r w:rsidR="0045050A">
        <w:t>s</w:t>
      </w:r>
      <w:r w:rsidR="007014DE">
        <w:t xml:space="preserve"> primarily of minority language speakers.</w:t>
      </w:r>
      <w:r w:rsidR="0045050A">
        <w:t xml:space="preserve"> </w:t>
      </w:r>
    </w:p>
    <w:p w14:paraId="1D8A8BCF" w14:textId="4F01689F" w:rsidR="00746064" w:rsidRDefault="00746064" w:rsidP="00746064">
      <w:r>
        <w:t xml:space="preserve">We find that the IDELA instrument performed well from a psychometric perspective. Internal consistency of the tool is strong (overall Cronbach’s Alpha = .87). All core domains were significantly correlated with each other as expected, though not quite as strongly as in other datasets. </w:t>
      </w:r>
      <w:r>
        <w:t xml:space="preserve">Challenges may have been presented by the linguistic diversity and the overall high age of children. </w:t>
      </w:r>
    </w:p>
    <w:p w14:paraId="57DF1587" w14:textId="04178172" w:rsidR="007014DE" w:rsidRDefault="00746064" w:rsidP="0007498A">
      <w:r>
        <w:t xml:space="preserve">Regarding relationships within the dataset, we find some significant gaps between boys and girls. Girls performed significantly better than boys on the overall assessment, a result that was driven largely by a wide gaps between boys and girls in the Emergent Literacy domain. We also find striking </w:t>
      </w:r>
      <w:r w:rsidR="007014DE">
        <w:t xml:space="preserve">differences in the early learning and development of children between townships. </w:t>
      </w:r>
      <w:r>
        <w:t xml:space="preserve">Children from Hpruso Township, where a large proportion of children are from ethnic and linguistic minorities, exhibit much lower early learning and development outcomes than their Myanmar-speaking peers. </w:t>
      </w:r>
    </w:p>
    <w:p w14:paraId="16DA5615" w14:textId="73F4DCE0" w:rsidR="0007498A" w:rsidRDefault="00C332FE" w:rsidP="0083285F">
      <w:pPr>
        <w:pStyle w:val="Heading1"/>
        <w:tabs>
          <w:tab w:val="left" w:pos="2955"/>
        </w:tabs>
      </w:pPr>
      <w:bookmarkStart w:id="1" w:name="_Toc492989212"/>
      <w:r>
        <w:t>Introduction</w:t>
      </w:r>
      <w:bookmarkEnd w:id="1"/>
    </w:p>
    <w:p w14:paraId="084B9B37" w14:textId="58EC7ACC" w:rsidR="00C332FE" w:rsidRDefault="0007498A" w:rsidP="0007498A">
      <w:pPr>
        <w:pStyle w:val="Heading2"/>
      </w:pPr>
      <w:bookmarkStart w:id="2" w:name="_Toc492989213"/>
      <w:r>
        <w:t>Background</w:t>
      </w:r>
      <w:bookmarkEnd w:id="2"/>
    </w:p>
    <w:p w14:paraId="3064CB36" w14:textId="1BC1B405" w:rsidR="004D784E" w:rsidRDefault="0045050A" w:rsidP="007938CD">
      <w:r>
        <w:t>This report examines the early learning and development of 624 children in four townships of Myanmar. Save the Children is implementing programming in 347 schools in Myanmar. These schools are receiving programming through</w:t>
      </w:r>
      <w:r w:rsidR="00A6647F">
        <w:t xml:space="preserve"> </w:t>
      </w:r>
      <w:r>
        <w:t>NORAD</w:t>
      </w:r>
      <w:r w:rsidR="00A6647F">
        <w:t xml:space="preserve"> funding which includes support to teachers in the implementation of the new kindergarten methodology,</w:t>
      </w:r>
      <w:r w:rsidR="00100A8C">
        <w:t xml:space="preserve"> additional trainings to make </w:t>
      </w:r>
      <w:r w:rsidR="002C16F6">
        <w:t>kindergarten</w:t>
      </w:r>
      <w:r w:rsidR="00100A8C">
        <w:t xml:space="preserve"> </w:t>
      </w:r>
      <w:r w:rsidR="00A6647F">
        <w:t>classrooms inclusive and safe, setting up and resourcing of community libraries</w:t>
      </w:r>
      <w:r w:rsidR="00100A8C">
        <w:t xml:space="preserve"> and working with </w:t>
      </w:r>
      <w:r w:rsidR="0067246E">
        <w:t xml:space="preserve">and developing the capacity of </w:t>
      </w:r>
      <w:r w:rsidR="00100A8C">
        <w:t>the township education offices to strengthen</w:t>
      </w:r>
      <w:r w:rsidR="0067246E">
        <w:t xml:space="preserve"> </w:t>
      </w:r>
      <w:r w:rsidR="00100A8C">
        <w:t>systemic linkages.</w:t>
      </w:r>
    </w:p>
    <w:p w14:paraId="71AED6B7" w14:textId="5CD38976" w:rsidR="007938CD" w:rsidRDefault="007938CD" w:rsidP="007938CD">
      <w:r>
        <w:t xml:space="preserve">This research is not an impact evaluation, but utilizes Save the Children’s presence in communities to explore </w:t>
      </w:r>
      <w:r w:rsidR="001F7CCE">
        <w:t xml:space="preserve">differences in early childhood development </w:t>
      </w:r>
      <w:r w:rsidR="0045050A">
        <w:t>by gender, age, and geography.</w:t>
      </w:r>
    </w:p>
    <w:p w14:paraId="11269389" w14:textId="25DDE809" w:rsidR="007938CD" w:rsidRDefault="007938CD" w:rsidP="007938CD">
      <w:r>
        <w:t xml:space="preserve">Save the Children developed the IDELA tool </w:t>
      </w:r>
      <w:r w:rsidR="00A64501">
        <w:t xml:space="preserve">in response </w:t>
      </w:r>
      <w:r>
        <w:t>to the lack of a valid, rigorous, and easy-to-use method</w:t>
      </w:r>
      <w:r w:rsidR="00A64501">
        <w:t>s</w:t>
      </w:r>
      <w:r>
        <w:t xml:space="preserve"> of assessing early childhood development in low and middle income countries. Since its </w:t>
      </w:r>
      <w:r w:rsidR="00B95E9D">
        <w:t xml:space="preserve">public release </w:t>
      </w:r>
      <w:r>
        <w:t xml:space="preserve">in 2014, IDELA has been used in over </w:t>
      </w:r>
      <w:r w:rsidR="00B95E9D">
        <w:t>4</w:t>
      </w:r>
      <w:r>
        <w:t>0 countries.</w:t>
      </w:r>
      <w:r w:rsidR="0045050A">
        <w:t xml:space="preserve"> This report summarizes the first results from </w:t>
      </w:r>
      <w:r>
        <w:t xml:space="preserve">As such, this pilot test </w:t>
      </w:r>
      <w:r w:rsidR="0045050A">
        <w:t xml:space="preserve">is also a test of the instrument itself in a new context. </w:t>
      </w:r>
    </w:p>
    <w:p w14:paraId="08D71781" w14:textId="77777777" w:rsidR="0007498A" w:rsidRDefault="0007498A" w:rsidP="0007498A">
      <w:pPr>
        <w:pStyle w:val="Heading2"/>
      </w:pPr>
      <w:bookmarkStart w:id="3" w:name="_Toc492989214"/>
      <w:r>
        <w:t>Research questions</w:t>
      </w:r>
      <w:bookmarkEnd w:id="3"/>
    </w:p>
    <w:p w14:paraId="3EAD5EB2" w14:textId="77777777" w:rsidR="0007498A" w:rsidRDefault="0007498A" w:rsidP="0007498A">
      <w:r w:rsidRPr="005D30DC">
        <w:t xml:space="preserve">The key research questions explored in this </w:t>
      </w:r>
      <w:r>
        <w:t>report</w:t>
      </w:r>
      <w:r w:rsidRPr="005D30DC">
        <w:t xml:space="preserve"> include:</w:t>
      </w:r>
    </w:p>
    <w:p w14:paraId="5ED370E2" w14:textId="07846FEE" w:rsidR="00F64EBC" w:rsidRDefault="00F64EBC" w:rsidP="0007498A">
      <w:pPr>
        <w:numPr>
          <w:ilvl w:val="0"/>
          <w:numId w:val="27"/>
        </w:numPr>
      </w:pPr>
      <w:r>
        <w:t>What skills do children demonstrate (and not demonstrate) on the IDELA assessment?</w:t>
      </w:r>
    </w:p>
    <w:p w14:paraId="4BB3FD5D" w14:textId="28E8C08B" w:rsidR="00F64EBC" w:rsidRDefault="00F64EBC" w:rsidP="007D33AD">
      <w:pPr>
        <w:numPr>
          <w:ilvl w:val="0"/>
          <w:numId w:val="27"/>
        </w:numPr>
      </w:pPr>
      <w:r>
        <w:t>How are children’s early learning and development related to gender, township, and age?</w:t>
      </w:r>
    </w:p>
    <w:p w14:paraId="1AD3210A" w14:textId="5FB20699" w:rsidR="007D33AD" w:rsidRDefault="003A468C" w:rsidP="007D33AD">
      <w:pPr>
        <w:numPr>
          <w:ilvl w:val="0"/>
          <w:numId w:val="27"/>
        </w:numPr>
      </w:pPr>
      <w:r>
        <w:lastRenderedPageBreak/>
        <w:t xml:space="preserve">How well does the IDELA assessment function as a tool of early learning and development in </w:t>
      </w:r>
      <w:r w:rsidR="00F64EBC">
        <w:t>Myanmar context</w:t>
      </w:r>
      <w:r>
        <w:t>?</w:t>
      </w:r>
    </w:p>
    <w:p w14:paraId="0F82C73A" w14:textId="7A5A240C" w:rsidR="00C332FE" w:rsidRDefault="00C332FE" w:rsidP="00C332FE">
      <w:pPr>
        <w:pStyle w:val="Heading1"/>
      </w:pPr>
      <w:bookmarkStart w:id="4" w:name="_Toc492989215"/>
      <w:r>
        <w:t>Methods</w:t>
      </w:r>
      <w:bookmarkEnd w:id="4"/>
      <w:r w:rsidR="00B82F0F">
        <w:t xml:space="preserve"> </w:t>
      </w:r>
    </w:p>
    <w:p w14:paraId="4D80C7B7" w14:textId="141FC220" w:rsidR="00C26FBF" w:rsidRDefault="00C26FBF" w:rsidP="00C26FBF">
      <w:pPr>
        <w:pStyle w:val="Heading2"/>
      </w:pPr>
      <w:bookmarkStart w:id="5" w:name="_Toc492989216"/>
      <w:r>
        <w:t>Measurement</w:t>
      </w:r>
      <w:bookmarkEnd w:id="5"/>
    </w:p>
    <w:p w14:paraId="5BF3E1EB" w14:textId="364ED2E6" w:rsidR="00F64EBC" w:rsidRDefault="003D05C4" w:rsidP="003D05C4">
      <w:r>
        <w:t>The IDELA Child Assessment was used to measure</w:t>
      </w:r>
      <w:r w:rsidR="00DC696B">
        <w:t xml:space="preserve"> children’s</w:t>
      </w:r>
      <w:r>
        <w:t xml:space="preserve"> </w:t>
      </w:r>
      <w:r w:rsidR="00A110F3">
        <w:t xml:space="preserve">early learning and development </w:t>
      </w:r>
      <w:r w:rsidR="00DD75A0">
        <w:t>with</w:t>
      </w:r>
      <w:r w:rsidR="00A96D88">
        <w:t xml:space="preserve"> direct observation</w:t>
      </w:r>
      <w:bookmarkStart w:id="6" w:name="_GoBack"/>
      <w:bookmarkEnd w:id="6"/>
      <w:r w:rsidR="00A110F3">
        <w:t>.</w:t>
      </w:r>
      <w:r w:rsidR="00F64EBC">
        <w:t xml:space="preserve"> In Burmese areas, the tool was administered exclusively in </w:t>
      </w:r>
      <w:r w:rsidR="00100A8C">
        <w:t>Myanmar</w:t>
      </w:r>
      <w:r w:rsidR="00F64EBC">
        <w:t xml:space="preserve"> language. In ethnic minority areas, </w:t>
      </w:r>
      <w:r w:rsidR="00100A8C">
        <w:t xml:space="preserve">field team members who could speak the local language administered the same tool translating it </w:t>
      </w:r>
      <w:r w:rsidR="00D869E1">
        <w:t>to explain questions to children</w:t>
      </w:r>
      <w:r w:rsidR="00100A8C">
        <w:t>. It is to be noted that the medium of instruction is Myanmar even in ethnic areas so children are exposed to Myanmar language when they enter the kindergarten year though they may not</w:t>
      </w:r>
      <w:r w:rsidR="00D869E1">
        <w:t xml:space="preserve"> in anyway be proficient or comparable to a native Myanmar speaking child. </w:t>
      </w:r>
      <w:r w:rsidR="00100A8C">
        <w:t xml:space="preserve"> </w:t>
      </w:r>
    </w:p>
    <w:p w14:paraId="607A8375" w14:textId="294049C1" w:rsidR="00580C38" w:rsidRDefault="00A110F3" w:rsidP="003D05C4">
      <w:r>
        <w:t xml:space="preserve">Items included in IDELA are listed in </w:t>
      </w:r>
      <w:fldSimple w:instr=" REF  _Ref492557826  \* MERGEFORMAT ">
        <w:r w:rsidR="000333A6" w:rsidRPr="000333A6">
          <w:rPr>
            <w:iCs/>
          </w:rPr>
          <w:t>Table 1</w:t>
        </w:r>
      </w:fldSimple>
      <w:r>
        <w:t xml:space="preserve">. </w:t>
      </w:r>
    </w:p>
    <w:p w14:paraId="623ECDB2" w14:textId="1C50FE27" w:rsidR="000333A6" w:rsidRPr="000333A6" w:rsidRDefault="000333A6" w:rsidP="000333A6">
      <w:pPr>
        <w:pStyle w:val="Caption"/>
        <w:keepNext/>
        <w:rPr>
          <w:b/>
          <w:i w:val="0"/>
          <w:iCs w:val="0"/>
          <w:color w:val="auto"/>
          <w:sz w:val="22"/>
          <w:szCs w:val="22"/>
        </w:rPr>
      </w:pPr>
      <w:bookmarkStart w:id="7" w:name="_Ref492557826"/>
      <w:r w:rsidRPr="000333A6">
        <w:rPr>
          <w:b/>
          <w:i w:val="0"/>
          <w:iCs w:val="0"/>
          <w:color w:val="auto"/>
          <w:sz w:val="22"/>
          <w:szCs w:val="22"/>
        </w:rPr>
        <w:t xml:space="preserve">Table </w:t>
      </w:r>
      <w:r w:rsidRPr="000333A6">
        <w:rPr>
          <w:b/>
          <w:i w:val="0"/>
          <w:iCs w:val="0"/>
          <w:color w:val="auto"/>
          <w:sz w:val="22"/>
          <w:szCs w:val="22"/>
        </w:rPr>
        <w:fldChar w:fldCharType="begin"/>
      </w:r>
      <w:r w:rsidRPr="000333A6">
        <w:rPr>
          <w:b/>
          <w:i w:val="0"/>
          <w:iCs w:val="0"/>
          <w:color w:val="auto"/>
          <w:sz w:val="22"/>
          <w:szCs w:val="22"/>
        </w:rPr>
        <w:instrText xml:space="preserve"> SEQ Table \* ARABIC </w:instrText>
      </w:r>
      <w:r w:rsidRPr="000333A6">
        <w:rPr>
          <w:b/>
          <w:i w:val="0"/>
          <w:iCs w:val="0"/>
          <w:color w:val="auto"/>
          <w:sz w:val="22"/>
          <w:szCs w:val="22"/>
        </w:rPr>
        <w:fldChar w:fldCharType="separate"/>
      </w:r>
      <w:r w:rsidR="0087113B">
        <w:rPr>
          <w:b/>
          <w:i w:val="0"/>
          <w:iCs w:val="0"/>
          <w:noProof/>
          <w:color w:val="auto"/>
          <w:sz w:val="22"/>
          <w:szCs w:val="22"/>
        </w:rPr>
        <w:t>1</w:t>
      </w:r>
      <w:r w:rsidRPr="000333A6">
        <w:rPr>
          <w:b/>
          <w:i w:val="0"/>
          <w:iCs w:val="0"/>
          <w:color w:val="auto"/>
          <w:sz w:val="22"/>
          <w:szCs w:val="22"/>
        </w:rPr>
        <w:fldChar w:fldCharType="end"/>
      </w:r>
      <w:bookmarkEnd w:id="7"/>
      <w:r w:rsidRPr="000333A6">
        <w:rPr>
          <w:b/>
          <w:i w:val="0"/>
          <w:iCs w:val="0"/>
          <w:color w:val="auto"/>
          <w:sz w:val="22"/>
          <w:szCs w:val="22"/>
        </w:rPr>
        <w:t>. IDELA Child Assessment Subtasks</w:t>
      </w:r>
    </w:p>
    <w:tbl>
      <w:tblPr>
        <w:tblStyle w:val="LightShading"/>
        <w:tblW w:w="0" w:type="auto"/>
        <w:tblLook w:val="04A0" w:firstRow="1" w:lastRow="0" w:firstColumn="1" w:lastColumn="0" w:noHBand="0" w:noVBand="1"/>
      </w:tblPr>
      <w:tblGrid>
        <w:gridCol w:w="1716"/>
        <w:gridCol w:w="1958"/>
        <w:gridCol w:w="1988"/>
        <w:gridCol w:w="2234"/>
        <w:gridCol w:w="1464"/>
      </w:tblGrid>
      <w:tr w:rsidR="00A110F3" w:rsidRPr="00B326B2" w14:paraId="170643F5" w14:textId="77777777" w:rsidTr="004D784E">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716" w:type="dxa"/>
            <w:tcBorders>
              <w:top w:val="none" w:sz="0" w:space="0" w:color="auto"/>
              <w:left w:val="none" w:sz="0" w:space="0" w:color="auto"/>
              <w:bottom w:val="none" w:sz="0" w:space="0" w:color="auto"/>
              <w:right w:val="none" w:sz="0" w:space="0" w:color="auto"/>
            </w:tcBorders>
            <w:vAlign w:val="bottom"/>
          </w:tcPr>
          <w:p w14:paraId="2385504E" w14:textId="1C252700" w:rsidR="00A110F3" w:rsidRPr="000333A6" w:rsidRDefault="00A110F3" w:rsidP="007C1AAC">
            <w:pPr>
              <w:widowControl w:val="0"/>
              <w:jc w:val="center"/>
              <w:rPr>
                <w:bCs w:val="0"/>
              </w:rPr>
            </w:pPr>
            <w:r w:rsidRPr="000333A6">
              <w:t xml:space="preserve">Motor </w:t>
            </w:r>
            <w:r w:rsidR="007C1AAC" w:rsidRPr="000333A6">
              <w:t>Development</w:t>
            </w:r>
          </w:p>
        </w:tc>
        <w:tc>
          <w:tcPr>
            <w:tcW w:w="1958" w:type="dxa"/>
            <w:tcBorders>
              <w:top w:val="none" w:sz="0" w:space="0" w:color="auto"/>
              <w:left w:val="none" w:sz="0" w:space="0" w:color="auto"/>
              <w:bottom w:val="none" w:sz="0" w:space="0" w:color="auto"/>
              <w:right w:val="none" w:sz="0" w:space="0" w:color="auto"/>
            </w:tcBorders>
            <w:vAlign w:val="bottom"/>
          </w:tcPr>
          <w:p w14:paraId="4C669228" w14:textId="77777777" w:rsidR="00A110F3" w:rsidRPr="000333A6" w:rsidRDefault="00A110F3" w:rsidP="00282266">
            <w:pPr>
              <w:widowControl w:val="0"/>
              <w:jc w:val="center"/>
              <w:cnfStyle w:val="100000000000" w:firstRow="1" w:lastRow="0" w:firstColumn="0" w:lastColumn="0" w:oddVBand="0" w:evenVBand="0" w:oddHBand="0" w:evenHBand="0" w:firstRowFirstColumn="0" w:firstRowLastColumn="0" w:lastRowFirstColumn="0" w:lastRowLastColumn="0"/>
              <w:rPr>
                <w:bCs w:val="0"/>
              </w:rPr>
            </w:pPr>
            <w:r w:rsidRPr="000333A6">
              <w:t>Emergent Literacy</w:t>
            </w:r>
          </w:p>
        </w:tc>
        <w:tc>
          <w:tcPr>
            <w:tcW w:w="1988" w:type="dxa"/>
            <w:tcBorders>
              <w:top w:val="none" w:sz="0" w:space="0" w:color="auto"/>
              <w:left w:val="none" w:sz="0" w:space="0" w:color="auto"/>
              <w:bottom w:val="none" w:sz="0" w:space="0" w:color="auto"/>
              <w:right w:val="none" w:sz="0" w:space="0" w:color="auto"/>
            </w:tcBorders>
            <w:vAlign w:val="bottom"/>
          </w:tcPr>
          <w:p w14:paraId="1601EFDC" w14:textId="65D7EA44" w:rsidR="00A110F3" w:rsidRPr="000333A6" w:rsidRDefault="00A110F3" w:rsidP="007C1AAC">
            <w:pPr>
              <w:widowControl w:val="0"/>
              <w:jc w:val="center"/>
              <w:cnfStyle w:val="100000000000" w:firstRow="1" w:lastRow="0" w:firstColumn="0" w:lastColumn="0" w:oddVBand="0" w:evenVBand="0" w:oddHBand="0" w:evenHBand="0" w:firstRowFirstColumn="0" w:firstRowLastColumn="0" w:lastRowFirstColumn="0" w:lastRowLastColumn="0"/>
              <w:rPr>
                <w:bCs w:val="0"/>
              </w:rPr>
            </w:pPr>
            <w:r w:rsidRPr="000333A6">
              <w:t xml:space="preserve">Emergent </w:t>
            </w:r>
            <w:r w:rsidR="007C1AAC" w:rsidRPr="000333A6">
              <w:t>Numeracy</w:t>
            </w:r>
          </w:p>
        </w:tc>
        <w:tc>
          <w:tcPr>
            <w:tcW w:w="2234" w:type="dxa"/>
            <w:tcBorders>
              <w:top w:val="none" w:sz="0" w:space="0" w:color="auto"/>
              <w:left w:val="none" w:sz="0" w:space="0" w:color="auto"/>
              <w:bottom w:val="none" w:sz="0" w:space="0" w:color="auto"/>
              <w:right w:val="none" w:sz="0" w:space="0" w:color="auto"/>
            </w:tcBorders>
            <w:vAlign w:val="bottom"/>
          </w:tcPr>
          <w:p w14:paraId="635B90E7" w14:textId="20AFB98B" w:rsidR="00A110F3" w:rsidRPr="000333A6" w:rsidRDefault="00A110F3" w:rsidP="008150B2">
            <w:pPr>
              <w:widowControl w:val="0"/>
              <w:jc w:val="center"/>
              <w:cnfStyle w:val="100000000000" w:firstRow="1" w:lastRow="0" w:firstColumn="0" w:lastColumn="0" w:oddVBand="0" w:evenVBand="0" w:oddHBand="0" w:evenHBand="0" w:firstRowFirstColumn="0" w:firstRowLastColumn="0" w:lastRowFirstColumn="0" w:lastRowLastColumn="0"/>
              <w:rPr>
                <w:bCs w:val="0"/>
              </w:rPr>
            </w:pPr>
            <w:r w:rsidRPr="000333A6">
              <w:t>Soci</w:t>
            </w:r>
            <w:r w:rsidR="008150B2" w:rsidRPr="000333A6">
              <w:t>al</w:t>
            </w:r>
            <w:r w:rsidR="007C1AAC" w:rsidRPr="000333A6">
              <w:t>-E</w:t>
            </w:r>
            <w:r w:rsidRPr="000333A6">
              <w:t>motional Development</w:t>
            </w:r>
          </w:p>
        </w:tc>
        <w:tc>
          <w:tcPr>
            <w:tcW w:w="1464" w:type="dxa"/>
            <w:tcBorders>
              <w:top w:val="none" w:sz="0" w:space="0" w:color="auto"/>
              <w:left w:val="none" w:sz="0" w:space="0" w:color="auto"/>
              <w:bottom w:val="none" w:sz="0" w:space="0" w:color="auto"/>
              <w:right w:val="none" w:sz="0" w:space="0" w:color="auto"/>
            </w:tcBorders>
            <w:vAlign w:val="bottom"/>
          </w:tcPr>
          <w:p w14:paraId="4AD2E0C8" w14:textId="77777777" w:rsidR="00A110F3" w:rsidRPr="000333A6" w:rsidRDefault="00A110F3" w:rsidP="00A110F3">
            <w:pPr>
              <w:widowControl w:val="0"/>
              <w:jc w:val="center"/>
              <w:cnfStyle w:val="100000000000" w:firstRow="1" w:lastRow="0" w:firstColumn="0" w:lastColumn="0" w:oddVBand="0" w:evenVBand="0" w:oddHBand="0" w:evenHBand="0" w:firstRowFirstColumn="0" w:firstRowLastColumn="0" w:lastRowFirstColumn="0" w:lastRowLastColumn="0"/>
              <w:rPr>
                <w:bCs w:val="0"/>
              </w:rPr>
            </w:pPr>
            <w:r w:rsidRPr="000333A6">
              <w:t>Other items</w:t>
            </w:r>
          </w:p>
        </w:tc>
      </w:tr>
      <w:tr w:rsidR="00A110F3" w:rsidRPr="00B326B2" w14:paraId="6DC582EE" w14:textId="77777777" w:rsidTr="004D784E">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1716" w:type="dxa"/>
            <w:tcBorders>
              <w:left w:val="none" w:sz="0" w:space="0" w:color="auto"/>
              <w:right w:val="none" w:sz="0" w:space="0" w:color="auto"/>
            </w:tcBorders>
            <w:vAlign w:val="bottom"/>
          </w:tcPr>
          <w:p w14:paraId="6669C5AC" w14:textId="77777777" w:rsidR="00A110F3" w:rsidRPr="00B326B2" w:rsidRDefault="00A110F3" w:rsidP="00282266">
            <w:pPr>
              <w:widowControl w:val="0"/>
              <w:jc w:val="center"/>
              <w:rPr>
                <w:b w:val="0"/>
                <w:bCs w:val="0"/>
              </w:rPr>
            </w:pPr>
            <w:r w:rsidRPr="00B326B2">
              <w:t>Hopping</w:t>
            </w:r>
          </w:p>
        </w:tc>
        <w:tc>
          <w:tcPr>
            <w:tcW w:w="1958" w:type="dxa"/>
            <w:tcBorders>
              <w:left w:val="none" w:sz="0" w:space="0" w:color="auto"/>
              <w:right w:val="none" w:sz="0" w:space="0" w:color="auto"/>
            </w:tcBorders>
            <w:vAlign w:val="bottom"/>
          </w:tcPr>
          <w:p w14:paraId="02D1561E" w14:textId="15CC821B" w:rsidR="00A110F3" w:rsidRPr="00B326B2" w:rsidRDefault="00A110F3" w:rsidP="007C1AAC">
            <w:pPr>
              <w:widowControl w:val="0"/>
              <w:jc w:val="center"/>
              <w:cnfStyle w:val="000000100000" w:firstRow="0" w:lastRow="0" w:firstColumn="0" w:lastColumn="0" w:oddVBand="0" w:evenVBand="0" w:oddHBand="1" w:evenHBand="0" w:firstRowFirstColumn="0" w:firstRowLastColumn="0" w:lastRowFirstColumn="0" w:lastRowLastColumn="0"/>
            </w:pPr>
            <w:r w:rsidRPr="00B326B2">
              <w:t xml:space="preserve">Print </w:t>
            </w:r>
            <w:r w:rsidR="007C1AAC">
              <w:t>A</w:t>
            </w:r>
            <w:r w:rsidRPr="00B326B2">
              <w:t>wareness</w:t>
            </w:r>
          </w:p>
        </w:tc>
        <w:tc>
          <w:tcPr>
            <w:tcW w:w="1988" w:type="dxa"/>
            <w:tcBorders>
              <w:left w:val="none" w:sz="0" w:space="0" w:color="auto"/>
              <w:right w:val="none" w:sz="0" w:space="0" w:color="auto"/>
            </w:tcBorders>
            <w:vAlign w:val="bottom"/>
          </w:tcPr>
          <w:p w14:paraId="33E16F54" w14:textId="58259A12" w:rsidR="00A110F3" w:rsidRPr="00B326B2" w:rsidRDefault="009B38D4" w:rsidP="00282266">
            <w:pPr>
              <w:widowControl w:val="0"/>
              <w:jc w:val="center"/>
              <w:cnfStyle w:val="000000100000" w:firstRow="0" w:lastRow="0" w:firstColumn="0" w:lastColumn="0" w:oddVBand="0" w:evenVBand="0" w:oddHBand="1" w:evenHBand="0" w:firstRowFirstColumn="0" w:firstRowLastColumn="0" w:lastRowFirstColumn="0" w:lastRowLastColumn="0"/>
            </w:pPr>
            <w:r>
              <w:t>Comparison by Size and Length</w:t>
            </w:r>
          </w:p>
        </w:tc>
        <w:tc>
          <w:tcPr>
            <w:tcW w:w="2234" w:type="dxa"/>
            <w:tcBorders>
              <w:left w:val="none" w:sz="0" w:space="0" w:color="auto"/>
              <w:right w:val="none" w:sz="0" w:space="0" w:color="auto"/>
            </w:tcBorders>
            <w:vAlign w:val="bottom"/>
          </w:tcPr>
          <w:p w14:paraId="6A78A65C" w14:textId="77777777" w:rsidR="00A110F3" w:rsidRPr="00B326B2" w:rsidRDefault="00A110F3" w:rsidP="00282266">
            <w:pPr>
              <w:widowControl w:val="0"/>
              <w:jc w:val="center"/>
              <w:cnfStyle w:val="000000100000" w:firstRow="0" w:lastRow="0" w:firstColumn="0" w:lastColumn="0" w:oddVBand="0" w:evenVBand="0" w:oddHBand="1" w:evenHBand="0" w:firstRowFirstColumn="0" w:firstRowLastColumn="0" w:lastRowFirstColumn="0" w:lastRowLastColumn="0"/>
            </w:pPr>
            <w:r w:rsidRPr="00B326B2">
              <w:t>Friends</w:t>
            </w:r>
          </w:p>
        </w:tc>
        <w:tc>
          <w:tcPr>
            <w:tcW w:w="1464" w:type="dxa"/>
            <w:tcBorders>
              <w:left w:val="none" w:sz="0" w:space="0" w:color="auto"/>
              <w:right w:val="none" w:sz="0" w:space="0" w:color="auto"/>
            </w:tcBorders>
          </w:tcPr>
          <w:p w14:paraId="3192F4C9" w14:textId="3EC069C7" w:rsidR="00A110F3" w:rsidRPr="00B326B2" w:rsidRDefault="00A110F3" w:rsidP="007C1AAC">
            <w:pPr>
              <w:widowControl w:val="0"/>
              <w:jc w:val="center"/>
              <w:cnfStyle w:val="000000100000" w:firstRow="0" w:lastRow="0" w:firstColumn="0" w:lastColumn="0" w:oddVBand="0" w:evenVBand="0" w:oddHBand="1" w:evenHBand="0" w:firstRowFirstColumn="0" w:firstRowLastColumn="0" w:lastRowFirstColumn="0" w:lastRowLastColumn="0"/>
            </w:pPr>
            <w:r>
              <w:t xml:space="preserve">Approaches to </w:t>
            </w:r>
            <w:r w:rsidR="007C1AAC">
              <w:t>L</w:t>
            </w:r>
            <w:r>
              <w:t>earning</w:t>
            </w:r>
          </w:p>
        </w:tc>
      </w:tr>
      <w:tr w:rsidR="00A110F3" w:rsidRPr="00B326B2" w14:paraId="67D27B5D" w14:textId="77777777" w:rsidTr="004D784E">
        <w:trPr>
          <w:trHeight w:val="576"/>
        </w:trPr>
        <w:tc>
          <w:tcPr>
            <w:cnfStyle w:val="001000000000" w:firstRow="0" w:lastRow="0" w:firstColumn="1" w:lastColumn="0" w:oddVBand="0" w:evenVBand="0" w:oddHBand="0" w:evenHBand="0" w:firstRowFirstColumn="0" w:firstRowLastColumn="0" w:lastRowFirstColumn="0" w:lastRowLastColumn="0"/>
            <w:tcW w:w="1716" w:type="dxa"/>
            <w:vAlign w:val="bottom"/>
          </w:tcPr>
          <w:p w14:paraId="4D3CE257" w14:textId="0C0371D9" w:rsidR="00A110F3" w:rsidRPr="00B326B2" w:rsidRDefault="00A110F3" w:rsidP="007C1AAC">
            <w:pPr>
              <w:widowControl w:val="0"/>
              <w:jc w:val="center"/>
              <w:rPr>
                <w:b w:val="0"/>
                <w:bCs w:val="0"/>
              </w:rPr>
            </w:pPr>
            <w:r w:rsidRPr="00B326B2">
              <w:t xml:space="preserve">Copying a </w:t>
            </w:r>
            <w:r w:rsidR="007C1AAC">
              <w:t>S</w:t>
            </w:r>
            <w:r w:rsidRPr="00B326B2">
              <w:t>hape</w:t>
            </w:r>
          </w:p>
        </w:tc>
        <w:tc>
          <w:tcPr>
            <w:tcW w:w="1958" w:type="dxa"/>
            <w:vAlign w:val="bottom"/>
          </w:tcPr>
          <w:p w14:paraId="33C40371" w14:textId="06136589" w:rsidR="00A110F3" w:rsidRPr="00B326B2" w:rsidRDefault="007C1AAC" w:rsidP="007C1AAC">
            <w:pPr>
              <w:widowControl w:val="0"/>
              <w:jc w:val="center"/>
              <w:cnfStyle w:val="000000000000" w:firstRow="0" w:lastRow="0" w:firstColumn="0" w:lastColumn="0" w:oddVBand="0" w:evenVBand="0" w:oddHBand="0" w:evenHBand="0" w:firstRowFirstColumn="0" w:firstRowLastColumn="0" w:lastRowFirstColumn="0" w:lastRowLastColumn="0"/>
            </w:pPr>
            <w:r>
              <w:t>Oral</w:t>
            </w:r>
            <w:r w:rsidR="00A110F3" w:rsidRPr="00B326B2">
              <w:t xml:space="preserve"> </w:t>
            </w:r>
            <w:r>
              <w:t>V</w:t>
            </w:r>
            <w:r w:rsidR="00A110F3" w:rsidRPr="00B326B2">
              <w:t>ocabulary</w:t>
            </w:r>
          </w:p>
        </w:tc>
        <w:tc>
          <w:tcPr>
            <w:tcW w:w="1988" w:type="dxa"/>
            <w:vAlign w:val="bottom"/>
          </w:tcPr>
          <w:p w14:paraId="01C4C5BE" w14:textId="26B6A379" w:rsidR="00A110F3" w:rsidRPr="00B326B2" w:rsidRDefault="00A110F3" w:rsidP="00282266">
            <w:pPr>
              <w:widowControl w:val="0"/>
              <w:jc w:val="center"/>
              <w:cnfStyle w:val="000000000000" w:firstRow="0" w:lastRow="0" w:firstColumn="0" w:lastColumn="0" w:oddVBand="0" w:evenVBand="0" w:oddHBand="0" w:evenHBand="0" w:firstRowFirstColumn="0" w:firstRowLastColumn="0" w:lastRowFirstColumn="0" w:lastRowLastColumn="0"/>
            </w:pPr>
            <w:r w:rsidRPr="00B326B2">
              <w:t>Sorting</w:t>
            </w:r>
            <w:r w:rsidR="007C1AAC">
              <w:t xml:space="preserve"> and Classification</w:t>
            </w:r>
          </w:p>
        </w:tc>
        <w:tc>
          <w:tcPr>
            <w:tcW w:w="2234" w:type="dxa"/>
            <w:vAlign w:val="bottom"/>
          </w:tcPr>
          <w:p w14:paraId="74E2CCA2" w14:textId="1EA0053B" w:rsidR="00A110F3" w:rsidRPr="00B326B2" w:rsidRDefault="007C1AAC" w:rsidP="00282266">
            <w:pPr>
              <w:widowControl w:val="0"/>
              <w:jc w:val="center"/>
              <w:cnfStyle w:val="000000000000" w:firstRow="0" w:lastRow="0" w:firstColumn="0" w:lastColumn="0" w:oddVBand="0" w:evenVBand="0" w:oddHBand="0" w:evenHBand="0" w:firstRowFirstColumn="0" w:firstRowLastColumn="0" w:lastRowFirstColumn="0" w:lastRowLastColumn="0"/>
            </w:pPr>
            <w:r>
              <w:t>Emotional Awareness/Regulation</w:t>
            </w:r>
          </w:p>
        </w:tc>
        <w:tc>
          <w:tcPr>
            <w:tcW w:w="1464" w:type="dxa"/>
          </w:tcPr>
          <w:p w14:paraId="3BD14F0D" w14:textId="77777777" w:rsidR="00A110F3" w:rsidRPr="00B326B2" w:rsidRDefault="00A110F3" w:rsidP="00282266">
            <w:pPr>
              <w:widowControl w:val="0"/>
              <w:jc w:val="center"/>
              <w:cnfStyle w:val="000000000000" w:firstRow="0" w:lastRow="0" w:firstColumn="0" w:lastColumn="0" w:oddVBand="0" w:evenVBand="0" w:oddHBand="0" w:evenHBand="0" w:firstRowFirstColumn="0" w:firstRowLastColumn="0" w:lastRowFirstColumn="0" w:lastRowLastColumn="0"/>
            </w:pPr>
            <w:r>
              <w:t>Inhibitory control</w:t>
            </w:r>
          </w:p>
        </w:tc>
      </w:tr>
      <w:tr w:rsidR="00A110F3" w:rsidRPr="00B326B2" w14:paraId="704F5487" w14:textId="77777777" w:rsidTr="004D784E">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1716" w:type="dxa"/>
            <w:tcBorders>
              <w:left w:val="none" w:sz="0" w:space="0" w:color="auto"/>
              <w:right w:val="none" w:sz="0" w:space="0" w:color="auto"/>
            </w:tcBorders>
            <w:vAlign w:val="bottom"/>
          </w:tcPr>
          <w:p w14:paraId="10D3903B" w14:textId="0EE0EE6E" w:rsidR="00A110F3" w:rsidRPr="00B326B2" w:rsidRDefault="00A110F3" w:rsidP="007C1AAC">
            <w:pPr>
              <w:widowControl w:val="0"/>
              <w:jc w:val="center"/>
              <w:rPr>
                <w:b w:val="0"/>
                <w:bCs w:val="0"/>
              </w:rPr>
            </w:pPr>
            <w:r w:rsidRPr="00B326B2">
              <w:t xml:space="preserve">Drawing a </w:t>
            </w:r>
            <w:r w:rsidR="007C1AAC">
              <w:t>Person</w:t>
            </w:r>
          </w:p>
        </w:tc>
        <w:tc>
          <w:tcPr>
            <w:tcW w:w="1958" w:type="dxa"/>
            <w:tcBorders>
              <w:left w:val="none" w:sz="0" w:space="0" w:color="auto"/>
              <w:right w:val="none" w:sz="0" w:space="0" w:color="auto"/>
            </w:tcBorders>
            <w:vAlign w:val="bottom"/>
          </w:tcPr>
          <w:p w14:paraId="1F50DB10" w14:textId="6FEBB972" w:rsidR="00A110F3" w:rsidRPr="00B326B2" w:rsidRDefault="00A110F3" w:rsidP="007C1AAC">
            <w:pPr>
              <w:widowControl w:val="0"/>
              <w:jc w:val="center"/>
              <w:cnfStyle w:val="000000100000" w:firstRow="0" w:lastRow="0" w:firstColumn="0" w:lastColumn="0" w:oddVBand="0" w:evenVBand="0" w:oddHBand="1" w:evenHBand="0" w:firstRowFirstColumn="0" w:firstRowLastColumn="0" w:lastRowFirstColumn="0" w:lastRowLastColumn="0"/>
            </w:pPr>
            <w:r w:rsidRPr="00B326B2">
              <w:t xml:space="preserve">Letter </w:t>
            </w:r>
            <w:r w:rsidR="007C1AAC">
              <w:t>I</w:t>
            </w:r>
            <w:r w:rsidRPr="00B326B2">
              <w:t>dentification</w:t>
            </w:r>
          </w:p>
        </w:tc>
        <w:tc>
          <w:tcPr>
            <w:tcW w:w="1988" w:type="dxa"/>
            <w:tcBorders>
              <w:left w:val="none" w:sz="0" w:space="0" w:color="auto"/>
              <w:right w:val="none" w:sz="0" w:space="0" w:color="auto"/>
            </w:tcBorders>
            <w:vAlign w:val="bottom"/>
          </w:tcPr>
          <w:p w14:paraId="7BF0AE0E" w14:textId="5D22BE5A" w:rsidR="00A110F3" w:rsidRPr="00B326B2" w:rsidRDefault="00A110F3" w:rsidP="007C1AAC">
            <w:pPr>
              <w:widowControl w:val="0"/>
              <w:jc w:val="center"/>
              <w:cnfStyle w:val="000000100000" w:firstRow="0" w:lastRow="0" w:firstColumn="0" w:lastColumn="0" w:oddVBand="0" w:evenVBand="0" w:oddHBand="1" w:evenHBand="0" w:firstRowFirstColumn="0" w:firstRowLastColumn="0" w:lastRowFirstColumn="0" w:lastRowLastColumn="0"/>
            </w:pPr>
            <w:r w:rsidRPr="00B326B2">
              <w:t xml:space="preserve">Number </w:t>
            </w:r>
            <w:r w:rsidR="007C1AAC">
              <w:t>I</w:t>
            </w:r>
            <w:r w:rsidRPr="00B326B2">
              <w:t>dentification</w:t>
            </w:r>
          </w:p>
        </w:tc>
        <w:tc>
          <w:tcPr>
            <w:tcW w:w="2234" w:type="dxa"/>
            <w:tcBorders>
              <w:left w:val="none" w:sz="0" w:space="0" w:color="auto"/>
              <w:right w:val="none" w:sz="0" w:space="0" w:color="auto"/>
            </w:tcBorders>
            <w:vAlign w:val="bottom"/>
          </w:tcPr>
          <w:p w14:paraId="5B524698" w14:textId="20770A9F" w:rsidR="00A110F3" w:rsidRPr="00B326B2" w:rsidRDefault="007C1AAC" w:rsidP="00282266">
            <w:pPr>
              <w:widowControl w:val="0"/>
              <w:jc w:val="center"/>
              <w:cnfStyle w:val="000000100000" w:firstRow="0" w:lastRow="0" w:firstColumn="0" w:lastColumn="0" w:oddVBand="0" w:evenVBand="0" w:oddHBand="1" w:evenHBand="0" w:firstRowFirstColumn="0" w:firstRowLastColumn="0" w:lastRowFirstColumn="0" w:lastRowLastColumn="0"/>
            </w:pPr>
            <w:r>
              <w:t>Empathy/Perspective Taking</w:t>
            </w:r>
          </w:p>
        </w:tc>
        <w:tc>
          <w:tcPr>
            <w:tcW w:w="1464" w:type="dxa"/>
            <w:tcBorders>
              <w:left w:val="none" w:sz="0" w:space="0" w:color="auto"/>
              <w:right w:val="none" w:sz="0" w:space="0" w:color="auto"/>
            </w:tcBorders>
          </w:tcPr>
          <w:p w14:paraId="7E6B2AA1" w14:textId="3AFF9511" w:rsidR="00A110F3" w:rsidRPr="00B326B2" w:rsidRDefault="00A110F3" w:rsidP="007C1AAC">
            <w:pPr>
              <w:widowControl w:val="0"/>
              <w:jc w:val="center"/>
              <w:cnfStyle w:val="000000100000" w:firstRow="0" w:lastRow="0" w:firstColumn="0" w:lastColumn="0" w:oddVBand="0" w:evenVBand="0" w:oddHBand="1" w:evenHBand="0" w:firstRowFirstColumn="0" w:firstRowLastColumn="0" w:lastRowFirstColumn="0" w:lastRowLastColumn="0"/>
            </w:pPr>
            <w:r>
              <w:t>Short</w:t>
            </w:r>
            <w:r w:rsidR="007C1AAC">
              <w:t>-</w:t>
            </w:r>
            <w:r>
              <w:t>term memory</w:t>
            </w:r>
          </w:p>
        </w:tc>
      </w:tr>
      <w:tr w:rsidR="00A110F3" w:rsidRPr="00B326B2" w14:paraId="2ED3FB86" w14:textId="77777777" w:rsidTr="004D784E">
        <w:trPr>
          <w:trHeight w:val="576"/>
        </w:trPr>
        <w:tc>
          <w:tcPr>
            <w:cnfStyle w:val="001000000000" w:firstRow="0" w:lastRow="0" w:firstColumn="1" w:lastColumn="0" w:oddVBand="0" w:evenVBand="0" w:oddHBand="0" w:evenHBand="0" w:firstRowFirstColumn="0" w:firstRowLastColumn="0" w:lastRowFirstColumn="0" w:lastRowLastColumn="0"/>
            <w:tcW w:w="1716" w:type="dxa"/>
            <w:vAlign w:val="bottom"/>
          </w:tcPr>
          <w:p w14:paraId="2E6AAA91" w14:textId="05C4A474" w:rsidR="00A110F3" w:rsidRPr="00B326B2" w:rsidRDefault="00A110F3" w:rsidP="007C1AAC">
            <w:pPr>
              <w:widowControl w:val="0"/>
              <w:jc w:val="center"/>
              <w:rPr>
                <w:b w:val="0"/>
                <w:bCs w:val="0"/>
              </w:rPr>
            </w:pPr>
            <w:r w:rsidRPr="00B326B2">
              <w:t xml:space="preserve">Folding </w:t>
            </w:r>
            <w:r w:rsidR="007C1AAC">
              <w:t>P</w:t>
            </w:r>
            <w:r w:rsidRPr="00B326B2">
              <w:t>aper</w:t>
            </w:r>
          </w:p>
        </w:tc>
        <w:tc>
          <w:tcPr>
            <w:tcW w:w="1958" w:type="dxa"/>
            <w:vAlign w:val="bottom"/>
          </w:tcPr>
          <w:p w14:paraId="4D1E4954" w14:textId="742913D6" w:rsidR="00A110F3" w:rsidRPr="00B326B2" w:rsidRDefault="00A110F3" w:rsidP="007C1AAC">
            <w:pPr>
              <w:widowControl w:val="0"/>
              <w:jc w:val="center"/>
              <w:cnfStyle w:val="000000000000" w:firstRow="0" w:lastRow="0" w:firstColumn="0" w:lastColumn="0" w:oddVBand="0" w:evenVBand="0" w:oddHBand="0" w:evenHBand="0" w:firstRowFirstColumn="0" w:firstRowLastColumn="0" w:lastRowFirstColumn="0" w:lastRowLastColumn="0"/>
            </w:pPr>
            <w:r w:rsidRPr="00B326B2">
              <w:t xml:space="preserve">Emergent </w:t>
            </w:r>
            <w:r w:rsidR="007C1AAC">
              <w:t>W</w:t>
            </w:r>
            <w:r w:rsidRPr="00B326B2">
              <w:t>riting</w:t>
            </w:r>
          </w:p>
        </w:tc>
        <w:tc>
          <w:tcPr>
            <w:tcW w:w="1988" w:type="dxa"/>
            <w:vAlign w:val="bottom"/>
          </w:tcPr>
          <w:p w14:paraId="1DEFEE64" w14:textId="6296EA2C" w:rsidR="00A110F3" w:rsidRPr="00B326B2" w:rsidRDefault="00A110F3" w:rsidP="007C1AAC">
            <w:pPr>
              <w:widowControl w:val="0"/>
              <w:jc w:val="center"/>
              <w:cnfStyle w:val="000000000000" w:firstRow="0" w:lastRow="0" w:firstColumn="0" w:lastColumn="0" w:oddVBand="0" w:evenVBand="0" w:oddHBand="0" w:evenHBand="0" w:firstRowFirstColumn="0" w:firstRowLastColumn="0" w:lastRowFirstColumn="0" w:lastRowLastColumn="0"/>
            </w:pPr>
            <w:r w:rsidRPr="00B326B2">
              <w:t xml:space="preserve">Shape </w:t>
            </w:r>
            <w:r w:rsidR="007C1AAC">
              <w:t>I</w:t>
            </w:r>
            <w:r w:rsidRPr="00B326B2">
              <w:t>dentification</w:t>
            </w:r>
          </w:p>
        </w:tc>
        <w:tc>
          <w:tcPr>
            <w:tcW w:w="2234" w:type="dxa"/>
            <w:vAlign w:val="bottom"/>
          </w:tcPr>
          <w:p w14:paraId="189921C3" w14:textId="28B6EAFA" w:rsidR="00A110F3" w:rsidRPr="00B326B2" w:rsidRDefault="007C1AAC" w:rsidP="00282266">
            <w:pPr>
              <w:widowControl w:val="0"/>
              <w:jc w:val="center"/>
              <w:cnfStyle w:val="000000000000" w:firstRow="0" w:lastRow="0" w:firstColumn="0" w:lastColumn="0" w:oddVBand="0" w:evenVBand="0" w:oddHBand="0" w:evenHBand="0" w:firstRowFirstColumn="0" w:firstRowLastColumn="0" w:lastRowFirstColumn="0" w:lastRowLastColumn="0"/>
            </w:pPr>
            <w:r>
              <w:t>Sharing/Solving Conflict</w:t>
            </w:r>
          </w:p>
        </w:tc>
        <w:tc>
          <w:tcPr>
            <w:tcW w:w="1464" w:type="dxa"/>
          </w:tcPr>
          <w:p w14:paraId="45B0E87E" w14:textId="77777777" w:rsidR="00A110F3" w:rsidRPr="00B326B2" w:rsidRDefault="00A110F3" w:rsidP="00282266">
            <w:pPr>
              <w:widowControl w:val="0"/>
              <w:jc w:val="center"/>
              <w:cnfStyle w:val="000000000000" w:firstRow="0" w:lastRow="0" w:firstColumn="0" w:lastColumn="0" w:oddVBand="0" w:evenVBand="0" w:oddHBand="0" w:evenHBand="0" w:firstRowFirstColumn="0" w:firstRowLastColumn="0" w:lastRowFirstColumn="0" w:lastRowLastColumn="0"/>
            </w:pPr>
          </w:p>
        </w:tc>
      </w:tr>
      <w:tr w:rsidR="00A110F3" w:rsidRPr="00B326B2" w14:paraId="1146E1E6" w14:textId="77777777" w:rsidTr="004D784E">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1716" w:type="dxa"/>
            <w:tcBorders>
              <w:left w:val="none" w:sz="0" w:space="0" w:color="auto"/>
              <w:right w:val="none" w:sz="0" w:space="0" w:color="auto"/>
            </w:tcBorders>
            <w:vAlign w:val="bottom"/>
          </w:tcPr>
          <w:p w14:paraId="1564FDAD" w14:textId="77777777" w:rsidR="00A110F3" w:rsidRPr="00B326B2" w:rsidRDefault="00A110F3" w:rsidP="00282266">
            <w:pPr>
              <w:widowControl w:val="0"/>
              <w:jc w:val="center"/>
            </w:pPr>
          </w:p>
        </w:tc>
        <w:tc>
          <w:tcPr>
            <w:tcW w:w="1958" w:type="dxa"/>
            <w:tcBorders>
              <w:left w:val="none" w:sz="0" w:space="0" w:color="auto"/>
              <w:right w:val="none" w:sz="0" w:space="0" w:color="auto"/>
            </w:tcBorders>
            <w:vAlign w:val="bottom"/>
          </w:tcPr>
          <w:p w14:paraId="5E649FF3" w14:textId="386BA8D4" w:rsidR="00A110F3" w:rsidRPr="00B326B2" w:rsidRDefault="007C1AAC" w:rsidP="00282266">
            <w:pPr>
              <w:widowControl w:val="0"/>
              <w:jc w:val="center"/>
              <w:cnfStyle w:val="000000100000" w:firstRow="0" w:lastRow="0" w:firstColumn="0" w:lastColumn="0" w:oddVBand="0" w:evenVBand="0" w:oddHBand="1" w:evenHBand="0" w:firstRowFirstColumn="0" w:firstRowLastColumn="0" w:lastRowFirstColumn="0" w:lastRowLastColumn="0"/>
            </w:pPr>
            <w:r>
              <w:t>First Letter Sounds</w:t>
            </w:r>
          </w:p>
        </w:tc>
        <w:tc>
          <w:tcPr>
            <w:tcW w:w="1988" w:type="dxa"/>
            <w:tcBorders>
              <w:left w:val="none" w:sz="0" w:space="0" w:color="auto"/>
              <w:right w:val="none" w:sz="0" w:space="0" w:color="auto"/>
            </w:tcBorders>
            <w:vAlign w:val="bottom"/>
          </w:tcPr>
          <w:p w14:paraId="55591FC4" w14:textId="0728FE5A" w:rsidR="00A110F3" w:rsidRPr="00B326B2" w:rsidRDefault="00A110F3" w:rsidP="007C1AAC">
            <w:pPr>
              <w:widowControl w:val="0"/>
              <w:jc w:val="center"/>
              <w:cnfStyle w:val="000000100000" w:firstRow="0" w:lastRow="0" w:firstColumn="0" w:lastColumn="0" w:oddVBand="0" w:evenVBand="0" w:oddHBand="1" w:evenHBand="0" w:firstRowFirstColumn="0" w:firstRowLastColumn="0" w:lastRowFirstColumn="0" w:lastRowLastColumn="0"/>
            </w:pPr>
            <w:r w:rsidRPr="00B326B2">
              <w:t>One-to-</w:t>
            </w:r>
            <w:r w:rsidR="007C1AAC">
              <w:t>O</w:t>
            </w:r>
            <w:r w:rsidRPr="00B326B2">
              <w:t xml:space="preserve">ne </w:t>
            </w:r>
            <w:r w:rsidR="007C1AAC">
              <w:t>C</w:t>
            </w:r>
            <w:r w:rsidRPr="00B326B2">
              <w:t>orrespondence</w:t>
            </w:r>
          </w:p>
        </w:tc>
        <w:tc>
          <w:tcPr>
            <w:tcW w:w="2234" w:type="dxa"/>
            <w:tcBorders>
              <w:left w:val="none" w:sz="0" w:space="0" w:color="auto"/>
              <w:right w:val="none" w:sz="0" w:space="0" w:color="auto"/>
            </w:tcBorders>
            <w:vAlign w:val="bottom"/>
          </w:tcPr>
          <w:p w14:paraId="57249105" w14:textId="29C123C3" w:rsidR="00A110F3" w:rsidRPr="00B326B2" w:rsidRDefault="007C1AAC" w:rsidP="00282266">
            <w:pPr>
              <w:widowControl w:val="0"/>
              <w:jc w:val="center"/>
              <w:cnfStyle w:val="000000100000" w:firstRow="0" w:lastRow="0" w:firstColumn="0" w:lastColumn="0" w:oddVBand="0" w:evenVBand="0" w:oddHBand="1" w:evenHBand="0" w:firstRowFirstColumn="0" w:firstRowLastColumn="0" w:lastRowFirstColumn="0" w:lastRowLastColumn="0"/>
            </w:pPr>
            <w:r>
              <w:t>Self-Awareness</w:t>
            </w:r>
          </w:p>
        </w:tc>
        <w:tc>
          <w:tcPr>
            <w:tcW w:w="1464" w:type="dxa"/>
            <w:tcBorders>
              <w:left w:val="none" w:sz="0" w:space="0" w:color="auto"/>
              <w:right w:val="none" w:sz="0" w:space="0" w:color="auto"/>
            </w:tcBorders>
          </w:tcPr>
          <w:p w14:paraId="30DC5F75" w14:textId="77777777" w:rsidR="00A110F3" w:rsidRPr="00B326B2" w:rsidRDefault="00A110F3" w:rsidP="00282266">
            <w:pPr>
              <w:widowControl w:val="0"/>
              <w:jc w:val="center"/>
              <w:cnfStyle w:val="000000100000" w:firstRow="0" w:lastRow="0" w:firstColumn="0" w:lastColumn="0" w:oddVBand="0" w:evenVBand="0" w:oddHBand="1" w:evenHBand="0" w:firstRowFirstColumn="0" w:firstRowLastColumn="0" w:lastRowFirstColumn="0" w:lastRowLastColumn="0"/>
            </w:pPr>
          </w:p>
        </w:tc>
      </w:tr>
      <w:tr w:rsidR="00A110F3" w:rsidRPr="00B326B2" w14:paraId="1F1466BD" w14:textId="77777777" w:rsidTr="004D784E">
        <w:trPr>
          <w:trHeight w:val="576"/>
        </w:trPr>
        <w:tc>
          <w:tcPr>
            <w:cnfStyle w:val="001000000000" w:firstRow="0" w:lastRow="0" w:firstColumn="1" w:lastColumn="0" w:oddVBand="0" w:evenVBand="0" w:oddHBand="0" w:evenHBand="0" w:firstRowFirstColumn="0" w:firstRowLastColumn="0" w:lastRowFirstColumn="0" w:lastRowLastColumn="0"/>
            <w:tcW w:w="1716" w:type="dxa"/>
            <w:vAlign w:val="bottom"/>
          </w:tcPr>
          <w:p w14:paraId="6754F896" w14:textId="77777777" w:rsidR="00A110F3" w:rsidRPr="00B326B2" w:rsidRDefault="00A110F3" w:rsidP="00282266">
            <w:pPr>
              <w:widowControl w:val="0"/>
              <w:jc w:val="center"/>
            </w:pPr>
          </w:p>
        </w:tc>
        <w:tc>
          <w:tcPr>
            <w:tcW w:w="1958" w:type="dxa"/>
            <w:vAlign w:val="bottom"/>
          </w:tcPr>
          <w:p w14:paraId="41D18FFF" w14:textId="58F65BE1" w:rsidR="00A110F3" w:rsidRPr="00B326B2" w:rsidRDefault="00A110F3" w:rsidP="007C1AAC">
            <w:pPr>
              <w:widowControl w:val="0"/>
              <w:jc w:val="center"/>
              <w:cnfStyle w:val="000000000000" w:firstRow="0" w:lastRow="0" w:firstColumn="0" w:lastColumn="0" w:oddVBand="0" w:evenVBand="0" w:oddHBand="0" w:evenHBand="0" w:firstRowFirstColumn="0" w:firstRowLastColumn="0" w:lastRowFirstColumn="0" w:lastRowLastColumn="0"/>
            </w:pPr>
            <w:r w:rsidRPr="00B326B2">
              <w:t xml:space="preserve">Oral </w:t>
            </w:r>
            <w:r w:rsidR="007C1AAC">
              <w:t>C</w:t>
            </w:r>
            <w:r w:rsidRPr="00B326B2">
              <w:t>omprehension</w:t>
            </w:r>
          </w:p>
        </w:tc>
        <w:tc>
          <w:tcPr>
            <w:tcW w:w="1988" w:type="dxa"/>
            <w:vAlign w:val="bottom"/>
          </w:tcPr>
          <w:p w14:paraId="1F8E0CFE" w14:textId="282941FF" w:rsidR="00A110F3" w:rsidRPr="00B326B2" w:rsidRDefault="007C1AAC" w:rsidP="007C1AAC">
            <w:pPr>
              <w:widowControl w:val="0"/>
              <w:jc w:val="center"/>
              <w:cnfStyle w:val="000000000000" w:firstRow="0" w:lastRow="0" w:firstColumn="0" w:lastColumn="0" w:oddVBand="0" w:evenVBand="0" w:oddHBand="0" w:evenHBand="0" w:firstRowFirstColumn="0" w:firstRowLastColumn="0" w:lastRowFirstColumn="0" w:lastRowLastColumn="0"/>
            </w:pPr>
            <w:r>
              <w:t>Addition and Subtraction</w:t>
            </w:r>
          </w:p>
        </w:tc>
        <w:tc>
          <w:tcPr>
            <w:tcW w:w="2234" w:type="dxa"/>
            <w:vAlign w:val="bottom"/>
          </w:tcPr>
          <w:p w14:paraId="27954092" w14:textId="77777777" w:rsidR="00A110F3" w:rsidRPr="00B326B2" w:rsidRDefault="00A110F3" w:rsidP="00282266">
            <w:pPr>
              <w:widowControl w:val="0"/>
              <w:jc w:val="center"/>
              <w:cnfStyle w:val="000000000000" w:firstRow="0" w:lastRow="0" w:firstColumn="0" w:lastColumn="0" w:oddVBand="0" w:evenVBand="0" w:oddHBand="0" w:evenHBand="0" w:firstRowFirstColumn="0" w:firstRowLastColumn="0" w:lastRowFirstColumn="0" w:lastRowLastColumn="0"/>
            </w:pPr>
          </w:p>
        </w:tc>
        <w:tc>
          <w:tcPr>
            <w:tcW w:w="1464" w:type="dxa"/>
          </w:tcPr>
          <w:p w14:paraId="23DAE1C7" w14:textId="77777777" w:rsidR="00A110F3" w:rsidRPr="00B326B2" w:rsidRDefault="00A110F3" w:rsidP="00282266">
            <w:pPr>
              <w:widowControl w:val="0"/>
              <w:jc w:val="center"/>
              <w:cnfStyle w:val="000000000000" w:firstRow="0" w:lastRow="0" w:firstColumn="0" w:lastColumn="0" w:oddVBand="0" w:evenVBand="0" w:oddHBand="0" w:evenHBand="0" w:firstRowFirstColumn="0" w:firstRowLastColumn="0" w:lastRowFirstColumn="0" w:lastRowLastColumn="0"/>
            </w:pPr>
          </w:p>
        </w:tc>
      </w:tr>
      <w:tr w:rsidR="00A110F3" w:rsidRPr="00B326B2" w14:paraId="219B37D4" w14:textId="77777777" w:rsidTr="004D784E">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1716" w:type="dxa"/>
            <w:tcBorders>
              <w:left w:val="none" w:sz="0" w:space="0" w:color="auto"/>
              <w:right w:val="none" w:sz="0" w:space="0" w:color="auto"/>
            </w:tcBorders>
            <w:vAlign w:val="bottom"/>
          </w:tcPr>
          <w:p w14:paraId="6CB61329" w14:textId="77777777" w:rsidR="00A110F3" w:rsidRPr="00B326B2" w:rsidRDefault="00A110F3" w:rsidP="00282266">
            <w:pPr>
              <w:widowControl w:val="0"/>
              <w:jc w:val="center"/>
            </w:pPr>
          </w:p>
        </w:tc>
        <w:tc>
          <w:tcPr>
            <w:tcW w:w="1958" w:type="dxa"/>
            <w:tcBorders>
              <w:left w:val="none" w:sz="0" w:space="0" w:color="auto"/>
              <w:right w:val="none" w:sz="0" w:space="0" w:color="auto"/>
            </w:tcBorders>
            <w:vAlign w:val="bottom"/>
          </w:tcPr>
          <w:p w14:paraId="2009F612" w14:textId="77777777" w:rsidR="00A110F3" w:rsidRPr="00B326B2" w:rsidRDefault="00A110F3" w:rsidP="00282266">
            <w:pPr>
              <w:widowControl w:val="0"/>
              <w:jc w:val="center"/>
              <w:cnfStyle w:val="000000100000" w:firstRow="0" w:lastRow="0" w:firstColumn="0" w:lastColumn="0" w:oddVBand="0" w:evenVBand="0" w:oddHBand="1" w:evenHBand="0" w:firstRowFirstColumn="0" w:firstRowLastColumn="0" w:lastRowFirstColumn="0" w:lastRowLastColumn="0"/>
            </w:pPr>
          </w:p>
        </w:tc>
        <w:tc>
          <w:tcPr>
            <w:tcW w:w="1988" w:type="dxa"/>
            <w:tcBorders>
              <w:left w:val="none" w:sz="0" w:space="0" w:color="auto"/>
              <w:right w:val="none" w:sz="0" w:space="0" w:color="auto"/>
            </w:tcBorders>
            <w:vAlign w:val="bottom"/>
          </w:tcPr>
          <w:p w14:paraId="3931D2DA" w14:textId="2CC479D6" w:rsidR="00A110F3" w:rsidRPr="00B326B2" w:rsidRDefault="00A110F3" w:rsidP="007C1AAC">
            <w:pPr>
              <w:widowControl w:val="0"/>
              <w:jc w:val="center"/>
              <w:cnfStyle w:val="000000100000" w:firstRow="0" w:lastRow="0" w:firstColumn="0" w:lastColumn="0" w:oddVBand="0" w:evenVBand="0" w:oddHBand="1" w:evenHBand="0" w:firstRowFirstColumn="0" w:firstRowLastColumn="0" w:lastRowFirstColumn="0" w:lastRowLastColumn="0"/>
            </w:pPr>
            <w:r w:rsidRPr="00B326B2">
              <w:t xml:space="preserve">Puzzle </w:t>
            </w:r>
            <w:r w:rsidR="007C1AAC">
              <w:t>C</w:t>
            </w:r>
            <w:r w:rsidRPr="00B326B2">
              <w:t>ompletion</w:t>
            </w:r>
          </w:p>
        </w:tc>
        <w:tc>
          <w:tcPr>
            <w:tcW w:w="2234" w:type="dxa"/>
            <w:tcBorders>
              <w:left w:val="none" w:sz="0" w:space="0" w:color="auto"/>
              <w:right w:val="none" w:sz="0" w:space="0" w:color="auto"/>
            </w:tcBorders>
            <w:vAlign w:val="bottom"/>
          </w:tcPr>
          <w:p w14:paraId="4772C585" w14:textId="77777777" w:rsidR="00A110F3" w:rsidRPr="00B326B2" w:rsidRDefault="00A110F3" w:rsidP="00282266">
            <w:pPr>
              <w:widowControl w:val="0"/>
              <w:jc w:val="center"/>
              <w:cnfStyle w:val="000000100000" w:firstRow="0" w:lastRow="0" w:firstColumn="0" w:lastColumn="0" w:oddVBand="0" w:evenVBand="0" w:oddHBand="1" w:evenHBand="0" w:firstRowFirstColumn="0" w:firstRowLastColumn="0" w:lastRowFirstColumn="0" w:lastRowLastColumn="0"/>
            </w:pPr>
          </w:p>
        </w:tc>
        <w:tc>
          <w:tcPr>
            <w:tcW w:w="1464" w:type="dxa"/>
            <w:tcBorders>
              <w:left w:val="none" w:sz="0" w:space="0" w:color="auto"/>
              <w:right w:val="none" w:sz="0" w:space="0" w:color="auto"/>
            </w:tcBorders>
          </w:tcPr>
          <w:p w14:paraId="19104E5E" w14:textId="77777777" w:rsidR="00A110F3" w:rsidRPr="00B326B2" w:rsidRDefault="00A110F3" w:rsidP="00282266">
            <w:pPr>
              <w:widowControl w:val="0"/>
              <w:jc w:val="center"/>
              <w:cnfStyle w:val="000000100000" w:firstRow="0" w:lastRow="0" w:firstColumn="0" w:lastColumn="0" w:oddVBand="0" w:evenVBand="0" w:oddHBand="1" w:evenHBand="0" w:firstRowFirstColumn="0" w:firstRowLastColumn="0" w:lastRowFirstColumn="0" w:lastRowLastColumn="0"/>
            </w:pPr>
          </w:p>
        </w:tc>
      </w:tr>
    </w:tbl>
    <w:p w14:paraId="5AB98506" w14:textId="77777777" w:rsidR="00A110F3" w:rsidRDefault="00A110F3" w:rsidP="003D05C4"/>
    <w:p w14:paraId="3E26DED7" w14:textId="2772C8DB" w:rsidR="00090249" w:rsidRDefault="00C332FE" w:rsidP="00C332FE">
      <w:pPr>
        <w:pStyle w:val="Heading2"/>
      </w:pPr>
      <w:bookmarkStart w:id="8" w:name="_Toc492989217"/>
      <w:r>
        <w:t>Data collection</w:t>
      </w:r>
      <w:bookmarkStart w:id="9" w:name="_Toc465427831"/>
      <w:bookmarkStart w:id="10" w:name="_Toc465428488"/>
      <w:bookmarkStart w:id="11" w:name="_Toc465760309"/>
      <w:r w:rsidR="008E0064">
        <w:t xml:space="preserve"> &amp; sample</w:t>
      </w:r>
      <w:bookmarkEnd w:id="8"/>
    </w:p>
    <w:p w14:paraId="55E3D518" w14:textId="02AFB558" w:rsidR="008E0064" w:rsidRDefault="00403AD6" w:rsidP="008E0064">
      <w:r>
        <w:t xml:space="preserve">The IDELA child assessment was conducted in-person by </w:t>
      </w:r>
      <w:r w:rsidR="004D784E">
        <w:t xml:space="preserve">Save the Children staff in 48 schools in </w:t>
      </w:r>
      <w:r w:rsidR="008E0064">
        <w:t xml:space="preserve">four </w:t>
      </w:r>
      <w:r w:rsidR="004D784E">
        <w:t>townships of Myanmar</w:t>
      </w:r>
      <w:r>
        <w:t>.</w:t>
      </w:r>
      <w:r w:rsidR="008E0064">
        <w:t xml:space="preserve"> </w:t>
      </w:r>
      <w:r w:rsidR="00992D13">
        <w:t xml:space="preserve">Three townships (Min Bu, Pakkoku, and Saw) are in Magway Region, and </w:t>
      </w:r>
      <w:r w:rsidR="00A217A4">
        <w:t xml:space="preserve">students in these townships are </w:t>
      </w:r>
      <w:r w:rsidR="00992D13">
        <w:t xml:space="preserve">primarily Burmese speaking. </w:t>
      </w:r>
      <w:r w:rsidR="00992D13" w:rsidRPr="007014DE">
        <w:t>Hpruso Township</w:t>
      </w:r>
      <w:r w:rsidR="00992D13">
        <w:t xml:space="preserve"> from in Kayah State of East</w:t>
      </w:r>
      <w:r w:rsidR="00C60396">
        <w:t xml:space="preserve"> </w:t>
      </w:r>
      <w:r w:rsidR="00367642">
        <w:t>M</w:t>
      </w:r>
      <w:r w:rsidR="00C60396">
        <w:t>yanmar</w:t>
      </w:r>
      <w:r w:rsidR="00992D13">
        <w:t xml:space="preserve"> consists primarily of minority language speakers.</w:t>
      </w:r>
    </w:p>
    <w:p w14:paraId="28B7859C" w14:textId="7EB0F5DD" w:rsidR="006E6044" w:rsidRDefault="00992D13">
      <w:pPr>
        <w:rPr>
          <w:b/>
        </w:rPr>
      </w:pPr>
      <w:r>
        <w:t xml:space="preserve">Within each township, 12 schools were selected randomly. Within each school, </w:t>
      </w:r>
      <w:r w:rsidR="00A217A4">
        <w:t xml:space="preserve">the sample was taken from </w:t>
      </w:r>
      <w:r>
        <w:t xml:space="preserve">a random selection of </w:t>
      </w:r>
      <w:r w:rsidR="00A217A4">
        <w:t xml:space="preserve">the </w:t>
      </w:r>
      <w:r w:rsidR="00DD75A0">
        <w:t xml:space="preserve">grade 1 </w:t>
      </w:r>
      <w:r>
        <w:t>class attendance list.</w:t>
      </w:r>
      <w:r w:rsidRPr="00992D13">
        <w:t xml:space="preserve"> </w:t>
      </w:r>
      <w:r>
        <w:t xml:space="preserve">As such, data at the </w:t>
      </w:r>
      <w:r w:rsidRPr="00992D13">
        <w:rPr>
          <w:u w:val="single"/>
        </w:rPr>
        <w:t>township</w:t>
      </w:r>
      <w:r>
        <w:t xml:space="preserve"> level should be considered representative of the schools </w:t>
      </w:r>
      <w:r w:rsidR="007F5665">
        <w:t xml:space="preserve">in which </w:t>
      </w:r>
      <w:r>
        <w:t xml:space="preserve">Save the Children operates. To ensure a sufficient </w:t>
      </w:r>
      <w:r>
        <w:lastRenderedPageBreak/>
        <w:t xml:space="preserve">sample of non-Burmese speakers, Save the Children interviewed up to 18 students per school in Hpruso Township schools, and up to 12 students per school in Burmese speaking areas. </w:t>
      </w:r>
      <w:r w:rsidR="00A217A4">
        <w:t xml:space="preserve">The result is </w:t>
      </w:r>
      <w:r w:rsidR="003E1CF2">
        <w:t xml:space="preserve">a larger sample from Hpruso Township as shown in </w:t>
      </w:r>
      <w:r w:rsidR="003E1CF2">
        <w:fldChar w:fldCharType="begin"/>
      </w:r>
      <w:r w:rsidR="003E1CF2">
        <w:instrText xml:space="preserve"> REF _Ref492631350 \h </w:instrText>
      </w:r>
      <w:r w:rsidR="003E1CF2">
        <w:fldChar w:fldCharType="separate"/>
      </w:r>
      <w:r w:rsidR="003E1CF2" w:rsidRPr="000333A6">
        <w:rPr>
          <w:b/>
        </w:rPr>
        <w:t xml:space="preserve">Table </w:t>
      </w:r>
      <w:r w:rsidR="003E1CF2">
        <w:rPr>
          <w:b/>
          <w:noProof/>
        </w:rPr>
        <w:t>2</w:t>
      </w:r>
      <w:r w:rsidR="003E1CF2">
        <w:fldChar w:fldCharType="end"/>
      </w:r>
      <w:r w:rsidR="003E1CF2">
        <w:t>.</w:t>
      </w:r>
      <w:bookmarkStart w:id="12" w:name="_Ref492631350"/>
    </w:p>
    <w:p w14:paraId="50890281" w14:textId="3F2C98C9" w:rsidR="000333A6" w:rsidRPr="000333A6" w:rsidRDefault="000333A6" w:rsidP="000333A6">
      <w:pPr>
        <w:rPr>
          <w:b/>
        </w:rPr>
      </w:pPr>
      <w:r w:rsidRPr="000333A6">
        <w:rPr>
          <w:b/>
        </w:rPr>
        <w:t xml:space="preserve">Table </w:t>
      </w:r>
      <w:r w:rsidRPr="000333A6">
        <w:rPr>
          <w:b/>
        </w:rPr>
        <w:fldChar w:fldCharType="begin"/>
      </w:r>
      <w:r w:rsidRPr="000333A6">
        <w:rPr>
          <w:b/>
        </w:rPr>
        <w:instrText xml:space="preserve"> SEQ Table \* ARABIC </w:instrText>
      </w:r>
      <w:r w:rsidRPr="000333A6">
        <w:rPr>
          <w:b/>
        </w:rPr>
        <w:fldChar w:fldCharType="separate"/>
      </w:r>
      <w:r w:rsidR="0087113B">
        <w:rPr>
          <w:b/>
          <w:noProof/>
        </w:rPr>
        <w:t>2</w:t>
      </w:r>
      <w:r w:rsidRPr="000333A6">
        <w:rPr>
          <w:b/>
        </w:rPr>
        <w:fldChar w:fldCharType="end"/>
      </w:r>
      <w:bookmarkEnd w:id="12"/>
      <w:r w:rsidRPr="000333A6">
        <w:rPr>
          <w:b/>
        </w:rPr>
        <w:t xml:space="preserve">. </w:t>
      </w:r>
      <w:r w:rsidR="006A37D9">
        <w:rPr>
          <w:b/>
        </w:rPr>
        <w:t>Gender composition of s</w:t>
      </w:r>
      <w:r w:rsidRPr="000333A6">
        <w:rPr>
          <w:b/>
        </w:rPr>
        <w:t xml:space="preserve">ample by </w:t>
      </w:r>
      <w:r w:rsidR="006A37D9">
        <w:rPr>
          <w:b/>
        </w:rPr>
        <w:t>t</w:t>
      </w:r>
      <w:r w:rsidRPr="000333A6">
        <w:rPr>
          <w:b/>
        </w:rPr>
        <w:t>ownship</w:t>
      </w:r>
    </w:p>
    <w:tbl>
      <w:tblPr>
        <w:tblStyle w:val="LightShading"/>
        <w:tblW w:w="67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8"/>
        <w:gridCol w:w="1167"/>
        <w:gridCol w:w="1170"/>
        <w:gridCol w:w="1170"/>
        <w:gridCol w:w="1540"/>
      </w:tblGrid>
      <w:tr w:rsidR="006A37D9" w:rsidRPr="004D7661" w14:paraId="4DB6C000" w14:textId="5A708076" w:rsidTr="003F5D7F">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08" w:type="dxa"/>
            <w:tcBorders>
              <w:top w:val="none" w:sz="0" w:space="0" w:color="auto"/>
              <w:left w:val="none" w:sz="0" w:space="0" w:color="auto"/>
              <w:bottom w:val="none" w:sz="0" w:space="0" w:color="auto"/>
              <w:right w:val="none" w:sz="0" w:space="0" w:color="auto"/>
            </w:tcBorders>
            <w:noWrap/>
          </w:tcPr>
          <w:p w14:paraId="5CEF2A03" w14:textId="44E9F102" w:rsidR="006A37D9" w:rsidRPr="00D44E73" w:rsidRDefault="006A37D9" w:rsidP="00746926">
            <w:pPr>
              <w:rPr>
                <w:rFonts w:eastAsia="Times New Roman" w:cs="Times New Roman"/>
                <w:color w:val="000000"/>
                <w:sz w:val="20"/>
                <w:szCs w:val="20"/>
                <w:lang w:bidi="si-LK"/>
              </w:rPr>
            </w:pPr>
            <w:r>
              <w:t>Township</w:t>
            </w:r>
          </w:p>
        </w:tc>
        <w:tc>
          <w:tcPr>
            <w:tcW w:w="1167" w:type="dxa"/>
            <w:tcBorders>
              <w:top w:val="none" w:sz="0" w:space="0" w:color="auto"/>
              <w:left w:val="none" w:sz="0" w:space="0" w:color="auto"/>
              <w:bottom w:val="single" w:sz="4" w:space="0" w:color="auto"/>
              <w:right w:val="none" w:sz="0" w:space="0" w:color="auto"/>
            </w:tcBorders>
          </w:tcPr>
          <w:p w14:paraId="111CC30C" w14:textId="2D2E7F49" w:rsidR="006A37D9" w:rsidRDefault="006A37D9" w:rsidP="00992D13">
            <w:pPr>
              <w:jc w:val="center"/>
              <w:cnfStyle w:val="100000000000" w:firstRow="1" w:lastRow="0" w:firstColumn="0" w:lastColumn="0" w:oddVBand="0" w:evenVBand="0" w:oddHBand="0" w:evenHBand="0" w:firstRowFirstColumn="0" w:firstRowLastColumn="0" w:lastRowFirstColumn="0" w:lastRowLastColumn="0"/>
            </w:pPr>
            <w:r>
              <w:t>Girls</w:t>
            </w:r>
          </w:p>
        </w:tc>
        <w:tc>
          <w:tcPr>
            <w:tcW w:w="1170" w:type="dxa"/>
            <w:tcBorders>
              <w:top w:val="none" w:sz="0" w:space="0" w:color="auto"/>
              <w:left w:val="none" w:sz="0" w:space="0" w:color="auto"/>
              <w:bottom w:val="single" w:sz="4" w:space="0" w:color="auto"/>
              <w:right w:val="none" w:sz="0" w:space="0" w:color="auto"/>
            </w:tcBorders>
          </w:tcPr>
          <w:p w14:paraId="3C11082F" w14:textId="614AB1A3" w:rsidR="006A37D9" w:rsidRDefault="006A37D9" w:rsidP="00992D13">
            <w:pPr>
              <w:jc w:val="center"/>
              <w:cnfStyle w:val="100000000000" w:firstRow="1" w:lastRow="0" w:firstColumn="0" w:lastColumn="0" w:oddVBand="0" w:evenVBand="0" w:oddHBand="0" w:evenHBand="0" w:firstRowFirstColumn="0" w:firstRowLastColumn="0" w:lastRowFirstColumn="0" w:lastRowLastColumn="0"/>
            </w:pPr>
            <w:r>
              <w:t>Boys</w:t>
            </w:r>
          </w:p>
        </w:tc>
        <w:tc>
          <w:tcPr>
            <w:tcW w:w="1170" w:type="dxa"/>
            <w:tcBorders>
              <w:top w:val="none" w:sz="0" w:space="0" w:color="auto"/>
              <w:left w:val="none" w:sz="0" w:space="0" w:color="auto"/>
              <w:bottom w:val="single" w:sz="4" w:space="0" w:color="auto"/>
              <w:right w:val="none" w:sz="0" w:space="0" w:color="auto"/>
            </w:tcBorders>
            <w:noWrap/>
          </w:tcPr>
          <w:p w14:paraId="5E2B9871" w14:textId="1FC3F815" w:rsidR="006A37D9" w:rsidRPr="00D44E73" w:rsidRDefault="006A37D9" w:rsidP="00992D13">
            <w:pPr>
              <w:jc w:val="center"/>
              <w:cnfStyle w:val="100000000000" w:firstRow="1" w:lastRow="0" w:firstColumn="0" w:lastColumn="0" w:oddVBand="0" w:evenVBand="0" w:oddHBand="0" w:evenHBand="0" w:firstRowFirstColumn="0" w:firstRowLastColumn="0" w:lastRowFirstColumn="0" w:lastRowLastColumn="0"/>
            </w:pPr>
            <w:r>
              <w:t>Total</w:t>
            </w:r>
          </w:p>
        </w:tc>
        <w:tc>
          <w:tcPr>
            <w:tcW w:w="1540" w:type="dxa"/>
            <w:tcBorders>
              <w:top w:val="none" w:sz="0" w:space="0" w:color="auto"/>
              <w:left w:val="none" w:sz="0" w:space="0" w:color="auto"/>
              <w:bottom w:val="single" w:sz="4" w:space="0" w:color="auto"/>
              <w:right w:val="none" w:sz="0" w:space="0" w:color="auto"/>
            </w:tcBorders>
          </w:tcPr>
          <w:p w14:paraId="28FD1901" w14:textId="5D976F83" w:rsidR="006A37D9" w:rsidRDefault="006A37D9" w:rsidP="00992D13">
            <w:pPr>
              <w:jc w:val="center"/>
              <w:cnfStyle w:val="100000000000" w:firstRow="1" w:lastRow="0" w:firstColumn="0" w:lastColumn="0" w:oddVBand="0" w:evenVBand="0" w:oddHBand="0" w:evenHBand="0" w:firstRowFirstColumn="0" w:firstRowLastColumn="0" w:lastRowFirstColumn="0" w:lastRowLastColumn="0"/>
            </w:pPr>
            <w:r>
              <w:t>Average age</w:t>
            </w:r>
          </w:p>
        </w:tc>
      </w:tr>
      <w:tr w:rsidR="00DD75A0" w:rsidRPr="00D66170" w14:paraId="640A2394" w14:textId="10B50D57" w:rsidTr="003F5D7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08" w:type="dxa"/>
            <w:tcBorders>
              <w:left w:val="none" w:sz="0" w:space="0" w:color="auto"/>
              <w:right w:val="single" w:sz="4" w:space="0" w:color="auto"/>
            </w:tcBorders>
            <w:noWrap/>
            <w:hideMark/>
          </w:tcPr>
          <w:p w14:paraId="76F098F0" w14:textId="466976D2" w:rsidR="00DD75A0" w:rsidRPr="004D7661" w:rsidRDefault="00DD75A0" w:rsidP="00DD75A0">
            <w:pPr>
              <w:rPr>
                <w:rFonts w:eastAsia="Times New Roman" w:cs="Times New Roman"/>
                <w:color w:val="000000"/>
                <w:sz w:val="20"/>
                <w:szCs w:val="20"/>
                <w:lang w:bidi="si-LK"/>
              </w:rPr>
            </w:pPr>
            <w:r>
              <w:t>Pakkoku</w:t>
            </w:r>
          </w:p>
        </w:tc>
        <w:tc>
          <w:tcPr>
            <w:tcW w:w="1167" w:type="dxa"/>
            <w:tcBorders>
              <w:left w:val="single" w:sz="4" w:space="0" w:color="auto"/>
              <w:right w:val="single" w:sz="4" w:space="0" w:color="auto"/>
            </w:tcBorders>
            <w:vAlign w:val="bottom"/>
          </w:tcPr>
          <w:p w14:paraId="3FB0D9BA" w14:textId="535F237E" w:rsidR="00DD75A0" w:rsidRDefault="00DD75A0" w:rsidP="00DD75A0">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bidi="si-LK"/>
              </w:rPr>
            </w:pPr>
            <w:r w:rsidRPr="003F5D7F">
              <w:rPr>
                <w:rFonts w:eastAsia="Times New Roman" w:cs="Times New Roman"/>
                <w:color w:val="000000"/>
                <w:sz w:val="20"/>
                <w:szCs w:val="20"/>
                <w:lang w:bidi="si-LK"/>
              </w:rPr>
              <w:t>71 (49%)</w:t>
            </w:r>
          </w:p>
        </w:tc>
        <w:tc>
          <w:tcPr>
            <w:tcW w:w="1170" w:type="dxa"/>
            <w:tcBorders>
              <w:left w:val="single" w:sz="4" w:space="0" w:color="auto"/>
              <w:right w:val="single" w:sz="4" w:space="0" w:color="auto"/>
            </w:tcBorders>
            <w:vAlign w:val="bottom"/>
          </w:tcPr>
          <w:p w14:paraId="2D910043" w14:textId="3FCFD804" w:rsidR="00DD75A0" w:rsidRDefault="00DD75A0" w:rsidP="00DD75A0">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bidi="si-LK"/>
              </w:rPr>
            </w:pPr>
            <w:r w:rsidRPr="003F5D7F">
              <w:rPr>
                <w:rFonts w:eastAsia="Times New Roman" w:cs="Times New Roman"/>
                <w:color w:val="000000"/>
                <w:sz w:val="20"/>
                <w:szCs w:val="20"/>
                <w:lang w:bidi="si-LK"/>
              </w:rPr>
              <w:t>73 (51%)</w:t>
            </w:r>
          </w:p>
        </w:tc>
        <w:tc>
          <w:tcPr>
            <w:tcW w:w="1170" w:type="dxa"/>
            <w:tcBorders>
              <w:left w:val="single" w:sz="4" w:space="0" w:color="auto"/>
              <w:right w:val="single" w:sz="4" w:space="0" w:color="auto"/>
            </w:tcBorders>
            <w:noWrap/>
          </w:tcPr>
          <w:p w14:paraId="07282055" w14:textId="6395A24E" w:rsidR="00DD75A0" w:rsidRPr="00E02946" w:rsidRDefault="00DD75A0" w:rsidP="00DD75A0">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bidi="si-LK"/>
              </w:rPr>
            </w:pPr>
            <w:r>
              <w:rPr>
                <w:rFonts w:eastAsia="Times New Roman" w:cs="Times New Roman"/>
                <w:color w:val="000000"/>
                <w:sz w:val="20"/>
                <w:szCs w:val="20"/>
                <w:lang w:bidi="si-LK"/>
              </w:rPr>
              <w:t>144</w:t>
            </w:r>
          </w:p>
        </w:tc>
        <w:tc>
          <w:tcPr>
            <w:tcW w:w="1540" w:type="dxa"/>
            <w:tcBorders>
              <w:left w:val="single" w:sz="4" w:space="0" w:color="auto"/>
              <w:right w:val="single" w:sz="4" w:space="0" w:color="auto"/>
            </w:tcBorders>
          </w:tcPr>
          <w:p w14:paraId="0CCD6B25" w14:textId="7A7DEA4E" w:rsidR="00DD75A0" w:rsidRDefault="00DD75A0" w:rsidP="00DD75A0">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bidi="si-LK"/>
              </w:rPr>
            </w:pPr>
            <w:r>
              <w:rPr>
                <w:rFonts w:eastAsia="Times New Roman" w:cs="Times New Roman"/>
                <w:color w:val="000000"/>
                <w:sz w:val="20"/>
                <w:szCs w:val="20"/>
                <w:lang w:bidi="si-LK"/>
              </w:rPr>
              <w:t>6.40</w:t>
            </w:r>
          </w:p>
        </w:tc>
      </w:tr>
      <w:tr w:rsidR="00DD75A0" w:rsidRPr="004D7661" w14:paraId="4F8648B0" w14:textId="3F94282F" w:rsidTr="003F5D7F">
        <w:trPr>
          <w:trHeight w:val="300"/>
        </w:trPr>
        <w:tc>
          <w:tcPr>
            <w:cnfStyle w:val="001000000000" w:firstRow="0" w:lastRow="0" w:firstColumn="1" w:lastColumn="0" w:oddVBand="0" w:evenVBand="0" w:oddHBand="0" w:evenHBand="0" w:firstRowFirstColumn="0" w:firstRowLastColumn="0" w:lastRowFirstColumn="0" w:lastRowLastColumn="0"/>
            <w:tcW w:w="1708" w:type="dxa"/>
            <w:noWrap/>
            <w:hideMark/>
          </w:tcPr>
          <w:p w14:paraId="7403C293" w14:textId="51F60952" w:rsidR="00DD75A0" w:rsidRPr="004D7661" w:rsidRDefault="00DD75A0" w:rsidP="00DD75A0">
            <w:pPr>
              <w:rPr>
                <w:rFonts w:eastAsia="Times New Roman" w:cs="Times New Roman"/>
                <w:color w:val="000000"/>
                <w:sz w:val="20"/>
                <w:szCs w:val="20"/>
                <w:lang w:bidi="si-LK"/>
              </w:rPr>
            </w:pPr>
            <w:r>
              <w:t>Min Bu</w:t>
            </w:r>
          </w:p>
        </w:tc>
        <w:tc>
          <w:tcPr>
            <w:tcW w:w="1167" w:type="dxa"/>
            <w:vAlign w:val="bottom"/>
          </w:tcPr>
          <w:p w14:paraId="31FE9451" w14:textId="0EA934D4" w:rsidR="00DD75A0" w:rsidRDefault="00DD75A0" w:rsidP="00DD75A0">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bidi="si-LK"/>
              </w:rPr>
            </w:pPr>
            <w:r w:rsidRPr="003F5D7F">
              <w:rPr>
                <w:rFonts w:eastAsia="Times New Roman" w:cs="Times New Roman"/>
                <w:color w:val="000000"/>
                <w:sz w:val="20"/>
                <w:szCs w:val="20"/>
                <w:lang w:bidi="si-LK"/>
              </w:rPr>
              <w:t>70 (49%)</w:t>
            </w:r>
          </w:p>
        </w:tc>
        <w:tc>
          <w:tcPr>
            <w:tcW w:w="1170" w:type="dxa"/>
            <w:vAlign w:val="bottom"/>
          </w:tcPr>
          <w:p w14:paraId="2FAEEB0B" w14:textId="0F73C624" w:rsidR="00DD75A0" w:rsidRDefault="00DD75A0" w:rsidP="00DD75A0">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bidi="si-LK"/>
              </w:rPr>
            </w:pPr>
            <w:r w:rsidRPr="003F5D7F">
              <w:rPr>
                <w:rFonts w:eastAsia="Times New Roman" w:cs="Times New Roman"/>
                <w:color w:val="000000"/>
                <w:sz w:val="20"/>
                <w:szCs w:val="20"/>
                <w:lang w:bidi="si-LK"/>
              </w:rPr>
              <w:t>74 (51%)</w:t>
            </w:r>
          </w:p>
        </w:tc>
        <w:tc>
          <w:tcPr>
            <w:tcW w:w="1170" w:type="dxa"/>
            <w:noWrap/>
          </w:tcPr>
          <w:p w14:paraId="4F4C6B20" w14:textId="19CA2370" w:rsidR="00DD75A0" w:rsidRPr="00E02946" w:rsidRDefault="00DD75A0" w:rsidP="00DD75A0">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bidi="si-LK"/>
              </w:rPr>
            </w:pPr>
            <w:r>
              <w:rPr>
                <w:rFonts w:eastAsia="Times New Roman" w:cs="Times New Roman"/>
                <w:color w:val="000000"/>
                <w:sz w:val="20"/>
                <w:szCs w:val="20"/>
                <w:lang w:bidi="si-LK"/>
              </w:rPr>
              <w:t>144</w:t>
            </w:r>
          </w:p>
        </w:tc>
        <w:tc>
          <w:tcPr>
            <w:tcW w:w="1540" w:type="dxa"/>
          </w:tcPr>
          <w:p w14:paraId="31D66054" w14:textId="3E0A0D63" w:rsidR="00DD75A0" w:rsidRDefault="00DD75A0" w:rsidP="00DD75A0">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bidi="si-LK"/>
              </w:rPr>
            </w:pPr>
            <w:r>
              <w:rPr>
                <w:rFonts w:eastAsia="Times New Roman" w:cs="Times New Roman"/>
                <w:color w:val="000000"/>
                <w:sz w:val="20"/>
                <w:szCs w:val="20"/>
                <w:lang w:bidi="si-LK"/>
              </w:rPr>
              <w:t>6.57</w:t>
            </w:r>
          </w:p>
        </w:tc>
      </w:tr>
      <w:tr w:rsidR="00DD75A0" w:rsidRPr="004D7661" w14:paraId="5ADEDA85" w14:textId="083A3469" w:rsidTr="003F5D7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08" w:type="dxa"/>
            <w:tcBorders>
              <w:left w:val="none" w:sz="0" w:space="0" w:color="auto"/>
              <w:right w:val="single" w:sz="4" w:space="0" w:color="auto"/>
            </w:tcBorders>
            <w:noWrap/>
          </w:tcPr>
          <w:p w14:paraId="6D9F68BE" w14:textId="7CBC9434" w:rsidR="00DD75A0" w:rsidRDefault="00DD75A0" w:rsidP="00DD75A0">
            <w:r>
              <w:t>Saw</w:t>
            </w:r>
          </w:p>
        </w:tc>
        <w:tc>
          <w:tcPr>
            <w:tcW w:w="1167" w:type="dxa"/>
            <w:tcBorders>
              <w:left w:val="single" w:sz="4" w:space="0" w:color="auto"/>
              <w:right w:val="single" w:sz="4" w:space="0" w:color="auto"/>
            </w:tcBorders>
            <w:vAlign w:val="bottom"/>
          </w:tcPr>
          <w:p w14:paraId="3814E51E" w14:textId="030FD080" w:rsidR="00DD75A0" w:rsidRDefault="00DD75A0" w:rsidP="00DD75A0">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bidi="si-LK"/>
              </w:rPr>
            </w:pPr>
            <w:r w:rsidRPr="003F5D7F">
              <w:rPr>
                <w:rFonts w:eastAsia="Times New Roman" w:cs="Times New Roman"/>
                <w:color w:val="000000"/>
                <w:sz w:val="20"/>
                <w:szCs w:val="20"/>
                <w:lang w:bidi="si-LK"/>
              </w:rPr>
              <w:t>65 (46%)</w:t>
            </w:r>
          </w:p>
        </w:tc>
        <w:tc>
          <w:tcPr>
            <w:tcW w:w="1170" w:type="dxa"/>
            <w:tcBorders>
              <w:left w:val="single" w:sz="4" w:space="0" w:color="auto"/>
              <w:right w:val="single" w:sz="4" w:space="0" w:color="auto"/>
            </w:tcBorders>
            <w:vAlign w:val="bottom"/>
          </w:tcPr>
          <w:p w14:paraId="579B3741" w14:textId="6B93B66A" w:rsidR="00DD75A0" w:rsidRDefault="00DD75A0" w:rsidP="00DD75A0">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bidi="si-LK"/>
              </w:rPr>
            </w:pPr>
            <w:r w:rsidRPr="003F5D7F">
              <w:rPr>
                <w:rFonts w:eastAsia="Times New Roman" w:cs="Times New Roman"/>
                <w:color w:val="000000"/>
                <w:sz w:val="20"/>
                <w:szCs w:val="20"/>
                <w:lang w:bidi="si-LK"/>
              </w:rPr>
              <w:t>76 (54%)</w:t>
            </w:r>
          </w:p>
        </w:tc>
        <w:tc>
          <w:tcPr>
            <w:tcW w:w="1170" w:type="dxa"/>
            <w:tcBorders>
              <w:left w:val="single" w:sz="4" w:space="0" w:color="auto"/>
              <w:right w:val="single" w:sz="4" w:space="0" w:color="auto"/>
            </w:tcBorders>
            <w:noWrap/>
          </w:tcPr>
          <w:p w14:paraId="178234F1" w14:textId="3A42BCC2" w:rsidR="00DD75A0" w:rsidRPr="00E02946" w:rsidRDefault="00DD75A0" w:rsidP="00DD75A0">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bidi="si-LK"/>
              </w:rPr>
            </w:pPr>
            <w:r>
              <w:rPr>
                <w:rFonts w:eastAsia="Times New Roman" w:cs="Times New Roman"/>
                <w:color w:val="000000"/>
                <w:sz w:val="20"/>
                <w:szCs w:val="20"/>
                <w:lang w:bidi="si-LK"/>
              </w:rPr>
              <w:t>141</w:t>
            </w:r>
          </w:p>
        </w:tc>
        <w:tc>
          <w:tcPr>
            <w:tcW w:w="1540" w:type="dxa"/>
            <w:tcBorders>
              <w:left w:val="single" w:sz="4" w:space="0" w:color="auto"/>
              <w:right w:val="single" w:sz="4" w:space="0" w:color="auto"/>
            </w:tcBorders>
          </w:tcPr>
          <w:p w14:paraId="3BF954F8" w14:textId="39587CFF" w:rsidR="00DD75A0" w:rsidRDefault="00DD75A0" w:rsidP="00DD75A0">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bidi="si-LK"/>
              </w:rPr>
            </w:pPr>
            <w:r>
              <w:rPr>
                <w:rFonts w:eastAsia="Times New Roman" w:cs="Times New Roman"/>
                <w:color w:val="000000"/>
                <w:sz w:val="20"/>
                <w:szCs w:val="20"/>
                <w:lang w:bidi="si-LK"/>
              </w:rPr>
              <w:t>6.54</w:t>
            </w:r>
          </w:p>
        </w:tc>
      </w:tr>
      <w:tr w:rsidR="00DD75A0" w:rsidRPr="004D7661" w14:paraId="1181B5CC" w14:textId="673D8A1B" w:rsidTr="003F5D7F">
        <w:trPr>
          <w:trHeight w:val="300"/>
        </w:trPr>
        <w:tc>
          <w:tcPr>
            <w:cnfStyle w:val="001000000000" w:firstRow="0" w:lastRow="0" w:firstColumn="1" w:lastColumn="0" w:oddVBand="0" w:evenVBand="0" w:oddHBand="0" w:evenHBand="0" w:firstRowFirstColumn="0" w:firstRowLastColumn="0" w:lastRowFirstColumn="0" w:lastRowLastColumn="0"/>
            <w:tcW w:w="1708" w:type="dxa"/>
            <w:noWrap/>
          </w:tcPr>
          <w:p w14:paraId="3271FC7B" w14:textId="162D59A1" w:rsidR="00DD75A0" w:rsidRDefault="00DD75A0" w:rsidP="00DD75A0">
            <w:r w:rsidRPr="00992D13">
              <w:t>Hpruso</w:t>
            </w:r>
          </w:p>
        </w:tc>
        <w:tc>
          <w:tcPr>
            <w:tcW w:w="1167" w:type="dxa"/>
            <w:vAlign w:val="bottom"/>
          </w:tcPr>
          <w:p w14:paraId="37E40C2F" w14:textId="06F8FAB1" w:rsidR="00DD75A0" w:rsidRDefault="00DD75A0" w:rsidP="00DD75A0">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bidi="si-LK"/>
              </w:rPr>
            </w:pPr>
            <w:r w:rsidRPr="003F5D7F">
              <w:rPr>
                <w:rFonts w:eastAsia="Times New Roman" w:cs="Times New Roman"/>
                <w:color w:val="000000"/>
                <w:sz w:val="20"/>
                <w:szCs w:val="20"/>
                <w:lang w:bidi="si-LK"/>
              </w:rPr>
              <w:t>85 (44%)</w:t>
            </w:r>
          </w:p>
        </w:tc>
        <w:tc>
          <w:tcPr>
            <w:tcW w:w="1170" w:type="dxa"/>
            <w:vAlign w:val="bottom"/>
          </w:tcPr>
          <w:p w14:paraId="6D1893BC" w14:textId="50BA2E44" w:rsidR="00DD75A0" w:rsidRDefault="00DD75A0" w:rsidP="00DD75A0">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bidi="si-LK"/>
              </w:rPr>
            </w:pPr>
            <w:r w:rsidRPr="003F5D7F">
              <w:rPr>
                <w:rFonts w:eastAsia="Times New Roman" w:cs="Times New Roman"/>
                <w:color w:val="000000"/>
                <w:sz w:val="20"/>
                <w:szCs w:val="20"/>
                <w:lang w:bidi="si-LK"/>
              </w:rPr>
              <w:t>110 (56%)</w:t>
            </w:r>
          </w:p>
        </w:tc>
        <w:tc>
          <w:tcPr>
            <w:tcW w:w="1170" w:type="dxa"/>
            <w:noWrap/>
          </w:tcPr>
          <w:p w14:paraId="59EFBE31" w14:textId="50274F7E" w:rsidR="00DD75A0" w:rsidRPr="00E02946" w:rsidRDefault="00DD75A0" w:rsidP="00DD75A0">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bidi="si-LK"/>
              </w:rPr>
            </w:pPr>
            <w:r>
              <w:rPr>
                <w:rFonts w:eastAsia="Times New Roman" w:cs="Times New Roman"/>
                <w:color w:val="000000"/>
                <w:sz w:val="20"/>
                <w:szCs w:val="20"/>
                <w:lang w:bidi="si-LK"/>
              </w:rPr>
              <w:t>195</w:t>
            </w:r>
          </w:p>
        </w:tc>
        <w:tc>
          <w:tcPr>
            <w:tcW w:w="1540" w:type="dxa"/>
          </w:tcPr>
          <w:p w14:paraId="3EE809BF" w14:textId="6FEAF3F0" w:rsidR="00DD75A0" w:rsidRDefault="00DD75A0" w:rsidP="00DD75A0">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bidi="si-LK"/>
              </w:rPr>
            </w:pPr>
            <w:r>
              <w:rPr>
                <w:rFonts w:eastAsia="Times New Roman" w:cs="Times New Roman"/>
                <w:color w:val="000000"/>
                <w:sz w:val="20"/>
                <w:szCs w:val="20"/>
                <w:lang w:bidi="si-LK"/>
              </w:rPr>
              <w:t xml:space="preserve">6.89 </w:t>
            </w:r>
          </w:p>
        </w:tc>
      </w:tr>
      <w:tr w:rsidR="00DD75A0" w:rsidRPr="004D7661" w14:paraId="19A5DCD1" w14:textId="66CAB95A" w:rsidTr="003F5D7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08" w:type="dxa"/>
            <w:tcBorders>
              <w:left w:val="none" w:sz="0" w:space="0" w:color="auto"/>
              <w:right w:val="single" w:sz="4" w:space="0" w:color="auto"/>
            </w:tcBorders>
            <w:noWrap/>
          </w:tcPr>
          <w:p w14:paraId="38280623" w14:textId="000CB09B" w:rsidR="00DD75A0" w:rsidRPr="00D44E73" w:rsidRDefault="00DD75A0" w:rsidP="00DD75A0">
            <w:pPr>
              <w:rPr>
                <w:i/>
              </w:rPr>
            </w:pPr>
            <w:r w:rsidRPr="00D44E73">
              <w:rPr>
                <w:i/>
              </w:rPr>
              <w:t>TOTAL</w:t>
            </w:r>
            <w:r>
              <w:rPr>
                <w:i/>
              </w:rPr>
              <w:t>/Average</w:t>
            </w:r>
          </w:p>
        </w:tc>
        <w:tc>
          <w:tcPr>
            <w:tcW w:w="1167" w:type="dxa"/>
            <w:tcBorders>
              <w:left w:val="single" w:sz="4" w:space="0" w:color="auto"/>
              <w:right w:val="single" w:sz="4" w:space="0" w:color="auto"/>
            </w:tcBorders>
            <w:vAlign w:val="bottom"/>
          </w:tcPr>
          <w:p w14:paraId="5927C7FC" w14:textId="1A6222AE" w:rsidR="00DD75A0" w:rsidRDefault="00DD75A0" w:rsidP="00DD75A0">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i/>
                <w:color w:val="000000"/>
                <w:sz w:val="20"/>
                <w:szCs w:val="20"/>
                <w:lang w:bidi="si-LK"/>
              </w:rPr>
            </w:pPr>
            <w:r w:rsidRPr="003F5D7F">
              <w:rPr>
                <w:rFonts w:eastAsia="Times New Roman" w:cs="Times New Roman"/>
                <w:b/>
                <w:i/>
                <w:color w:val="000000"/>
                <w:sz w:val="20"/>
                <w:szCs w:val="20"/>
                <w:lang w:bidi="si-LK"/>
              </w:rPr>
              <w:t>291 (47%)</w:t>
            </w:r>
          </w:p>
        </w:tc>
        <w:tc>
          <w:tcPr>
            <w:tcW w:w="1170" w:type="dxa"/>
            <w:tcBorders>
              <w:left w:val="single" w:sz="4" w:space="0" w:color="auto"/>
              <w:right w:val="single" w:sz="4" w:space="0" w:color="auto"/>
            </w:tcBorders>
            <w:vAlign w:val="bottom"/>
          </w:tcPr>
          <w:p w14:paraId="5E833E08" w14:textId="3462ABE7" w:rsidR="00DD75A0" w:rsidRDefault="00DD75A0" w:rsidP="00DD75A0">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i/>
                <w:color w:val="000000"/>
                <w:sz w:val="20"/>
                <w:szCs w:val="20"/>
                <w:lang w:bidi="si-LK"/>
              </w:rPr>
            </w:pPr>
            <w:r w:rsidRPr="003F5D7F">
              <w:rPr>
                <w:rFonts w:eastAsia="Times New Roman" w:cs="Times New Roman"/>
                <w:b/>
                <w:i/>
                <w:color w:val="000000"/>
                <w:sz w:val="20"/>
                <w:szCs w:val="20"/>
                <w:lang w:bidi="si-LK"/>
              </w:rPr>
              <w:t>333 (53%)</w:t>
            </w:r>
          </w:p>
        </w:tc>
        <w:tc>
          <w:tcPr>
            <w:tcW w:w="1170" w:type="dxa"/>
            <w:tcBorders>
              <w:left w:val="single" w:sz="4" w:space="0" w:color="auto"/>
              <w:right w:val="single" w:sz="4" w:space="0" w:color="auto"/>
            </w:tcBorders>
            <w:noWrap/>
          </w:tcPr>
          <w:p w14:paraId="72803AF0" w14:textId="6B7AA9B7" w:rsidR="00DD75A0" w:rsidRPr="00D44E73" w:rsidRDefault="00DD75A0" w:rsidP="00DD75A0">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i/>
                <w:color w:val="000000"/>
                <w:sz w:val="20"/>
                <w:szCs w:val="20"/>
                <w:lang w:bidi="si-LK"/>
              </w:rPr>
            </w:pPr>
            <w:r>
              <w:rPr>
                <w:rFonts w:eastAsia="Times New Roman" w:cs="Times New Roman"/>
                <w:b/>
                <w:i/>
                <w:color w:val="000000"/>
                <w:sz w:val="20"/>
                <w:szCs w:val="20"/>
                <w:lang w:bidi="si-LK"/>
              </w:rPr>
              <w:t>624</w:t>
            </w:r>
          </w:p>
        </w:tc>
        <w:tc>
          <w:tcPr>
            <w:tcW w:w="1540" w:type="dxa"/>
            <w:tcBorders>
              <w:left w:val="single" w:sz="4" w:space="0" w:color="auto"/>
              <w:right w:val="single" w:sz="4" w:space="0" w:color="auto"/>
            </w:tcBorders>
          </w:tcPr>
          <w:p w14:paraId="0A35B127" w14:textId="6934EEFD" w:rsidR="00DD75A0" w:rsidRDefault="00DD75A0" w:rsidP="00DD75A0">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i/>
                <w:color w:val="000000"/>
                <w:sz w:val="20"/>
                <w:szCs w:val="20"/>
                <w:lang w:bidi="si-LK"/>
              </w:rPr>
            </w:pPr>
            <w:r>
              <w:rPr>
                <w:rFonts w:eastAsia="Times New Roman" w:cs="Times New Roman"/>
                <w:b/>
                <w:i/>
                <w:color w:val="000000"/>
                <w:sz w:val="20"/>
                <w:szCs w:val="20"/>
                <w:lang w:bidi="si-LK"/>
              </w:rPr>
              <w:t>6.62</w:t>
            </w:r>
          </w:p>
        </w:tc>
      </w:tr>
    </w:tbl>
    <w:p w14:paraId="3AD6184A" w14:textId="063B0B56" w:rsidR="00403AD6" w:rsidRDefault="00403AD6" w:rsidP="003E377E">
      <w:pPr>
        <w:spacing w:after="160" w:line="259" w:lineRule="auto"/>
      </w:pPr>
    </w:p>
    <w:p w14:paraId="781FA050" w14:textId="0FBDBDF4" w:rsidR="006A37D9" w:rsidRPr="00367642" w:rsidRDefault="006A37D9" w:rsidP="00367642">
      <w:pPr>
        <w:spacing w:after="160" w:line="259" w:lineRule="auto"/>
        <w:rPr>
          <w:noProof/>
        </w:rPr>
      </w:pPr>
      <w:r>
        <w:fldChar w:fldCharType="begin"/>
      </w:r>
      <w:r>
        <w:instrText xml:space="preserve"> REF _Ref492631350 \h </w:instrText>
      </w:r>
      <w:r>
        <w:fldChar w:fldCharType="separate"/>
      </w:r>
      <w:r w:rsidRPr="000333A6">
        <w:rPr>
          <w:b/>
        </w:rPr>
        <w:t xml:space="preserve">Table </w:t>
      </w:r>
      <w:r>
        <w:rPr>
          <w:b/>
          <w:noProof/>
        </w:rPr>
        <w:t>2</w:t>
      </w:r>
      <w:r>
        <w:fldChar w:fldCharType="end"/>
      </w:r>
      <w:r>
        <w:t xml:space="preserve"> also reveals that while the gender composition </w:t>
      </w:r>
      <w:r w:rsidR="001C216F">
        <w:t xml:space="preserve">varied </w:t>
      </w:r>
      <w:r w:rsidR="00367642">
        <w:t xml:space="preserve">slightly (but not significantly) by Township, </w:t>
      </w:r>
      <w:r>
        <w:t xml:space="preserve">there was </w:t>
      </w:r>
      <w:r w:rsidR="00367642">
        <w:t xml:space="preserve">significant </w:t>
      </w:r>
      <w:r>
        <w:t>variation</w:t>
      </w:r>
      <w:r w:rsidR="00367642">
        <w:t xml:space="preserve"> in the </w:t>
      </w:r>
      <w:r>
        <w:rPr>
          <w:noProof/>
        </w:rPr>
        <w:t xml:space="preserve">age of </w:t>
      </w:r>
      <w:r w:rsidR="007F5665">
        <w:rPr>
          <w:noProof/>
        </w:rPr>
        <w:t>students</w:t>
      </w:r>
      <w:r>
        <w:rPr>
          <w:noProof/>
        </w:rPr>
        <w:t xml:space="preserve">. The average age of students in Saw, Min Bu, and Pakkoku was not statistically different, but children in Hpruso were significantly older. </w:t>
      </w:r>
      <w:r w:rsidR="00367642" w:rsidRPr="00367642">
        <w:rPr>
          <w:noProof/>
        </w:rPr>
        <w:t>The reason for the varying age range 6.40 to 6.89 is their time of admission into KG in June 2016.</w:t>
      </w:r>
      <w:r w:rsidR="00367642">
        <w:rPr>
          <w:noProof/>
        </w:rPr>
        <w:t xml:space="preserve"> The </w:t>
      </w:r>
      <w:r w:rsidR="00367642" w:rsidRPr="00367642">
        <w:rPr>
          <w:noProof/>
        </w:rPr>
        <w:t xml:space="preserve"> Ministry of Education introduced the new kindergarten year in June 2016 as the first year of primary school. All 5 year olds were expected to enroll in the KG year. Since most children in Myanmar do not have ECCD exposure (current coverage is about 24% ) this is their first exposure to systematic activities and learning. </w:t>
      </w:r>
    </w:p>
    <w:p w14:paraId="3A87DEA7" w14:textId="7D2CFC66" w:rsidR="00CC70E1" w:rsidRPr="00CC70E1" w:rsidRDefault="008E0064" w:rsidP="00123AD4">
      <w:pPr>
        <w:spacing w:after="160" w:line="259" w:lineRule="auto"/>
      </w:pPr>
      <w:r>
        <w:t xml:space="preserve">As </w:t>
      </w:r>
      <w:r w:rsidR="003E1CF2" w:rsidRPr="003E1CF2">
        <w:fldChar w:fldCharType="begin"/>
      </w:r>
      <w:r w:rsidR="003E1CF2" w:rsidRPr="003E1CF2">
        <w:instrText xml:space="preserve"> REF _Ref492559970 \h  \* MERGEFORMAT </w:instrText>
      </w:r>
      <w:r w:rsidR="003E1CF2" w:rsidRPr="003E1CF2">
        <w:fldChar w:fldCharType="end"/>
      </w:r>
      <w:r w:rsidR="003E1CF2" w:rsidRPr="003E1CF2">
        <w:fldChar w:fldCharType="begin"/>
      </w:r>
      <w:r w:rsidR="003E1CF2" w:rsidRPr="003E1CF2">
        <w:instrText xml:space="preserve"> REF _Ref492631395 \h  \* MERGEFORMAT </w:instrText>
      </w:r>
      <w:r w:rsidR="003E1CF2" w:rsidRPr="003E1CF2">
        <w:fldChar w:fldCharType="separate"/>
      </w:r>
      <w:r w:rsidR="003E1CF2" w:rsidRPr="003E1CF2">
        <w:rPr>
          <w:b/>
          <w:iCs/>
        </w:rPr>
        <w:t xml:space="preserve">Figure </w:t>
      </w:r>
      <w:r w:rsidR="003E1CF2" w:rsidRPr="003E1CF2">
        <w:rPr>
          <w:b/>
          <w:iCs/>
          <w:noProof/>
        </w:rPr>
        <w:t>1</w:t>
      </w:r>
      <w:r w:rsidR="003E1CF2" w:rsidRPr="003E1CF2">
        <w:fldChar w:fldCharType="end"/>
      </w:r>
      <w:r w:rsidR="003E1CF2">
        <w:t xml:space="preserve"> </w:t>
      </w:r>
      <w:r w:rsidR="000333A6">
        <w:t xml:space="preserve">shows, </w:t>
      </w:r>
      <w:r>
        <w:t xml:space="preserve">the breakdown by gender reveals that </w:t>
      </w:r>
      <w:r w:rsidR="00965826">
        <w:t xml:space="preserve">a </w:t>
      </w:r>
      <w:r w:rsidRPr="00247B11">
        <w:t>majority of student</w:t>
      </w:r>
      <w:r w:rsidR="00965826" w:rsidRPr="00247B11">
        <w:t>s</w:t>
      </w:r>
      <w:r w:rsidRPr="00247B11">
        <w:t xml:space="preserve"> in the sample were </w:t>
      </w:r>
      <w:r w:rsidR="00965826" w:rsidRPr="00CC70E1">
        <w:t>male</w:t>
      </w:r>
      <w:r w:rsidRPr="00247B11">
        <w:t xml:space="preserve">. </w:t>
      </w:r>
      <w:r w:rsidR="00CC70E1" w:rsidRPr="00CC70E1">
        <w:t xml:space="preserve">The variation by Township was not significant, and all townships had percentages of girls that were statistically indistinguishable from 50%. </w:t>
      </w:r>
    </w:p>
    <w:p w14:paraId="2707B379" w14:textId="63049E1B" w:rsidR="00123AD4" w:rsidRDefault="00965826" w:rsidP="00123AD4">
      <w:pPr>
        <w:spacing w:after="160" w:line="259" w:lineRule="auto"/>
      </w:pPr>
      <w:r w:rsidRPr="00247B11">
        <w:t>A large majority (87%) of children in the sample were 6 or 7 years old,</w:t>
      </w:r>
      <w:r>
        <w:t xml:space="preserve"> with several children aged up to 12 years old and a single 5-year-old.</w:t>
      </w:r>
      <w:r w:rsidR="003E1CF2">
        <w:t xml:space="preserve"> </w:t>
      </w:r>
      <w:r w:rsidR="00CC70E1">
        <w:t xml:space="preserve">While the </w:t>
      </w:r>
      <w:r w:rsidR="003E1CF2">
        <w:t xml:space="preserve">age range </w:t>
      </w:r>
      <w:r w:rsidR="00CC70E1">
        <w:t xml:space="preserve">presents a substantial amount of variation, nearly half of the children in the sample are </w:t>
      </w:r>
      <w:r w:rsidR="003E1CF2">
        <w:t xml:space="preserve">older than the recommended age range for </w:t>
      </w:r>
      <w:r w:rsidR="006E6044">
        <w:t xml:space="preserve">the </w:t>
      </w:r>
      <w:r w:rsidR="003E1CF2">
        <w:t>IDELA</w:t>
      </w:r>
      <w:r w:rsidR="006E6044">
        <w:t xml:space="preserve"> child assessment</w:t>
      </w:r>
      <w:r w:rsidR="003E1CF2">
        <w:t xml:space="preserve">. IDELA </w:t>
      </w:r>
      <w:r w:rsidR="00144831">
        <w:t xml:space="preserve">was designed for and </w:t>
      </w:r>
      <w:r w:rsidR="003E1CF2">
        <w:t xml:space="preserve">is typically administered to children 3.5-6 years old. </w:t>
      </w:r>
    </w:p>
    <w:p w14:paraId="38AE7ECD" w14:textId="54C97480" w:rsidR="000333A6" w:rsidRPr="000333A6" w:rsidRDefault="000333A6" w:rsidP="000333A6">
      <w:pPr>
        <w:pStyle w:val="Caption"/>
        <w:keepNext/>
        <w:rPr>
          <w:b/>
          <w:i w:val="0"/>
          <w:iCs w:val="0"/>
          <w:color w:val="auto"/>
          <w:sz w:val="22"/>
          <w:szCs w:val="22"/>
        </w:rPr>
      </w:pPr>
      <w:bookmarkStart w:id="13" w:name="_Ref492631395"/>
      <w:r w:rsidRPr="000333A6">
        <w:rPr>
          <w:b/>
          <w:i w:val="0"/>
          <w:iCs w:val="0"/>
          <w:color w:val="auto"/>
          <w:sz w:val="22"/>
          <w:szCs w:val="22"/>
        </w:rPr>
        <w:t xml:space="preserve">Figure </w:t>
      </w:r>
      <w:r w:rsidRPr="000333A6">
        <w:rPr>
          <w:b/>
          <w:i w:val="0"/>
          <w:iCs w:val="0"/>
          <w:color w:val="auto"/>
          <w:sz w:val="22"/>
          <w:szCs w:val="22"/>
        </w:rPr>
        <w:fldChar w:fldCharType="begin"/>
      </w:r>
      <w:r w:rsidRPr="000333A6">
        <w:rPr>
          <w:b/>
          <w:i w:val="0"/>
          <w:iCs w:val="0"/>
          <w:color w:val="auto"/>
          <w:sz w:val="22"/>
          <w:szCs w:val="22"/>
        </w:rPr>
        <w:instrText xml:space="preserve"> SEQ Figure \* ARABIC </w:instrText>
      </w:r>
      <w:r w:rsidRPr="000333A6">
        <w:rPr>
          <w:b/>
          <w:i w:val="0"/>
          <w:iCs w:val="0"/>
          <w:color w:val="auto"/>
          <w:sz w:val="22"/>
          <w:szCs w:val="22"/>
        </w:rPr>
        <w:fldChar w:fldCharType="separate"/>
      </w:r>
      <w:r w:rsidR="00B3583A">
        <w:rPr>
          <w:b/>
          <w:i w:val="0"/>
          <w:iCs w:val="0"/>
          <w:noProof/>
          <w:color w:val="auto"/>
          <w:sz w:val="22"/>
          <w:szCs w:val="22"/>
        </w:rPr>
        <w:t>1</w:t>
      </w:r>
      <w:r w:rsidRPr="000333A6">
        <w:rPr>
          <w:b/>
          <w:i w:val="0"/>
          <w:iCs w:val="0"/>
          <w:color w:val="auto"/>
          <w:sz w:val="22"/>
          <w:szCs w:val="22"/>
        </w:rPr>
        <w:fldChar w:fldCharType="end"/>
      </w:r>
      <w:bookmarkEnd w:id="13"/>
      <w:r w:rsidR="000F0788">
        <w:rPr>
          <w:b/>
          <w:i w:val="0"/>
          <w:iCs w:val="0"/>
          <w:color w:val="auto"/>
          <w:sz w:val="22"/>
          <w:szCs w:val="22"/>
        </w:rPr>
        <w:t>.</w:t>
      </w:r>
      <w:r w:rsidR="006A37D9">
        <w:rPr>
          <w:b/>
          <w:i w:val="0"/>
          <w:iCs w:val="0"/>
          <w:color w:val="auto"/>
          <w:sz w:val="22"/>
          <w:szCs w:val="22"/>
        </w:rPr>
        <w:t xml:space="preserve"> Composition of s</w:t>
      </w:r>
      <w:r w:rsidRPr="000333A6">
        <w:rPr>
          <w:b/>
          <w:i w:val="0"/>
          <w:iCs w:val="0"/>
          <w:color w:val="auto"/>
          <w:sz w:val="22"/>
          <w:szCs w:val="22"/>
        </w:rPr>
        <w:t xml:space="preserve">ample by </w:t>
      </w:r>
      <w:r w:rsidR="006A37D9">
        <w:rPr>
          <w:b/>
          <w:i w:val="0"/>
          <w:iCs w:val="0"/>
          <w:color w:val="auto"/>
          <w:sz w:val="22"/>
          <w:szCs w:val="22"/>
        </w:rPr>
        <w:t>a</w:t>
      </w:r>
      <w:r w:rsidRPr="000333A6">
        <w:rPr>
          <w:b/>
          <w:i w:val="0"/>
          <w:iCs w:val="0"/>
          <w:color w:val="auto"/>
          <w:sz w:val="22"/>
          <w:szCs w:val="22"/>
        </w:rPr>
        <w:t xml:space="preserve">ge and </w:t>
      </w:r>
      <w:r w:rsidR="006A37D9">
        <w:rPr>
          <w:b/>
          <w:i w:val="0"/>
          <w:iCs w:val="0"/>
          <w:color w:val="auto"/>
          <w:sz w:val="22"/>
          <w:szCs w:val="22"/>
        </w:rPr>
        <w:t>g</w:t>
      </w:r>
      <w:r w:rsidRPr="000333A6">
        <w:rPr>
          <w:b/>
          <w:i w:val="0"/>
          <w:iCs w:val="0"/>
          <w:color w:val="auto"/>
          <w:sz w:val="22"/>
          <w:szCs w:val="22"/>
        </w:rPr>
        <w:t>ender (n=624)</w:t>
      </w:r>
    </w:p>
    <w:p w14:paraId="75688865" w14:textId="622BAFEA" w:rsidR="008E0064" w:rsidRDefault="00A9563F" w:rsidP="003E377E">
      <w:pPr>
        <w:spacing w:after="160" w:line="259" w:lineRule="auto"/>
        <w:rPr>
          <w:noProof/>
        </w:rPr>
      </w:pPr>
      <w:r>
        <w:rPr>
          <w:noProof/>
        </w:rPr>
        <w:drawing>
          <wp:inline distT="0" distB="0" distL="0" distR="0" wp14:anchorId="79A9E72D" wp14:editId="2A5783A2">
            <wp:extent cx="3613150" cy="2172056"/>
            <wp:effectExtent l="0" t="0" r="635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0333A6" w:rsidRPr="000333A6">
        <w:rPr>
          <w:noProof/>
        </w:rPr>
        <w:t xml:space="preserve"> </w:t>
      </w:r>
      <w:r w:rsidR="000333A6">
        <w:rPr>
          <w:noProof/>
        </w:rPr>
        <w:drawing>
          <wp:inline distT="0" distB="0" distL="0" distR="0" wp14:anchorId="179B12D1" wp14:editId="2F021FAE">
            <wp:extent cx="1967789" cy="2136038"/>
            <wp:effectExtent l="0" t="0" r="13970" b="1714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0E46377" w14:textId="77777777" w:rsidR="00315C13" w:rsidRDefault="00315C13" w:rsidP="00315C13">
      <w:pPr>
        <w:pStyle w:val="Heading2"/>
      </w:pPr>
      <w:bookmarkStart w:id="14" w:name="_Toc492989218"/>
      <w:bookmarkEnd w:id="9"/>
      <w:bookmarkEnd w:id="10"/>
      <w:bookmarkEnd w:id="11"/>
      <w:r>
        <w:lastRenderedPageBreak/>
        <w:t>Technical Performance of the IDELA child tool</w:t>
      </w:r>
      <w:bookmarkEnd w:id="14"/>
    </w:p>
    <w:p w14:paraId="04C8C16C" w14:textId="40DFCBF8" w:rsidR="00315C13" w:rsidRDefault="00315C13" w:rsidP="00315C13">
      <w:r>
        <w:t xml:space="preserve">The IDELA child assessment performed fairly well from a technical perspective across the </w:t>
      </w:r>
      <w:r w:rsidR="00367642">
        <w:t>sample</w:t>
      </w:r>
      <w:r>
        <w:t xml:space="preserve">. All domains were significantly correlated with each other, suggesting that they are measuring a cohesive construct of early childhood development consistent with IDELA’s performance in other countries. </w:t>
      </w:r>
    </w:p>
    <w:p w14:paraId="24B10302" w14:textId="77777777" w:rsidR="00315C13" w:rsidRDefault="00315C13" w:rsidP="00315C13">
      <w:pPr>
        <w:pStyle w:val="Heading3"/>
      </w:pPr>
      <w:bookmarkStart w:id="15" w:name="_Toc492989219"/>
      <w:r>
        <w:t>Internal Reliability</w:t>
      </w:r>
      <w:bookmarkEnd w:id="15"/>
    </w:p>
    <w:p w14:paraId="35CD351A" w14:textId="77777777" w:rsidR="00315C13" w:rsidRPr="007022EE" w:rsidRDefault="00315C13" w:rsidP="00315C13">
      <w:r>
        <w:t xml:space="preserve">As </w:t>
      </w:r>
      <w:r w:rsidRPr="0087113B">
        <w:fldChar w:fldCharType="begin"/>
      </w:r>
      <w:r w:rsidRPr="0087113B">
        <w:instrText xml:space="preserve"> REF _Ref492634923 \h  \* MERGEFORMAT </w:instrText>
      </w:r>
      <w:r w:rsidRPr="0087113B">
        <w:fldChar w:fldCharType="separate"/>
      </w:r>
      <w:r w:rsidRPr="00520499">
        <w:rPr>
          <w:b/>
          <w:iCs/>
        </w:rPr>
        <w:t>Table 7</w:t>
      </w:r>
      <w:r w:rsidRPr="0087113B">
        <w:fldChar w:fldCharType="end"/>
      </w:r>
      <w:r>
        <w:t xml:space="preserve"> demonstrates, the correlations between core domains range from a low of 0.</w:t>
      </w:r>
      <w:r>
        <w:rPr>
          <w:rFonts w:ascii="Calibri" w:hAnsi="Calibri" w:cs="Calibri"/>
        </w:rPr>
        <w:t>3728</w:t>
      </w:r>
      <w:r>
        <w:t xml:space="preserve"> between Motor Development and Emergent Numeracy to a high of 0.6822 between Social-Emotional Development and Emergent Literacy. </w:t>
      </w:r>
    </w:p>
    <w:p w14:paraId="1C7AE3F7" w14:textId="77777777" w:rsidR="00315C13" w:rsidRPr="0087113B" w:rsidRDefault="00315C13" w:rsidP="00315C13">
      <w:pPr>
        <w:pStyle w:val="Caption"/>
        <w:keepNext/>
        <w:rPr>
          <w:b/>
          <w:i w:val="0"/>
          <w:iCs w:val="0"/>
          <w:color w:val="auto"/>
          <w:sz w:val="22"/>
          <w:szCs w:val="22"/>
        </w:rPr>
      </w:pPr>
      <w:r w:rsidRPr="0087113B">
        <w:rPr>
          <w:b/>
          <w:i w:val="0"/>
          <w:iCs w:val="0"/>
          <w:color w:val="auto"/>
          <w:sz w:val="22"/>
          <w:szCs w:val="22"/>
        </w:rPr>
        <w:t xml:space="preserve">Table </w:t>
      </w:r>
      <w:r w:rsidRPr="0087113B">
        <w:rPr>
          <w:b/>
          <w:i w:val="0"/>
          <w:iCs w:val="0"/>
          <w:color w:val="auto"/>
          <w:sz w:val="22"/>
          <w:szCs w:val="22"/>
        </w:rPr>
        <w:fldChar w:fldCharType="begin"/>
      </w:r>
      <w:r w:rsidRPr="0087113B">
        <w:rPr>
          <w:b/>
          <w:i w:val="0"/>
          <w:iCs w:val="0"/>
          <w:color w:val="auto"/>
          <w:sz w:val="22"/>
          <w:szCs w:val="22"/>
        </w:rPr>
        <w:instrText xml:space="preserve"> SEQ Table \* ARABIC </w:instrText>
      </w:r>
      <w:r w:rsidRPr="0087113B">
        <w:rPr>
          <w:b/>
          <w:i w:val="0"/>
          <w:iCs w:val="0"/>
          <w:color w:val="auto"/>
          <w:sz w:val="22"/>
          <w:szCs w:val="22"/>
        </w:rPr>
        <w:fldChar w:fldCharType="separate"/>
      </w:r>
      <w:r>
        <w:rPr>
          <w:b/>
          <w:i w:val="0"/>
          <w:iCs w:val="0"/>
          <w:noProof/>
          <w:color w:val="auto"/>
          <w:sz w:val="22"/>
          <w:szCs w:val="22"/>
        </w:rPr>
        <w:t>7</w:t>
      </w:r>
      <w:r w:rsidRPr="0087113B">
        <w:rPr>
          <w:b/>
          <w:i w:val="0"/>
          <w:iCs w:val="0"/>
          <w:color w:val="auto"/>
          <w:sz w:val="22"/>
          <w:szCs w:val="22"/>
        </w:rPr>
        <w:fldChar w:fldCharType="end"/>
      </w:r>
      <w:r>
        <w:rPr>
          <w:b/>
          <w:i w:val="0"/>
          <w:iCs w:val="0"/>
          <w:color w:val="auto"/>
          <w:sz w:val="22"/>
          <w:szCs w:val="22"/>
        </w:rPr>
        <w:t>.</w:t>
      </w:r>
      <w:r w:rsidRPr="0087113B">
        <w:rPr>
          <w:b/>
          <w:i w:val="0"/>
          <w:iCs w:val="0"/>
          <w:color w:val="auto"/>
          <w:sz w:val="22"/>
          <w:szCs w:val="22"/>
        </w:rPr>
        <w:t xml:space="preserve"> Correlation coefficients of </w:t>
      </w:r>
      <w:r>
        <w:rPr>
          <w:b/>
          <w:i w:val="0"/>
          <w:iCs w:val="0"/>
          <w:color w:val="auto"/>
          <w:sz w:val="22"/>
          <w:szCs w:val="22"/>
        </w:rPr>
        <w:t xml:space="preserve">core </w:t>
      </w:r>
      <w:r w:rsidRPr="0087113B">
        <w:rPr>
          <w:b/>
          <w:i w:val="0"/>
          <w:iCs w:val="0"/>
          <w:color w:val="auto"/>
          <w:sz w:val="22"/>
          <w:szCs w:val="22"/>
        </w:rPr>
        <w:t xml:space="preserve">IDELA </w:t>
      </w:r>
      <w:r>
        <w:rPr>
          <w:b/>
          <w:i w:val="0"/>
          <w:iCs w:val="0"/>
          <w:color w:val="auto"/>
          <w:sz w:val="22"/>
          <w:szCs w:val="22"/>
        </w:rPr>
        <w:t>d</w:t>
      </w:r>
      <w:r w:rsidRPr="0087113B">
        <w:rPr>
          <w:b/>
          <w:i w:val="0"/>
          <w:iCs w:val="0"/>
          <w:color w:val="auto"/>
          <w:sz w:val="22"/>
          <w:szCs w:val="22"/>
        </w:rPr>
        <w:t>omains (n=624)</w:t>
      </w:r>
    </w:p>
    <w:tbl>
      <w:tblPr>
        <w:tblStyle w:val="TableGrid"/>
        <w:tblW w:w="7142" w:type="dxa"/>
        <w:tblLook w:val="04A0" w:firstRow="1" w:lastRow="0" w:firstColumn="1" w:lastColumn="0" w:noHBand="0" w:noVBand="1"/>
      </w:tblPr>
      <w:tblGrid>
        <w:gridCol w:w="1869"/>
        <w:gridCol w:w="960"/>
        <w:gridCol w:w="1160"/>
        <w:gridCol w:w="1021"/>
        <w:gridCol w:w="1067"/>
        <w:gridCol w:w="1065"/>
      </w:tblGrid>
      <w:tr w:rsidR="00315C13" w:rsidRPr="00846DBA" w14:paraId="16D93AE8" w14:textId="77777777" w:rsidTr="007A32BD">
        <w:trPr>
          <w:trHeight w:val="300"/>
        </w:trPr>
        <w:tc>
          <w:tcPr>
            <w:tcW w:w="1869" w:type="dxa"/>
            <w:noWrap/>
            <w:hideMark/>
          </w:tcPr>
          <w:p w14:paraId="31883314" w14:textId="77777777" w:rsidR="00315C13" w:rsidRPr="00846DBA" w:rsidRDefault="00315C13" w:rsidP="007A32BD">
            <w:pPr>
              <w:rPr>
                <w:rFonts w:eastAsia="Times New Roman" w:cs="Times New Roman"/>
                <w:b/>
                <w:color w:val="000000"/>
                <w:sz w:val="20"/>
                <w:szCs w:val="20"/>
                <w:lang w:bidi="si-LK"/>
              </w:rPr>
            </w:pPr>
          </w:p>
          <w:p w14:paraId="511C5085" w14:textId="77777777" w:rsidR="00315C13" w:rsidRPr="00846DBA" w:rsidRDefault="00315C13" w:rsidP="007A32BD">
            <w:pPr>
              <w:rPr>
                <w:rFonts w:eastAsia="Times New Roman" w:cs="Times New Roman"/>
                <w:b/>
                <w:color w:val="000000"/>
                <w:sz w:val="20"/>
                <w:szCs w:val="20"/>
                <w:lang w:bidi="si-LK"/>
              </w:rPr>
            </w:pPr>
          </w:p>
        </w:tc>
        <w:tc>
          <w:tcPr>
            <w:tcW w:w="960" w:type="dxa"/>
            <w:noWrap/>
            <w:hideMark/>
          </w:tcPr>
          <w:p w14:paraId="4649D861" w14:textId="77777777" w:rsidR="00315C13" w:rsidRPr="00846DBA" w:rsidRDefault="00315C13" w:rsidP="007A32BD">
            <w:pPr>
              <w:rPr>
                <w:rFonts w:eastAsia="Times New Roman" w:cs="Times New Roman"/>
                <w:b/>
                <w:color w:val="000000"/>
                <w:sz w:val="20"/>
                <w:szCs w:val="20"/>
                <w:lang w:bidi="si-LK"/>
              </w:rPr>
            </w:pPr>
            <w:r w:rsidRPr="00846DBA">
              <w:rPr>
                <w:rFonts w:eastAsia="Times New Roman" w:cs="Times New Roman"/>
                <w:b/>
                <w:color w:val="000000"/>
                <w:sz w:val="20"/>
                <w:szCs w:val="20"/>
                <w:lang w:bidi="si-LK"/>
              </w:rPr>
              <w:t>IDELA Total</w:t>
            </w:r>
          </w:p>
        </w:tc>
        <w:tc>
          <w:tcPr>
            <w:tcW w:w="1160" w:type="dxa"/>
            <w:noWrap/>
            <w:hideMark/>
          </w:tcPr>
          <w:p w14:paraId="19FEE7D1" w14:textId="77777777" w:rsidR="00315C13" w:rsidRPr="00846DBA" w:rsidRDefault="00315C13" w:rsidP="007A32BD">
            <w:pPr>
              <w:rPr>
                <w:rFonts w:eastAsia="Times New Roman" w:cs="Times New Roman"/>
                <w:b/>
                <w:color w:val="000000"/>
                <w:sz w:val="20"/>
                <w:szCs w:val="20"/>
                <w:lang w:bidi="si-LK"/>
              </w:rPr>
            </w:pPr>
            <w:r w:rsidRPr="00846DBA">
              <w:rPr>
                <w:rFonts w:eastAsia="Times New Roman" w:cs="Times New Roman"/>
                <w:b/>
                <w:color w:val="000000"/>
                <w:sz w:val="20"/>
                <w:szCs w:val="20"/>
                <w:lang w:bidi="si-LK"/>
              </w:rPr>
              <w:t>Motor</w:t>
            </w:r>
          </w:p>
        </w:tc>
        <w:tc>
          <w:tcPr>
            <w:tcW w:w="1021" w:type="dxa"/>
            <w:noWrap/>
            <w:hideMark/>
          </w:tcPr>
          <w:p w14:paraId="631009F3" w14:textId="77777777" w:rsidR="00315C13" w:rsidRPr="00846DBA" w:rsidRDefault="00315C13" w:rsidP="007A32BD">
            <w:pPr>
              <w:rPr>
                <w:rFonts w:eastAsia="Times New Roman" w:cs="Times New Roman"/>
                <w:b/>
                <w:color w:val="000000"/>
                <w:sz w:val="20"/>
                <w:szCs w:val="20"/>
                <w:lang w:bidi="si-LK"/>
              </w:rPr>
            </w:pPr>
            <w:r w:rsidRPr="00846DBA">
              <w:rPr>
                <w:rFonts w:eastAsia="Times New Roman" w:cs="Times New Roman"/>
                <w:b/>
                <w:color w:val="000000"/>
                <w:sz w:val="20"/>
                <w:szCs w:val="20"/>
                <w:lang w:bidi="si-LK"/>
              </w:rPr>
              <w:t>Emergent Literacy</w:t>
            </w:r>
          </w:p>
        </w:tc>
        <w:tc>
          <w:tcPr>
            <w:tcW w:w="1067" w:type="dxa"/>
            <w:noWrap/>
            <w:hideMark/>
          </w:tcPr>
          <w:p w14:paraId="795AA4FD" w14:textId="77777777" w:rsidR="00315C13" w:rsidRPr="00846DBA" w:rsidRDefault="00315C13" w:rsidP="007A32BD">
            <w:pPr>
              <w:rPr>
                <w:rFonts w:eastAsia="Times New Roman" w:cs="Times New Roman"/>
                <w:b/>
                <w:color w:val="000000"/>
                <w:sz w:val="20"/>
                <w:szCs w:val="20"/>
                <w:lang w:bidi="si-LK"/>
              </w:rPr>
            </w:pPr>
            <w:r w:rsidRPr="00846DBA">
              <w:rPr>
                <w:rFonts w:eastAsia="Times New Roman" w:cs="Times New Roman"/>
                <w:b/>
                <w:color w:val="000000"/>
                <w:sz w:val="20"/>
                <w:szCs w:val="20"/>
                <w:lang w:bidi="si-LK"/>
              </w:rPr>
              <w:t>Emergent Numeracy</w:t>
            </w:r>
          </w:p>
        </w:tc>
        <w:tc>
          <w:tcPr>
            <w:tcW w:w="1065" w:type="dxa"/>
            <w:noWrap/>
            <w:hideMark/>
          </w:tcPr>
          <w:p w14:paraId="25786577" w14:textId="77777777" w:rsidR="00315C13" w:rsidRPr="00846DBA" w:rsidRDefault="00315C13" w:rsidP="007A32BD">
            <w:pPr>
              <w:rPr>
                <w:rFonts w:eastAsia="Times New Roman" w:cs="Times New Roman"/>
                <w:b/>
                <w:color w:val="000000"/>
                <w:sz w:val="20"/>
                <w:szCs w:val="20"/>
                <w:lang w:bidi="si-LK"/>
              </w:rPr>
            </w:pPr>
            <w:r w:rsidRPr="00846DBA">
              <w:rPr>
                <w:rFonts w:eastAsia="Times New Roman" w:cs="Times New Roman"/>
                <w:b/>
                <w:color w:val="000000"/>
                <w:sz w:val="20"/>
                <w:szCs w:val="20"/>
                <w:lang w:bidi="si-LK"/>
              </w:rPr>
              <w:t>Social-Emotional</w:t>
            </w:r>
          </w:p>
        </w:tc>
      </w:tr>
      <w:tr w:rsidR="00315C13" w:rsidRPr="00846DBA" w14:paraId="4B0B9306" w14:textId="77777777" w:rsidTr="007A32BD">
        <w:trPr>
          <w:trHeight w:val="300"/>
        </w:trPr>
        <w:tc>
          <w:tcPr>
            <w:tcW w:w="1869" w:type="dxa"/>
            <w:noWrap/>
            <w:hideMark/>
          </w:tcPr>
          <w:p w14:paraId="26B5A45C" w14:textId="77777777" w:rsidR="00315C13" w:rsidRPr="00846DBA" w:rsidRDefault="00315C13" w:rsidP="007A32BD">
            <w:pPr>
              <w:rPr>
                <w:rFonts w:eastAsia="Times New Roman" w:cs="Times New Roman"/>
                <w:b/>
                <w:color w:val="000000"/>
                <w:sz w:val="20"/>
                <w:szCs w:val="20"/>
                <w:lang w:bidi="si-LK"/>
              </w:rPr>
            </w:pPr>
            <w:r w:rsidRPr="00846DBA">
              <w:rPr>
                <w:rFonts w:eastAsia="Times New Roman" w:cs="Times New Roman"/>
                <w:b/>
                <w:color w:val="000000"/>
                <w:sz w:val="20"/>
                <w:szCs w:val="20"/>
                <w:lang w:bidi="si-LK"/>
              </w:rPr>
              <w:t>IDELA Total</w:t>
            </w:r>
          </w:p>
        </w:tc>
        <w:tc>
          <w:tcPr>
            <w:tcW w:w="960" w:type="dxa"/>
            <w:noWrap/>
          </w:tcPr>
          <w:p w14:paraId="216F1B3D" w14:textId="77777777" w:rsidR="00315C13" w:rsidRPr="00846DBA" w:rsidRDefault="00315C13" w:rsidP="007A32BD">
            <w:pPr>
              <w:jc w:val="right"/>
              <w:rPr>
                <w:rFonts w:eastAsia="Times New Roman" w:cs="Times New Roman"/>
                <w:color w:val="000000"/>
                <w:sz w:val="20"/>
                <w:szCs w:val="20"/>
                <w:lang w:bidi="si-LK"/>
              </w:rPr>
            </w:pPr>
            <w:r>
              <w:rPr>
                <w:rFonts w:eastAsia="Times New Roman" w:cs="Times New Roman"/>
                <w:color w:val="000000"/>
                <w:sz w:val="20"/>
                <w:szCs w:val="20"/>
                <w:lang w:bidi="si-LK"/>
              </w:rPr>
              <w:t>1.0000</w:t>
            </w:r>
          </w:p>
        </w:tc>
        <w:tc>
          <w:tcPr>
            <w:tcW w:w="1160" w:type="dxa"/>
            <w:noWrap/>
          </w:tcPr>
          <w:p w14:paraId="3E74C761" w14:textId="77777777" w:rsidR="00315C13" w:rsidRPr="00846DBA" w:rsidRDefault="00315C13" w:rsidP="007A32BD">
            <w:pPr>
              <w:jc w:val="right"/>
              <w:rPr>
                <w:rFonts w:eastAsia="Times New Roman" w:cs="Times New Roman"/>
                <w:color w:val="000000"/>
                <w:sz w:val="20"/>
                <w:szCs w:val="20"/>
                <w:lang w:bidi="si-LK"/>
              </w:rPr>
            </w:pPr>
          </w:p>
        </w:tc>
        <w:tc>
          <w:tcPr>
            <w:tcW w:w="1021" w:type="dxa"/>
            <w:noWrap/>
          </w:tcPr>
          <w:p w14:paraId="2111B460" w14:textId="77777777" w:rsidR="00315C13" w:rsidRPr="00846DBA" w:rsidRDefault="00315C13" w:rsidP="007A32BD">
            <w:pPr>
              <w:rPr>
                <w:rFonts w:eastAsia="Times New Roman" w:cs="Times New Roman"/>
                <w:color w:val="000000"/>
                <w:sz w:val="20"/>
                <w:szCs w:val="20"/>
                <w:lang w:bidi="si-LK"/>
              </w:rPr>
            </w:pPr>
          </w:p>
        </w:tc>
        <w:tc>
          <w:tcPr>
            <w:tcW w:w="1067" w:type="dxa"/>
            <w:noWrap/>
          </w:tcPr>
          <w:p w14:paraId="3F417C13" w14:textId="77777777" w:rsidR="00315C13" w:rsidRPr="00846DBA" w:rsidRDefault="00315C13" w:rsidP="007A32BD">
            <w:pPr>
              <w:rPr>
                <w:rFonts w:eastAsia="Times New Roman" w:cs="Times New Roman"/>
                <w:color w:val="000000"/>
                <w:sz w:val="20"/>
                <w:szCs w:val="20"/>
                <w:lang w:bidi="si-LK"/>
              </w:rPr>
            </w:pPr>
          </w:p>
        </w:tc>
        <w:tc>
          <w:tcPr>
            <w:tcW w:w="1065" w:type="dxa"/>
            <w:noWrap/>
          </w:tcPr>
          <w:p w14:paraId="4E41BD64" w14:textId="77777777" w:rsidR="00315C13" w:rsidRPr="00846DBA" w:rsidRDefault="00315C13" w:rsidP="007A32BD">
            <w:pPr>
              <w:rPr>
                <w:rFonts w:eastAsia="Times New Roman" w:cs="Times New Roman"/>
                <w:color w:val="000000"/>
                <w:sz w:val="20"/>
                <w:szCs w:val="20"/>
                <w:lang w:bidi="si-LK"/>
              </w:rPr>
            </w:pPr>
          </w:p>
        </w:tc>
      </w:tr>
      <w:tr w:rsidR="00315C13" w:rsidRPr="00846DBA" w14:paraId="39D9E18E" w14:textId="77777777" w:rsidTr="007A32BD">
        <w:trPr>
          <w:trHeight w:val="300"/>
        </w:trPr>
        <w:tc>
          <w:tcPr>
            <w:tcW w:w="1869" w:type="dxa"/>
            <w:noWrap/>
            <w:hideMark/>
          </w:tcPr>
          <w:p w14:paraId="16142406" w14:textId="77777777" w:rsidR="00315C13" w:rsidRPr="00846DBA" w:rsidRDefault="00315C13" w:rsidP="007A32BD">
            <w:pPr>
              <w:rPr>
                <w:rFonts w:eastAsia="Times New Roman" w:cs="Times New Roman"/>
                <w:b/>
                <w:color w:val="000000"/>
                <w:sz w:val="20"/>
                <w:szCs w:val="20"/>
                <w:lang w:bidi="si-LK"/>
              </w:rPr>
            </w:pPr>
            <w:r w:rsidRPr="00846DBA">
              <w:rPr>
                <w:rFonts w:eastAsia="Times New Roman" w:cs="Times New Roman"/>
                <w:b/>
                <w:color w:val="000000"/>
                <w:sz w:val="20"/>
                <w:szCs w:val="20"/>
                <w:lang w:bidi="si-LK"/>
              </w:rPr>
              <w:t>Motor</w:t>
            </w:r>
          </w:p>
        </w:tc>
        <w:tc>
          <w:tcPr>
            <w:tcW w:w="960" w:type="dxa"/>
            <w:noWrap/>
            <w:vAlign w:val="bottom"/>
          </w:tcPr>
          <w:p w14:paraId="1DB6C1AA" w14:textId="77777777" w:rsidR="00315C13" w:rsidRPr="00846DBA" w:rsidRDefault="00315C13" w:rsidP="007A32BD">
            <w:pPr>
              <w:jc w:val="right"/>
              <w:rPr>
                <w:rFonts w:eastAsia="Times New Roman" w:cs="Times New Roman"/>
                <w:color w:val="000000"/>
                <w:sz w:val="20"/>
                <w:szCs w:val="20"/>
                <w:lang w:bidi="si-LK"/>
              </w:rPr>
            </w:pPr>
            <w:r w:rsidRPr="005B544F">
              <w:rPr>
                <w:rFonts w:eastAsia="Times New Roman" w:cs="Times New Roman"/>
                <w:color w:val="000000"/>
                <w:sz w:val="20"/>
                <w:szCs w:val="20"/>
                <w:lang w:bidi="si-LK"/>
              </w:rPr>
              <w:t>0.6947</w:t>
            </w:r>
          </w:p>
        </w:tc>
        <w:tc>
          <w:tcPr>
            <w:tcW w:w="1160" w:type="dxa"/>
            <w:noWrap/>
            <w:vAlign w:val="bottom"/>
          </w:tcPr>
          <w:p w14:paraId="0730552D" w14:textId="77777777" w:rsidR="00315C13" w:rsidRPr="00846DBA" w:rsidRDefault="00315C13" w:rsidP="007A32BD">
            <w:pPr>
              <w:jc w:val="right"/>
              <w:rPr>
                <w:rFonts w:eastAsia="Times New Roman" w:cs="Times New Roman"/>
                <w:color w:val="000000"/>
                <w:sz w:val="20"/>
                <w:szCs w:val="20"/>
                <w:lang w:bidi="si-LK"/>
              </w:rPr>
            </w:pPr>
            <w:r>
              <w:rPr>
                <w:rFonts w:eastAsia="Times New Roman" w:cs="Times New Roman"/>
                <w:color w:val="000000"/>
                <w:sz w:val="20"/>
                <w:szCs w:val="20"/>
                <w:lang w:bidi="si-LK"/>
              </w:rPr>
              <w:t>1.0000</w:t>
            </w:r>
          </w:p>
        </w:tc>
        <w:tc>
          <w:tcPr>
            <w:tcW w:w="1021" w:type="dxa"/>
            <w:noWrap/>
            <w:vAlign w:val="bottom"/>
          </w:tcPr>
          <w:p w14:paraId="64405E96" w14:textId="77777777" w:rsidR="00315C13" w:rsidRPr="00846DBA" w:rsidRDefault="00315C13" w:rsidP="007A32BD">
            <w:pPr>
              <w:jc w:val="right"/>
              <w:rPr>
                <w:rFonts w:eastAsia="Times New Roman" w:cs="Times New Roman"/>
                <w:color w:val="000000"/>
                <w:sz w:val="20"/>
                <w:szCs w:val="20"/>
                <w:lang w:bidi="si-LK"/>
              </w:rPr>
            </w:pPr>
          </w:p>
        </w:tc>
        <w:tc>
          <w:tcPr>
            <w:tcW w:w="1067" w:type="dxa"/>
            <w:noWrap/>
            <w:vAlign w:val="bottom"/>
          </w:tcPr>
          <w:p w14:paraId="14798606" w14:textId="77777777" w:rsidR="00315C13" w:rsidRPr="00846DBA" w:rsidRDefault="00315C13" w:rsidP="007A32BD">
            <w:pPr>
              <w:rPr>
                <w:rFonts w:eastAsia="Times New Roman" w:cs="Times New Roman"/>
                <w:color w:val="000000"/>
                <w:sz w:val="20"/>
                <w:szCs w:val="20"/>
                <w:lang w:bidi="si-LK"/>
              </w:rPr>
            </w:pPr>
          </w:p>
        </w:tc>
        <w:tc>
          <w:tcPr>
            <w:tcW w:w="1065" w:type="dxa"/>
            <w:noWrap/>
            <w:vAlign w:val="bottom"/>
          </w:tcPr>
          <w:p w14:paraId="15174C61" w14:textId="77777777" w:rsidR="00315C13" w:rsidRPr="00846DBA" w:rsidRDefault="00315C13" w:rsidP="007A32BD">
            <w:pPr>
              <w:rPr>
                <w:rFonts w:eastAsia="Times New Roman" w:cs="Times New Roman"/>
                <w:color w:val="000000"/>
                <w:sz w:val="20"/>
                <w:szCs w:val="20"/>
                <w:lang w:bidi="si-LK"/>
              </w:rPr>
            </w:pPr>
          </w:p>
        </w:tc>
      </w:tr>
      <w:tr w:rsidR="00315C13" w:rsidRPr="00846DBA" w14:paraId="1D09F9B7" w14:textId="77777777" w:rsidTr="007A32BD">
        <w:trPr>
          <w:trHeight w:val="300"/>
        </w:trPr>
        <w:tc>
          <w:tcPr>
            <w:tcW w:w="1869" w:type="dxa"/>
            <w:noWrap/>
            <w:hideMark/>
          </w:tcPr>
          <w:p w14:paraId="76AEE6E4" w14:textId="77777777" w:rsidR="00315C13" w:rsidRPr="00846DBA" w:rsidRDefault="00315C13" w:rsidP="007A32BD">
            <w:pPr>
              <w:rPr>
                <w:rFonts w:eastAsia="Times New Roman" w:cs="Times New Roman"/>
                <w:b/>
                <w:color w:val="000000"/>
                <w:sz w:val="20"/>
                <w:szCs w:val="20"/>
                <w:lang w:bidi="si-LK"/>
              </w:rPr>
            </w:pPr>
            <w:r w:rsidRPr="00846DBA">
              <w:rPr>
                <w:rFonts w:eastAsia="Times New Roman" w:cs="Times New Roman"/>
                <w:b/>
                <w:color w:val="000000"/>
                <w:sz w:val="20"/>
                <w:szCs w:val="20"/>
                <w:lang w:bidi="si-LK"/>
              </w:rPr>
              <w:t>Emergent Literacy</w:t>
            </w:r>
          </w:p>
        </w:tc>
        <w:tc>
          <w:tcPr>
            <w:tcW w:w="960" w:type="dxa"/>
            <w:noWrap/>
            <w:vAlign w:val="bottom"/>
          </w:tcPr>
          <w:p w14:paraId="2EDC9EA8" w14:textId="77777777" w:rsidR="00315C13" w:rsidRPr="00846DBA" w:rsidRDefault="00315C13" w:rsidP="007A32BD">
            <w:pPr>
              <w:jc w:val="right"/>
              <w:rPr>
                <w:rFonts w:eastAsia="Times New Roman" w:cs="Times New Roman"/>
                <w:color w:val="000000"/>
                <w:sz w:val="20"/>
                <w:szCs w:val="20"/>
                <w:lang w:bidi="si-LK"/>
              </w:rPr>
            </w:pPr>
            <w:r w:rsidRPr="005B544F">
              <w:rPr>
                <w:rFonts w:eastAsia="Times New Roman" w:cs="Times New Roman"/>
                <w:color w:val="000000"/>
                <w:sz w:val="20"/>
                <w:szCs w:val="20"/>
                <w:lang w:bidi="si-LK"/>
              </w:rPr>
              <w:t>0.8957</w:t>
            </w:r>
          </w:p>
        </w:tc>
        <w:tc>
          <w:tcPr>
            <w:tcW w:w="1160" w:type="dxa"/>
            <w:noWrap/>
            <w:vAlign w:val="bottom"/>
          </w:tcPr>
          <w:p w14:paraId="60BF672D" w14:textId="77777777" w:rsidR="00315C13" w:rsidRPr="00846DBA" w:rsidRDefault="00315C13" w:rsidP="007A32BD">
            <w:pPr>
              <w:jc w:val="right"/>
              <w:rPr>
                <w:rFonts w:eastAsia="Times New Roman" w:cs="Times New Roman"/>
                <w:color w:val="000000"/>
                <w:sz w:val="20"/>
                <w:szCs w:val="20"/>
                <w:lang w:bidi="si-LK"/>
              </w:rPr>
            </w:pPr>
            <w:r w:rsidRPr="005B544F">
              <w:rPr>
                <w:rFonts w:eastAsia="Times New Roman" w:cs="Times New Roman"/>
                <w:color w:val="000000"/>
                <w:sz w:val="20"/>
                <w:szCs w:val="20"/>
                <w:lang w:bidi="si-LK"/>
              </w:rPr>
              <w:t>0.5409</w:t>
            </w:r>
          </w:p>
        </w:tc>
        <w:tc>
          <w:tcPr>
            <w:tcW w:w="1021" w:type="dxa"/>
            <w:noWrap/>
            <w:vAlign w:val="bottom"/>
          </w:tcPr>
          <w:p w14:paraId="29E60284" w14:textId="77777777" w:rsidR="00315C13" w:rsidRPr="00846DBA" w:rsidRDefault="00315C13" w:rsidP="007A32BD">
            <w:pPr>
              <w:jc w:val="right"/>
              <w:rPr>
                <w:rFonts w:eastAsia="Times New Roman" w:cs="Times New Roman"/>
                <w:color w:val="000000"/>
                <w:sz w:val="20"/>
                <w:szCs w:val="20"/>
                <w:lang w:bidi="si-LK"/>
              </w:rPr>
            </w:pPr>
            <w:r>
              <w:rPr>
                <w:rFonts w:eastAsia="Times New Roman" w:cs="Times New Roman"/>
                <w:color w:val="000000"/>
                <w:sz w:val="20"/>
                <w:szCs w:val="20"/>
                <w:lang w:bidi="si-LK"/>
              </w:rPr>
              <w:t>1.0000</w:t>
            </w:r>
          </w:p>
        </w:tc>
        <w:tc>
          <w:tcPr>
            <w:tcW w:w="1067" w:type="dxa"/>
            <w:noWrap/>
            <w:vAlign w:val="bottom"/>
          </w:tcPr>
          <w:p w14:paraId="77FB3B45" w14:textId="77777777" w:rsidR="00315C13" w:rsidRPr="00846DBA" w:rsidRDefault="00315C13" w:rsidP="007A32BD">
            <w:pPr>
              <w:jc w:val="right"/>
              <w:rPr>
                <w:rFonts w:eastAsia="Times New Roman" w:cs="Times New Roman"/>
                <w:color w:val="000000"/>
                <w:sz w:val="20"/>
                <w:szCs w:val="20"/>
                <w:lang w:bidi="si-LK"/>
              </w:rPr>
            </w:pPr>
          </w:p>
        </w:tc>
        <w:tc>
          <w:tcPr>
            <w:tcW w:w="1065" w:type="dxa"/>
            <w:noWrap/>
            <w:vAlign w:val="bottom"/>
          </w:tcPr>
          <w:p w14:paraId="7C1DC48B" w14:textId="77777777" w:rsidR="00315C13" w:rsidRPr="00846DBA" w:rsidRDefault="00315C13" w:rsidP="007A32BD">
            <w:pPr>
              <w:rPr>
                <w:rFonts w:eastAsia="Times New Roman" w:cs="Times New Roman"/>
                <w:color w:val="000000"/>
                <w:sz w:val="20"/>
                <w:szCs w:val="20"/>
                <w:lang w:bidi="si-LK"/>
              </w:rPr>
            </w:pPr>
          </w:p>
        </w:tc>
      </w:tr>
      <w:tr w:rsidR="00315C13" w:rsidRPr="00846DBA" w14:paraId="2FCAA892" w14:textId="77777777" w:rsidTr="007A32BD">
        <w:trPr>
          <w:trHeight w:val="300"/>
        </w:trPr>
        <w:tc>
          <w:tcPr>
            <w:tcW w:w="1869" w:type="dxa"/>
            <w:noWrap/>
            <w:hideMark/>
          </w:tcPr>
          <w:p w14:paraId="22BDA6A4" w14:textId="77777777" w:rsidR="00315C13" w:rsidRPr="00846DBA" w:rsidRDefault="00315C13" w:rsidP="007A32BD">
            <w:pPr>
              <w:rPr>
                <w:rFonts w:eastAsia="Times New Roman" w:cs="Times New Roman"/>
                <w:b/>
                <w:color w:val="000000"/>
                <w:sz w:val="20"/>
                <w:szCs w:val="20"/>
                <w:lang w:bidi="si-LK"/>
              </w:rPr>
            </w:pPr>
            <w:r w:rsidRPr="00846DBA">
              <w:rPr>
                <w:rFonts w:eastAsia="Times New Roman" w:cs="Times New Roman"/>
                <w:b/>
                <w:color w:val="000000"/>
                <w:sz w:val="20"/>
                <w:szCs w:val="20"/>
                <w:lang w:bidi="si-LK"/>
              </w:rPr>
              <w:t>Emergent Numeracy</w:t>
            </w:r>
          </w:p>
        </w:tc>
        <w:tc>
          <w:tcPr>
            <w:tcW w:w="960" w:type="dxa"/>
            <w:noWrap/>
            <w:vAlign w:val="bottom"/>
          </w:tcPr>
          <w:p w14:paraId="60AEAE27" w14:textId="77777777" w:rsidR="00315C13" w:rsidRPr="00846DBA" w:rsidRDefault="00315C13" w:rsidP="007A32BD">
            <w:pPr>
              <w:jc w:val="right"/>
              <w:rPr>
                <w:rFonts w:eastAsia="Times New Roman" w:cs="Times New Roman"/>
                <w:color w:val="000000"/>
                <w:sz w:val="20"/>
                <w:szCs w:val="20"/>
                <w:lang w:bidi="si-LK"/>
              </w:rPr>
            </w:pPr>
            <w:r w:rsidRPr="005B544F">
              <w:rPr>
                <w:rFonts w:eastAsia="Times New Roman" w:cs="Times New Roman"/>
                <w:color w:val="000000"/>
                <w:sz w:val="20"/>
                <w:szCs w:val="20"/>
                <w:lang w:bidi="si-LK"/>
              </w:rPr>
              <w:t>0.7439</w:t>
            </w:r>
          </w:p>
        </w:tc>
        <w:tc>
          <w:tcPr>
            <w:tcW w:w="1160" w:type="dxa"/>
            <w:noWrap/>
            <w:vAlign w:val="bottom"/>
          </w:tcPr>
          <w:p w14:paraId="285C006F" w14:textId="77777777" w:rsidR="00315C13" w:rsidRPr="00846DBA" w:rsidRDefault="00315C13" w:rsidP="007A32BD">
            <w:pPr>
              <w:jc w:val="right"/>
              <w:rPr>
                <w:rFonts w:eastAsia="Times New Roman" w:cs="Times New Roman"/>
                <w:color w:val="000000"/>
                <w:sz w:val="20"/>
                <w:szCs w:val="20"/>
                <w:lang w:bidi="si-LK"/>
              </w:rPr>
            </w:pPr>
            <w:r w:rsidRPr="005B544F">
              <w:rPr>
                <w:rFonts w:eastAsia="Times New Roman" w:cs="Times New Roman"/>
                <w:color w:val="000000"/>
                <w:sz w:val="20"/>
                <w:szCs w:val="20"/>
                <w:lang w:bidi="si-LK"/>
              </w:rPr>
              <w:t>0.3728</w:t>
            </w:r>
          </w:p>
        </w:tc>
        <w:tc>
          <w:tcPr>
            <w:tcW w:w="1021" w:type="dxa"/>
            <w:noWrap/>
            <w:vAlign w:val="bottom"/>
          </w:tcPr>
          <w:p w14:paraId="6C897C3C" w14:textId="77777777" w:rsidR="00315C13" w:rsidRPr="00846DBA" w:rsidRDefault="00315C13" w:rsidP="007A32BD">
            <w:pPr>
              <w:jc w:val="right"/>
              <w:rPr>
                <w:rFonts w:eastAsia="Times New Roman" w:cs="Times New Roman"/>
                <w:color w:val="000000"/>
                <w:sz w:val="20"/>
                <w:szCs w:val="20"/>
                <w:lang w:bidi="si-LK"/>
              </w:rPr>
            </w:pPr>
            <w:r w:rsidRPr="005B544F">
              <w:rPr>
                <w:rFonts w:eastAsia="Times New Roman" w:cs="Times New Roman"/>
                <w:color w:val="000000"/>
                <w:sz w:val="20"/>
                <w:szCs w:val="20"/>
                <w:lang w:bidi="si-LK"/>
              </w:rPr>
              <w:t>0.5753</w:t>
            </w:r>
          </w:p>
        </w:tc>
        <w:tc>
          <w:tcPr>
            <w:tcW w:w="1067" w:type="dxa"/>
            <w:noWrap/>
            <w:vAlign w:val="bottom"/>
          </w:tcPr>
          <w:p w14:paraId="717008CC" w14:textId="77777777" w:rsidR="00315C13" w:rsidRPr="00846DBA" w:rsidRDefault="00315C13" w:rsidP="007A32BD">
            <w:pPr>
              <w:jc w:val="right"/>
              <w:rPr>
                <w:rFonts w:eastAsia="Times New Roman" w:cs="Times New Roman"/>
                <w:color w:val="000000"/>
                <w:sz w:val="20"/>
                <w:szCs w:val="20"/>
                <w:lang w:bidi="si-LK"/>
              </w:rPr>
            </w:pPr>
            <w:r>
              <w:rPr>
                <w:rFonts w:eastAsia="Times New Roman" w:cs="Times New Roman"/>
                <w:color w:val="000000"/>
                <w:sz w:val="20"/>
                <w:szCs w:val="20"/>
                <w:lang w:bidi="si-LK"/>
              </w:rPr>
              <w:t>1.0000</w:t>
            </w:r>
          </w:p>
        </w:tc>
        <w:tc>
          <w:tcPr>
            <w:tcW w:w="1065" w:type="dxa"/>
            <w:noWrap/>
            <w:vAlign w:val="bottom"/>
          </w:tcPr>
          <w:p w14:paraId="720E75D0" w14:textId="77777777" w:rsidR="00315C13" w:rsidRPr="00846DBA" w:rsidRDefault="00315C13" w:rsidP="007A32BD">
            <w:pPr>
              <w:jc w:val="right"/>
              <w:rPr>
                <w:rFonts w:eastAsia="Times New Roman" w:cs="Times New Roman"/>
                <w:color w:val="000000"/>
                <w:sz w:val="20"/>
                <w:szCs w:val="20"/>
                <w:lang w:bidi="si-LK"/>
              </w:rPr>
            </w:pPr>
          </w:p>
        </w:tc>
      </w:tr>
      <w:tr w:rsidR="00315C13" w:rsidRPr="00846DBA" w14:paraId="2687C1F2" w14:textId="77777777" w:rsidTr="007A32BD">
        <w:trPr>
          <w:trHeight w:val="300"/>
        </w:trPr>
        <w:tc>
          <w:tcPr>
            <w:tcW w:w="1869" w:type="dxa"/>
            <w:noWrap/>
            <w:hideMark/>
          </w:tcPr>
          <w:p w14:paraId="0CB1B432" w14:textId="77777777" w:rsidR="00315C13" w:rsidRPr="00846DBA" w:rsidRDefault="00315C13" w:rsidP="007A32BD">
            <w:pPr>
              <w:rPr>
                <w:rFonts w:eastAsia="Times New Roman" w:cs="Times New Roman"/>
                <w:b/>
                <w:color w:val="000000"/>
                <w:sz w:val="20"/>
                <w:szCs w:val="20"/>
                <w:lang w:bidi="si-LK"/>
              </w:rPr>
            </w:pPr>
            <w:r w:rsidRPr="00846DBA">
              <w:rPr>
                <w:rFonts w:eastAsia="Times New Roman" w:cs="Times New Roman"/>
                <w:b/>
                <w:color w:val="000000"/>
                <w:sz w:val="20"/>
                <w:szCs w:val="20"/>
                <w:lang w:bidi="si-LK"/>
              </w:rPr>
              <w:t>Social-Emotional</w:t>
            </w:r>
          </w:p>
        </w:tc>
        <w:tc>
          <w:tcPr>
            <w:tcW w:w="960" w:type="dxa"/>
            <w:noWrap/>
            <w:vAlign w:val="bottom"/>
          </w:tcPr>
          <w:p w14:paraId="185A9CC3" w14:textId="77777777" w:rsidR="00315C13" w:rsidRPr="00846DBA" w:rsidRDefault="00315C13" w:rsidP="007A32BD">
            <w:pPr>
              <w:jc w:val="right"/>
              <w:rPr>
                <w:rFonts w:eastAsia="Times New Roman" w:cs="Times New Roman"/>
                <w:color w:val="000000"/>
                <w:sz w:val="20"/>
                <w:szCs w:val="20"/>
                <w:lang w:bidi="si-LK"/>
              </w:rPr>
            </w:pPr>
            <w:r w:rsidRPr="005B544F">
              <w:rPr>
                <w:rFonts w:eastAsia="Times New Roman" w:cs="Times New Roman"/>
                <w:color w:val="000000"/>
                <w:sz w:val="20"/>
                <w:szCs w:val="20"/>
                <w:lang w:bidi="si-LK"/>
              </w:rPr>
              <w:t>0.8383</w:t>
            </w:r>
          </w:p>
        </w:tc>
        <w:tc>
          <w:tcPr>
            <w:tcW w:w="1160" w:type="dxa"/>
            <w:noWrap/>
            <w:vAlign w:val="bottom"/>
          </w:tcPr>
          <w:p w14:paraId="673C99F6" w14:textId="77777777" w:rsidR="00315C13" w:rsidRPr="00846DBA" w:rsidRDefault="00315C13" w:rsidP="007A32BD">
            <w:pPr>
              <w:jc w:val="right"/>
              <w:rPr>
                <w:rFonts w:eastAsia="Times New Roman" w:cs="Times New Roman"/>
                <w:color w:val="000000"/>
                <w:sz w:val="20"/>
                <w:szCs w:val="20"/>
                <w:lang w:bidi="si-LK"/>
              </w:rPr>
            </w:pPr>
            <w:r w:rsidRPr="005B544F">
              <w:rPr>
                <w:rFonts w:eastAsia="Times New Roman" w:cs="Times New Roman"/>
                <w:color w:val="000000"/>
                <w:sz w:val="20"/>
                <w:szCs w:val="20"/>
                <w:lang w:bidi="si-LK"/>
              </w:rPr>
              <w:t>0.3998</w:t>
            </w:r>
          </w:p>
        </w:tc>
        <w:tc>
          <w:tcPr>
            <w:tcW w:w="1021" w:type="dxa"/>
            <w:noWrap/>
            <w:vAlign w:val="bottom"/>
          </w:tcPr>
          <w:p w14:paraId="1AEB6A41" w14:textId="77777777" w:rsidR="00315C13" w:rsidRPr="00846DBA" w:rsidRDefault="00315C13" w:rsidP="007A32BD">
            <w:pPr>
              <w:jc w:val="right"/>
              <w:rPr>
                <w:rFonts w:eastAsia="Times New Roman" w:cs="Times New Roman"/>
                <w:color w:val="000000"/>
                <w:sz w:val="20"/>
                <w:szCs w:val="20"/>
                <w:lang w:bidi="si-LK"/>
              </w:rPr>
            </w:pPr>
            <w:r w:rsidRPr="005B544F">
              <w:rPr>
                <w:rFonts w:eastAsia="Times New Roman" w:cs="Times New Roman"/>
                <w:color w:val="000000"/>
                <w:sz w:val="20"/>
                <w:szCs w:val="20"/>
                <w:lang w:bidi="si-LK"/>
              </w:rPr>
              <w:t>0.6822</w:t>
            </w:r>
          </w:p>
        </w:tc>
        <w:tc>
          <w:tcPr>
            <w:tcW w:w="1067" w:type="dxa"/>
            <w:noWrap/>
            <w:vAlign w:val="bottom"/>
          </w:tcPr>
          <w:p w14:paraId="54580B11" w14:textId="77777777" w:rsidR="00315C13" w:rsidRPr="00846DBA" w:rsidRDefault="00315C13" w:rsidP="007A32BD">
            <w:pPr>
              <w:jc w:val="right"/>
              <w:rPr>
                <w:rFonts w:eastAsia="Times New Roman" w:cs="Times New Roman"/>
                <w:color w:val="000000"/>
                <w:sz w:val="20"/>
                <w:szCs w:val="20"/>
                <w:lang w:bidi="si-LK"/>
              </w:rPr>
            </w:pPr>
            <w:r w:rsidRPr="005B544F">
              <w:rPr>
                <w:rFonts w:eastAsia="Times New Roman" w:cs="Times New Roman"/>
                <w:color w:val="000000"/>
                <w:sz w:val="20"/>
                <w:szCs w:val="20"/>
                <w:lang w:bidi="si-LK"/>
              </w:rPr>
              <w:t>0.4869</w:t>
            </w:r>
          </w:p>
        </w:tc>
        <w:tc>
          <w:tcPr>
            <w:tcW w:w="1065" w:type="dxa"/>
            <w:noWrap/>
            <w:vAlign w:val="bottom"/>
          </w:tcPr>
          <w:p w14:paraId="50AD61A4" w14:textId="77777777" w:rsidR="00315C13" w:rsidRPr="00846DBA" w:rsidRDefault="00315C13" w:rsidP="007A32BD">
            <w:pPr>
              <w:jc w:val="right"/>
              <w:rPr>
                <w:rFonts w:eastAsia="Times New Roman" w:cs="Times New Roman"/>
                <w:color w:val="000000"/>
                <w:sz w:val="20"/>
                <w:szCs w:val="20"/>
                <w:lang w:bidi="si-LK"/>
              </w:rPr>
            </w:pPr>
            <w:r>
              <w:rPr>
                <w:rFonts w:eastAsia="Times New Roman" w:cs="Times New Roman"/>
                <w:color w:val="000000"/>
                <w:sz w:val="20"/>
                <w:szCs w:val="20"/>
                <w:lang w:bidi="si-LK"/>
              </w:rPr>
              <w:t>1.0000</w:t>
            </w:r>
          </w:p>
        </w:tc>
      </w:tr>
    </w:tbl>
    <w:p w14:paraId="412833EF" w14:textId="690BFC75" w:rsidR="00315C13" w:rsidRDefault="00315C13" w:rsidP="00315C13">
      <w:pPr>
        <w:spacing w:before="240"/>
      </w:pPr>
      <w:r>
        <w:t>Appendix A presents the results of an analysis of the overall tool’s internal consistency as measured by Cronbach’s Alpha. The overall tool had an alpha of 0.8701</w:t>
      </w:r>
      <w:r w:rsidR="00CC70E1">
        <w:t xml:space="preserve">; this is  slightly lower than the 0.9+ “Excellent” internal reliability often seen in iterations IDELA, </w:t>
      </w:r>
      <w:r>
        <w:t xml:space="preserve">but still within the “Good” range. </w:t>
      </w:r>
      <w:r w:rsidR="00CC70E1">
        <w:t>T</w:t>
      </w:r>
      <w:r>
        <w:t xml:space="preserve">he overall consistency of the test was high, </w:t>
      </w:r>
      <w:r w:rsidR="00CC70E1">
        <w:t xml:space="preserve">but </w:t>
      </w:r>
      <w:r>
        <w:t>the domain</w:t>
      </w:r>
      <w:r w:rsidR="00CC70E1">
        <w:t xml:space="preserve"> </w:t>
      </w:r>
      <w:r>
        <w:t xml:space="preserve">scores </w:t>
      </w:r>
      <w:r w:rsidR="00CC70E1">
        <w:t>present a mixed bag</w:t>
      </w:r>
      <w:r>
        <w:t xml:space="preserve">. While we find the </w:t>
      </w:r>
      <w:r w:rsidR="00CC70E1">
        <w:t>Cronbach’s</w:t>
      </w:r>
      <w:r>
        <w:t xml:space="preserve"> Alphas of Social-Emotional (</w:t>
      </w:r>
      <w:r w:rsidRPr="007022EE">
        <w:t>0.7355</w:t>
      </w:r>
      <w:r>
        <w:t>) and Emergent Literacy (</w:t>
      </w:r>
      <w:r w:rsidRPr="007022EE">
        <w:t>0.7355</w:t>
      </w:r>
      <w:r>
        <w:t>) domains to be in the “Acceptable” range, the Emergent Numeracy consistency is considered “questionable” at 0.6990 and the Motor Domain score is considered “poor” at</w:t>
      </w:r>
      <w:r w:rsidR="00CC70E1">
        <w:t xml:space="preserve"> </w:t>
      </w:r>
      <w:r w:rsidR="00CC70E1" w:rsidRPr="00CC70E1">
        <w:t>0.5231</w:t>
      </w:r>
      <w:r>
        <w:t xml:space="preserve">. The </w:t>
      </w:r>
      <w:r w:rsidR="00CC70E1">
        <w:t xml:space="preserve">large number of older children </w:t>
      </w:r>
      <w:r>
        <w:t xml:space="preserve">(which </w:t>
      </w:r>
      <w:r w:rsidR="00CC70E1">
        <w:t xml:space="preserve">may have </w:t>
      </w:r>
      <w:r>
        <w:t>led to potential ceiling effects</w:t>
      </w:r>
      <w:r w:rsidR="00763B59">
        <w:t xml:space="preserve"> in this domain</w:t>
      </w:r>
      <w:r>
        <w:t xml:space="preserve">) may be deflating these measures of internal consistency. In addition, variations in the adaptation of the tool, especially across linguistic contexts, should be carefully checked to ensure proper administration. </w:t>
      </w:r>
    </w:p>
    <w:p w14:paraId="3E5D3B8E" w14:textId="5E868235" w:rsidR="00315C13" w:rsidRDefault="009527B9" w:rsidP="00315C13">
      <w:r>
        <w:t xml:space="preserve">The higher than recommended age range is likely the greatest challenge to the validity of IDELA results in this context. Language considerations also may play a role and we should be cautious about the interpretation of results without further validation of the tool in this context. However, despite this caveats, </w:t>
      </w:r>
      <w:r w:rsidR="00315C13">
        <w:t xml:space="preserve">the IDELA </w:t>
      </w:r>
      <w:r>
        <w:t xml:space="preserve">child assessment </w:t>
      </w:r>
      <w:r w:rsidR="00315C13">
        <w:t xml:space="preserve">appeared to function well </w:t>
      </w:r>
      <w:r>
        <w:t xml:space="preserve">overall </w:t>
      </w:r>
      <w:r w:rsidR="00315C13">
        <w:t xml:space="preserve">as a measure of early learning and development. </w:t>
      </w:r>
    </w:p>
    <w:p w14:paraId="19C2875C" w14:textId="77777777" w:rsidR="00315C13" w:rsidRDefault="00315C13" w:rsidP="00315C13">
      <w:pPr>
        <w:pStyle w:val="Heading3"/>
      </w:pPr>
      <w:bookmarkStart w:id="16" w:name="_Toc492989220"/>
      <w:r>
        <w:t>Variation by township and school</w:t>
      </w:r>
      <w:bookmarkEnd w:id="16"/>
    </w:p>
    <w:p w14:paraId="56CFA6EB" w14:textId="0328DB7A" w:rsidR="00315C13" w:rsidRDefault="00315C13" w:rsidP="00315C13">
      <w:r>
        <w:t xml:space="preserve">Examining the intra-class correlation (ICC) of IDELA scores by school helps us understand if variation of children’s early learning and development is being driven by variation </w:t>
      </w:r>
      <w:r w:rsidRPr="0081299A">
        <w:rPr>
          <w:i/>
        </w:rPr>
        <w:t>between</w:t>
      </w:r>
      <w:r>
        <w:t xml:space="preserve"> schools or </w:t>
      </w:r>
      <w:r w:rsidRPr="0081299A">
        <w:rPr>
          <w:i/>
        </w:rPr>
        <w:t>within</w:t>
      </w:r>
      <w:r>
        <w:t xml:space="preserve"> schools. In essence, the ICC tells us the proportion of variance in Total IDELA score that can be explained by school-level factors. Looking at the entire sample of 624 children in 48 schools, we find an ICC of 0.4713. This extremely high value means that school-level variation is responsible for nearly 50% of the variation of children’s scores. However, as </w:t>
      </w:r>
      <w:r w:rsidR="009527B9">
        <w:fldChar w:fldCharType="begin"/>
      </w:r>
      <w:r w:rsidR="009527B9">
        <w:instrText xml:space="preserve"> REF _Ref492978608 \h </w:instrText>
      </w:r>
      <w:r w:rsidR="009527B9">
        <w:fldChar w:fldCharType="separate"/>
      </w:r>
      <w:r w:rsidR="009527B9" w:rsidRPr="0081299A">
        <w:rPr>
          <w:b/>
        </w:rPr>
        <w:t xml:space="preserve">Figure </w:t>
      </w:r>
      <w:r w:rsidR="009527B9">
        <w:rPr>
          <w:b/>
          <w:noProof/>
        </w:rPr>
        <w:t>2</w:t>
      </w:r>
      <w:r w:rsidR="009527B9">
        <w:fldChar w:fldCharType="end"/>
      </w:r>
      <w:r>
        <w:fldChar w:fldCharType="begin"/>
      </w:r>
      <w:r>
        <w:instrText xml:space="preserve"> REF _Ref492644912 \h </w:instrText>
      </w:r>
      <w:r>
        <w:fldChar w:fldCharType="end"/>
      </w:r>
      <w:r>
        <w:t xml:space="preserve"> shows, the variation between schools is much larger </w:t>
      </w:r>
      <w:r>
        <w:lastRenderedPageBreak/>
        <w:t xml:space="preserve">in Hpruso Township than in the other townships. Omitting Hpruso Township from the analysis brings the ICC down to 0.1192, meaning that within Pakokku, Min Bu, and Saw Townships, that there is not a substantial amount of between-school differences. </w:t>
      </w:r>
    </w:p>
    <w:p w14:paraId="6E944D31" w14:textId="39DB3AE5" w:rsidR="00315C13" w:rsidRDefault="00315C13" w:rsidP="00315C13">
      <w:bookmarkStart w:id="17" w:name="_Ref492978608"/>
      <w:r w:rsidRPr="0081299A">
        <w:rPr>
          <w:b/>
        </w:rPr>
        <w:t xml:space="preserve">Figure </w:t>
      </w:r>
      <w:r w:rsidRPr="0081299A">
        <w:rPr>
          <w:b/>
        </w:rPr>
        <w:fldChar w:fldCharType="begin"/>
      </w:r>
      <w:r w:rsidRPr="0081299A">
        <w:rPr>
          <w:b/>
        </w:rPr>
        <w:instrText xml:space="preserve"> SEQ Figure \* ARABIC </w:instrText>
      </w:r>
      <w:r w:rsidRPr="0081299A">
        <w:rPr>
          <w:b/>
        </w:rPr>
        <w:fldChar w:fldCharType="separate"/>
      </w:r>
      <w:r w:rsidR="00B3583A">
        <w:rPr>
          <w:b/>
          <w:noProof/>
        </w:rPr>
        <w:t>2</w:t>
      </w:r>
      <w:r w:rsidRPr="0081299A">
        <w:rPr>
          <w:b/>
        </w:rPr>
        <w:fldChar w:fldCharType="end"/>
      </w:r>
      <w:bookmarkEnd w:id="17"/>
      <w:r w:rsidRPr="0081299A">
        <w:rPr>
          <w:b/>
        </w:rPr>
        <w:t>. Score Ranges by School and Township</w:t>
      </w:r>
      <w:r>
        <w:rPr>
          <w:noProof/>
        </w:rPr>
        <w:drawing>
          <wp:inline distT="0" distB="0" distL="0" distR="0" wp14:anchorId="4A62471D" wp14:editId="374EF62F">
            <wp:extent cx="5943600" cy="402089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t="5023"/>
                    <a:stretch/>
                  </pic:blipFill>
                  <pic:spPr bwMode="auto">
                    <a:xfrm>
                      <a:off x="0" y="0"/>
                      <a:ext cx="5943600" cy="4020894"/>
                    </a:xfrm>
                    <a:prstGeom prst="rect">
                      <a:avLst/>
                    </a:prstGeom>
                    <a:ln>
                      <a:noFill/>
                    </a:ln>
                    <a:extLst>
                      <a:ext uri="{53640926-AAD7-44d8-BBD7-CCE9431645EC}">
                        <a14:shadowObscured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14:paraId="1AA23C83" w14:textId="444D4F7E" w:rsidR="00C332FE" w:rsidRDefault="00C332FE" w:rsidP="00BE37F6">
      <w:pPr>
        <w:pStyle w:val="Heading1"/>
      </w:pPr>
      <w:bookmarkStart w:id="18" w:name="_Toc492989221"/>
      <w:r>
        <w:t>Analysis</w:t>
      </w:r>
      <w:bookmarkEnd w:id="18"/>
    </w:p>
    <w:p w14:paraId="043B457C" w14:textId="3EF33803" w:rsidR="00403AD6" w:rsidRDefault="0040723B">
      <w:r>
        <w:t xml:space="preserve">The primary purpose of this analysis is to investigate </w:t>
      </w:r>
      <w:r w:rsidR="00965826">
        <w:t xml:space="preserve">the status of </w:t>
      </w:r>
      <w:r>
        <w:t>children’s</w:t>
      </w:r>
      <w:r w:rsidR="00AB5781">
        <w:t xml:space="preserve"> learning and development</w:t>
      </w:r>
      <w:r w:rsidR="00F50065">
        <w:t xml:space="preserve"> across the domains and subtasks of the IDELA Child Assessment and examine the </w:t>
      </w:r>
      <w:r w:rsidR="00965826">
        <w:t xml:space="preserve">relationship that </w:t>
      </w:r>
      <w:r w:rsidR="00090249">
        <w:t xml:space="preserve">learning and development </w:t>
      </w:r>
      <w:r w:rsidR="00965826">
        <w:t>status has with children’s background characteristics.</w:t>
      </w:r>
      <w:r w:rsidR="009E6247">
        <w:t xml:space="preserve"> </w:t>
      </w:r>
    </w:p>
    <w:p w14:paraId="77376831" w14:textId="55407636" w:rsidR="00123AD4" w:rsidRDefault="00F50065">
      <w:r>
        <w:t xml:space="preserve">We first </w:t>
      </w:r>
      <w:r w:rsidR="00403AD6">
        <w:t xml:space="preserve">present a snapshot summary of the early learning and development </w:t>
      </w:r>
      <w:r w:rsidR="00D76E08">
        <w:t>status</w:t>
      </w:r>
      <w:r w:rsidR="00403AD6">
        <w:t xml:space="preserve"> of the </w:t>
      </w:r>
      <w:r w:rsidR="00D76E08">
        <w:t>average child in the sample</w:t>
      </w:r>
      <w:r w:rsidR="00090249">
        <w:t>.</w:t>
      </w:r>
      <w:r w:rsidR="00403AD6">
        <w:t xml:space="preserve"> We </w:t>
      </w:r>
      <w:r w:rsidR="00D76E08">
        <w:t>display the average scores of</w:t>
      </w:r>
      <w:r w:rsidR="00403AD6">
        <w:t xml:space="preserve"> each </w:t>
      </w:r>
      <w:r w:rsidR="00D76E08">
        <w:t xml:space="preserve">subtask, and the composite scores that </w:t>
      </w:r>
      <w:r w:rsidR="00C012D5">
        <w:t>summarize</w:t>
      </w:r>
      <w:r w:rsidR="00D76E08">
        <w:t xml:space="preserve"> children’s learning and development in the core domains of Motor Development, Emergent Numeracy, Emergent Literacy, and </w:t>
      </w:r>
      <w:r w:rsidR="00B82335">
        <w:t>Social-</w:t>
      </w:r>
      <w:r w:rsidR="00D76E08">
        <w:t>Emotional Development.</w:t>
      </w:r>
      <w:r w:rsidR="006A37D9">
        <w:t xml:space="preserve"> </w:t>
      </w:r>
      <w:r w:rsidR="00965826">
        <w:t xml:space="preserve">We then examine the relationships that exist between children’s IDELA scores and their gender, age, </w:t>
      </w:r>
      <w:r w:rsidR="006E6044">
        <w:t xml:space="preserve">and </w:t>
      </w:r>
      <w:r w:rsidR="00965826">
        <w:t>town</w:t>
      </w:r>
      <w:r w:rsidR="006E6044">
        <w:t>ship</w:t>
      </w:r>
      <w:r w:rsidR="00965826">
        <w:t xml:space="preserve">. </w:t>
      </w:r>
    </w:p>
    <w:p w14:paraId="1D67C478" w14:textId="03D1F821" w:rsidR="00E57C7E" w:rsidRDefault="004163E7" w:rsidP="00E57C7E">
      <w:pPr>
        <w:pStyle w:val="Heading2"/>
      </w:pPr>
      <w:bookmarkStart w:id="19" w:name="_Toc492989222"/>
      <w:r>
        <w:t xml:space="preserve">IDELA Child </w:t>
      </w:r>
      <w:r w:rsidR="000F0788">
        <w:t>A</w:t>
      </w:r>
      <w:r>
        <w:t xml:space="preserve">ssessment </w:t>
      </w:r>
      <w:r w:rsidR="008560BF">
        <w:t>r</w:t>
      </w:r>
      <w:r>
        <w:t>esults</w:t>
      </w:r>
      <w:bookmarkEnd w:id="19"/>
    </w:p>
    <w:p w14:paraId="096FDB96" w14:textId="25791576" w:rsidR="00B82335" w:rsidRDefault="004163E7" w:rsidP="00E57C7E">
      <w:r>
        <w:t xml:space="preserve">The 22 core subtasks of </w:t>
      </w:r>
      <w:r w:rsidR="00D14505">
        <w:t xml:space="preserve">IDELA </w:t>
      </w:r>
      <w:r>
        <w:t xml:space="preserve">are </w:t>
      </w:r>
      <w:r w:rsidR="00D14505">
        <w:t xml:space="preserve">organized into </w:t>
      </w:r>
      <w:r>
        <w:t xml:space="preserve">the </w:t>
      </w:r>
      <w:r w:rsidR="00B82335">
        <w:t>four</w:t>
      </w:r>
      <w:r w:rsidR="00D14505">
        <w:t xml:space="preserve"> </w:t>
      </w:r>
      <w:r w:rsidR="00700315">
        <w:t>domains</w:t>
      </w:r>
      <w:r>
        <w:t xml:space="preserve"> of </w:t>
      </w:r>
      <w:r w:rsidR="00B82335">
        <w:t>Motor Development, Emergent Numeracy, Emergent Lite</w:t>
      </w:r>
      <w:r>
        <w:t>racy, and Social-</w:t>
      </w:r>
      <w:r w:rsidR="00B82335">
        <w:t>Emotional Development</w:t>
      </w:r>
      <w:r w:rsidR="00D14505">
        <w:t xml:space="preserve">. </w:t>
      </w:r>
      <w:r>
        <w:t>D</w:t>
      </w:r>
      <w:r w:rsidR="00D14505">
        <w:t xml:space="preserve">omain </w:t>
      </w:r>
      <w:r>
        <w:t>scores</w:t>
      </w:r>
      <w:r w:rsidR="00D14505">
        <w:t xml:space="preserve"> </w:t>
      </w:r>
      <w:r>
        <w:t>are calculated as an average of subtask performance</w:t>
      </w:r>
      <w:r w:rsidR="00965826">
        <w:t xml:space="preserve"> (the percentage of correct responses for each subtask)</w:t>
      </w:r>
      <w:r>
        <w:t xml:space="preserve">. An unweighted </w:t>
      </w:r>
      <w:r>
        <w:lastRenderedPageBreak/>
        <w:t xml:space="preserve">average of domains is calculated to </w:t>
      </w:r>
      <w:r w:rsidR="00D14505">
        <w:t xml:space="preserve">create </w:t>
      </w:r>
      <w:r w:rsidR="00B82335">
        <w:t>a</w:t>
      </w:r>
      <w:r w:rsidR="00D14505">
        <w:t xml:space="preserve"> </w:t>
      </w:r>
      <w:r w:rsidR="00B82335">
        <w:t>T</w:t>
      </w:r>
      <w:r w:rsidR="00D14505">
        <w:t>otal IDELA score</w:t>
      </w:r>
      <w:r>
        <w:t xml:space="preserve"> to report children’s overall early learning and development</w:t>
      </w:r>
      <w:r w:rsidR="00D14505">
        <w:t xml:space="preserve">. </w:t>
      </w:r>
    </w:p>
    <w:p w14:paraId="30E8F4C1" w14:textId="395600F8" w:rsidR="00E57C7E" w:rsidRDefault="00B82335" w:rsidP="00E57C7E">
      <w:r>
        <w:t xml:space="preserve">In addition to </w:t>
      </w:r>
      <w:r w:rsidR="004163E7">
        <w:t>the</w:t>
      </w:r>
      <w:r>
        <w:t xml:space="preserve"> four core domains, a</w:t>
      </w:r>
      <w:r w:rsidR="00D14505">
        <w:t>ssessor</w:t>
      </w:r>
      <w:r>
        <w:t>s</w:t>
      </w:r>
      <w:r w:rsidR="00D14505">
        <w:t xml:space="preserve"> </w:t>
      </w:r>
      <w:r>
        <w:t xml:space="preserve">also mark additional short-term memory and </w:t>
      </w:r>
      <w:r w:rsidR="001F176D">
        <w:t>inhibitory control</w:t>
      </w:r>
      <w:r w:rsidR="00700315">
        <w:t xml:space="preserve"> </w:t>
      </w:r>
      <w:r>
        <w:t xml:space="preserve">items as a proxy for Executive Function and report </w:t>
      </w:r>
      <w:r w:rsidR="00123AD4">
        <w:t xml:space="preserve">observations </w:t>
      </w:r>
      <w:r>
        <w:t>on children’s persistence and engagement as a measure of</w:t>
      </w:r>
      <w:r w:rsidR="004163E7">
        <w:t xml:space="preserve"> their</w:t>
      </w:r>
      <w:r>
        <w:t xml:space="preserve"> Approaches to Learning. </w:t>
      </w:r>
      <w:r w:rsidR="004163E7">
        <w:t xml:space="preserve">These domains are </w:t>
      </w:r>
      <w:r>
        <w:t xml:space="preserve">less rigorously </w:t>
      </w:r>
      <w:r w:rsidR="004163E7">
        <w:t>tested and validated</w:t>
      </w:r>
      <w:r>
        <w:t xml:space="preserve"> th</w:t>
      </w:r>
      <w:r w:rsidR="00123AD4">
        <w:t>an the</w:t>
      </w:r>
      <w:r>
        <w:t xml:space="preserve"> core IDELA domains and </w:t>
      </w:r>
      <w:r w:rsidR="004163E7">
        <w:t xml:space="preserve">are </w:t>
      </w:r>
      <w:r>
        <w:t>not yet part of the total IDELA composite</w:t>
      </w:r>
      <w:r w:rsidR="004163E7">
        <w:t>. However,</w:t>
      </w:r>
      <w:r>
        <w:t xml:space="preserve"> these observations </w:t>
      </w:r>
      <w:r w:rsidR="004163E7">
        <w:t xml:space="preserve">can </w:t>
      </w:r>
      <w:r w:rsidR="00D14505">
        <w:t xml:space="preserve">help provide a more holistic picture of children’s early learning and development. </w:t>
      </w:r>
    </w:p>
    <w:p w14:paraId="336FEC68" w14:textId="4D828ED0" w:rsidR="004927A5" w:rsidRDefault="004927A5" w:rsidP="00E57C7E">
      <w:r>
        <w:t xml:space="preserve">Appendix </w:t>
      </w:r>
      <w:r w:rsidR="00AB0164">
        <w:t>B</w:t>
      </w:r>
      <w:r>
        <w:t xml:space="preserve"> lists all subtask and domain average, standard deviation, and median scores.</w:t>
      </w:r>
    </w:p>
    <w:p w14:paraId="50414870" w14:textId="2503E2A4" w:rsidR="00965826" w:rsidRPr="00965826" w:rsidRDefault="00965826" w:rsidP="00965826">
      <w:pPr>
        <w:pStyle w:val="Caption"/>
        <w:keepNext/>
        <w:rPr>
          <w:b/>
          <w:i w:val="0"/>
          <w:iCs w:val="0"/>
          <w:color w:val="auto"/>
          <w:sz w:val="22"/>
          <w:szCs w:val="22"/>
        </w:rPr>
      </w:pPr>
      <w:bookmarkStart w:id="20" w:name="_Ref492559970"/>
      <w:bookmarkStart w:id="21" w:name="_Ref492559964"/>
      <w:r w:rsidRPr="00965826">
        <w:rPr>
          <w:b/>
          <w:i w:val="0"/>
          <w:iCs w:val="0"/>
          <w:color w:val="auto"/>
          <w:sz w:val="22"/>
          <w:szCs w:val="22"/>
        </w:rPr>
        <w:t xml:space="preserve">Figure </w:t>
      </w:r>
      <w:r w:rsidRPr="00965826">
        <w:rPr>
          <w:b/>
          <w:i w:val="0"/>
          <w:iCs w:val="0"/>
          <w:color w:val="auto"/>
          <w:sz w:val="22"/>
          <w:szCs w:val="22"/>
        </w:rPr>
        <w:fldChar w:fldCharType="begin"/>
      </w:r>
      <w:r w:rsidRPr="00965826">
        <w:rPr>
          <w:b/>
          <w:i w:val="0"/>
          <w:iCs w:val="0"/>
          <w:color w:val="auto"/>
          <w:sz w:val="22"/>
          <w:szCs w:val="22"/>
        </w:rPr>
        <w:instrText xml:space="preserve"> SEQ Figure \* ARABIC </w:instrText>
      </w:r>
      <w:r w:rsidRPr="00965826">
        <w:rPr>
          <w:b/>
          <w:i w:val="0"/>
          <w:iCs w:val="0"/>
          <w:color w:val="auto"/>
          <w:sz w:val="22"/>
          <w:szCs w:val="22"/>
        </w:rPr>
        <w:fldChar w:fldCharType="separate"/>
      </w:r>
      <w:r w:rsidR="00B3583A">
        <w:rPr>
          <w:b/>
          <w:i w:val="0"/>
          <w:iCs w:val="0"/>
          <w:noProof/>
          <w:color w:val="auto"/>
          <w:sz w:val="22"/>
          <w:szCs w:val="22"/>
        </w:rPr>
        <w:t>3</w:t>
      </w:r>
      <w:r w:rsidRPr="00965826">
        <w:rPr>
          <w:b/>
          <w:i w:val="0"/>
          <w:iCs w:val="0"/>
          <w:color w:val="auto"/>
          <w:sz w:val="22"/>
          <w:szCs w:val="22"/>
        </w:rPr>
        <w:fldChar w:fldCharType="end"/>
      </w:r>
      <w:bookmarkEnd w:id="20"/>
      <w:r w:rsidR="000F0788">
        <w:rPr>
          <w:b/>
          <w:i w:val="0"/>
          <w:iCs w:val="0"/>
          <w:color w:val="auto"/>
          <w:sz w:val="22"/>
          <w:szCs w:val="22"/>
        </w:rPr>
        <w:t>.</w:t>
      </w:r>
      <w:r w:rsidRPr="00965826">
        <w:rPr>
          <w:b/>
          <w:i w:val="0"/>
          <w:iCs w:val="0"/>
          <w:color w:val="auto"/>
          <w:sz w:val="22"/>
          <w:szCs w:val="22"/>
        </w:rPr>
        <w:t xml:space="preserve"> Total IDELA</w:t>
      </w:r>
      <w:r w:rsidR="001D0FB5">
        <w:rPr>
          <w:b/>
          <w:i w:val="0"/>
          <w:iCs w:val="0"/>
          <w:color w:val="auto"/>
          <w:sz w:val="22"/>
          <w:szCs w:val="22"/>
        </w:rPr>
        <w:t xml:space="preserve"> and</w:t>
      </w:r>
      <w:r w:rsidRPr="00965826">
        <w:rPr>
          <w:b/>
          <w:i w:val="0"/>
          <w:iCs w:val="0"/>
          <w:color w:val="auto"/>
          <w:sz w:val="22"/>
          <w:szCs w:val="22"/>
        </w:rPr>
        <w:t xml:space="preserve"> </w:t>
      </w:r>
      <w:r w:rsidR="001D0FB5">
        <w:rPr>
          <w:b/>
          <w:i w:val="0"/>
          <w:iCs w:val="0"/>
          <w:color w:val="auto"/>
          <w:sz w:val="22"/>
          <w:szCs w:val="22"/>
        </w:rPr>
        <w:t>core d</w:t>
      </w:r>
      <w:r w:rsidRPr="00965826">
        <w:rPr>
          <w:b/>
          <w:i w:val="0"/>
          <w:iCs w:val="0"/>
          <w:color w:val="auto"/>
          <w:sz w:val="22"/>
          <w:szCs w:val="22"/>
        </w:rPr>
        <w:t xml:space="preserve">omain </w:t>
      </w:r>
      <w:r w:rsidR="001D0FB5">
        <w:rPr>
          <w:b/>
          <w:i w:val="0"/>
          <w:iCs w:val="0"/>
          <w:color w:val="auto"/>
          <w:sz w:val="22"/>
          <w:szCs w:val="22"/>
        </w:rPr>
        <w:t>s</w:t>
      </w:r>
      <w:r w:rsidRPr="00965826">
        <w:rPr>
          <w:b/>
          <w:i w:val="0"/>
          <w:iCs w:val="0"/>
          <w:color w:val="auto"/>
          <w:sz w:val="22"/>
          <w:szCs w:val="22"/>
        </w:rPr>
        <w:t>cores</w:t>
      </w:r>
      <w:r w:rsidR="001D0FB5">
        <w:rPr>
          <w:b/>
          <w:i w:val="0"/>
          <w:iCs w:val="0"/>
          <w:color w:val="auto"/>
          <w:sz w:val="22"/>
          <w:szCs w:val="22"/>
        </w:rPr>
        <w:t xml:space="preserve"> </w:t>
      </w:r>
      <w:r w:rsidRPr="00965826">
        <w:rPr>
          <w:b/>
          <w:i w:val="0"/>
          <w:iCs w:val="0"/>
          <w:color w:val="auto"/>
          <w:sz w:val="22"/>
          <w:szCs w:val="22"/>
        </w:rPr>
        <w:t>(n=624)</w:t>
      </w:r>
      <w:bookmarkEnd w:id="21"/>
    </w:p>
    <w:p w14:paraId="731732F2" w14:textId="43DCCA10" w:rsidR="00B704BF" w:rsidRDefault="00B704BF" w:rsidP="004265B6">
      <w:r>
        <w:rPr>
          <w:noProof/>
        </w:rPr>
        <w:drawing>
          <wp:inline distT="0" distB="0" distL="0" distR="0" wp14:anchorId="5FECE1BE" wp14:editId="35A48495">
            <wp:extent cx="5886450" cy="2743200"/>
            <wp:effectExtent l="0" t="0" r="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575912E" w14:textId="17723952" w:rsidR="009527B9" w:rsidRDefault="004163E7" w:rsidP="009527B9">
      <w:r>
        <w:t>A</w:t>
      </w:r>
      <w:r w:rsidR="00123AD4">
        <w:t xml:space="preserve">s </w:t>
      </w:r>
      <w:r w:rsidR="004F29AF">
        <w:fldChar w:fldCharType="begin"/>
      </w:r>
      <w:r w:rsidR="004F29AF">
        <w:instrText xml:space="preserve"> REF _Ref492559970 \h </w:instrText>
      </w:r>
      <w:r w:rsidR="00F50065">
        <w:instrText xml:space="preserve"> \* MERGEFORMAT </w:instrText>
      </w:r>
      <w:r w:rsidR="004F29AF">
        <w:fldChar w:fldCharType="separate"/>
      </w:r>
      <w:r w:rsidR="009527B9" w:rsidRPr="009527B9">
        <w:rPr>
          <w:b/>
          <w:iCs/>
        </w:rPr>
        <w:t>Figure</w:t>
      </w:r>
      <w:r w:rsidR="009527B9" w:rsidRPr="00965826">
        <w:rPr>
          <w:b/>
          <w:i/>
          <w:iCs/>
        </w:rPr>
        <w:t xml:space="preserve"> </w:t>
      </w:r>
      <w:r w:rsidR="009527B9" w:rsidRPr="009527B9">
        <w:rPr>
          <w:b/>
          <w:iCs/>
        </w:rPr>
        <w:t>3</w:t>
      </w:r>
      <w:r w:rsidR="004F29AF">
        <w:fldChar w:fldCharType="end"/>
      </w:r>
      <w:r w:rsidR="004F29AF">
        <w:t xml:space="preserve"> </w:t>
      </w:r>
      <w:r w:rsidR="00123AD4">
        <w:t>demonstrates</w:t>
      </w:r>
      <w:r w:rsidR="004F29AF">
        <w:t xml:space="preserve">, children’s scores were quite high across all domains. </w:t>
      </w:r>
      <w:r w:rsidR="00B704BF">
        <w:t xml:space="preserve">As the IDELA child assessment measures both the </w:t>
      </w:r>
      <w:r w:rsidR="00B704BF" w:rsidRPr="00B704BF">
        <w:t>development</w:t>
      </w:r>
      <w:r w:rsidR="00B704BF">
        <w:t xml:space="preserve"> of young children alongside early learning, the high scores may reflect </w:t>
      </w:r>
      <w:r w:rsidR="004F29AF">
        <w:t xml:space="preserve">the </w:t>
      </w:r>
      <w:r w:rsidR="00763B59">
        <w:t>fact that the majority of children were 6 and 7 years old</w:t>
      </w:r>
      <w:r w:rsidR="004F29AF">
        <w:t xml:space="preserve">. Children performed best in the Motor Development domain and worst in the Social-Emotional </w:t>
      </w:r>
      <w:r w:rsidR="00CF0524">
        <w:t>Development d</w:t>
      </w:r>
      <w:r w:rsidR="004F29AF">
        <w:t xml:space="preserve">omain. </w:t>
      </w:r>
    </w:p>
    <w:p w14:paraId="29FAE560" w14:textId="140DC141" w:rsidR="00B704BF" w:rsidRDefault="00B704BF" w:rsidP="004265B6">
      <w:bookmarkStart w:id="22" w:name="_Ref492978425"/>
      <w:r w:rsidRPr="005B544F">
        <w:rPr>
          <w:b/>
          <w:iCs/>
        </w:rPr>
        <w:lastRenderedPageBreak/>
        <w:t xml:space="preserve">Figure </w:t>
      </w:r>
      <w:r w:rsidRPr="005B544F">
        <w:rPr>
          <w:b/>
          <w:iCs/>
        </w:rPr>
        <w:fldChar w:fldCharType="begin"/>
      </w:r>
      <w:r w:rsidRPr="005B544F">
        <w:rPr>
          <w:b/>
          <w:iCs/>
        </w:rPr>
        <w:instrText xml:space="preserve"> SEQ Figure \* ARABIC </w:instrText>
      </w:r>
      <w:r w:rsidRPr="005B544F">
        <w:rPr>
          <w:b/>
          <w:iCs/>
        </w:rPr>
        <w:fldChar w:fldCharType="separate"/>
      </w:r>
      <w:r w:rsidR="00B3583A">
        <w:rPr>
          <w:b/>
          <w:iCs/>
          <w:noProof/>
        </w:rPr>
        <w:t>4</w:t>
      </w:r>
      <w:r w:rsidRPr="005B544F">
        <w:rPr>
          <w:b/>
          <w:iCs/>
        </w:rPr>
        <w:fldChar w:fldCharType="end"/>
      </w:r>
      <w:bookmarkEnd w:id="22"/>
      <w:r w:rsidRPr="005B544F">
        <w:rPr>
          <w:b/>
          <w:iCs/>
        </w:rPr>
        <w:t xml:space="preserve"> Distribution of Total IDELA Scores</w:t>
      </w:r>
      <w:r>
        <w:rPr>
          <w:noProof/>
        </w:rPr>
        <w:drawing>
          <wp:inline distT="0" distB="0" distL="0" distR="0" wp14:anchorId="78C92A61" wp14:editId="0FE165C3">
            <wp:extent cx="4798929" cy="3848100"/>
            <wp:effectExtent l="0" t="0" r="190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t="6089" r="2078"/>
                    <a:stretch/>
                  </pic:blipFill>
                  <pic:spPr bwMode="auto">
                    <a:xfrm>
                      <a:off x="0" y="0"/>
                      <a:ext cx="4808873" cy="3856074"/>
                    </a:xfrm>
                    <a:prstGeom prst="rect">
                      <a:avLst/>
                    </a:prstGeom>
                    <a:ln>
                      <a:noFill/>
                    </a:ln>
                    <a:extLst>
                      <a:ext uri="{53640926-AAD7-44d8-BBD7-CCE9431645EC}">
                        <a14:shadowObscured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14:paraId="41E63E5B" w14:textId="69F598D8" w:rsidR="006E6044" w:rsidRPr="00455AC7" w:rsidRDefault="00455AC7" w:rsidP="00123AD4">
      <w:r w:rsidRPr="00455AC7">
        <w:t xml:space="preserve">As </w:t>
      </w:r>
      <w:r>
        <w:t>visible in</w:t>
      </w:r>
      <w:r w:rsidR="009527B9">
        <w:t xml:space="preserve"> </w:t>
      </w:r>
      <w:r w:rsidR="009527B9" w:rsidRPr="009527B9">
        <w:rPr>
          <w:b/>
        </w:rPr>
        <w:fldChar w:fldCharType="begin"/>
      </w:r>
      <w:r w:rsidR="009527B9" w:rsidRPr="009527B9">
        <w:rPr>
          <w:b/>
        </w:rPr>
        <w:instrText xml:space="preserve"> REF _Ref492978425 \h </w:instrText>
      </w:r>
      <w:r w:rsidR="009527B9">
        <w:rPr>
          <w:b/>
        </w:rPr>
        <w:instrText xml:space="preserve"> \* MERGEFORMAT </w:instrText>
      </w:r>
      <w:r w:rsidR="009527B9" w:rsidRPr="009527B9">
        <w:rPr>
          <w:b/>
        </w:rPr>
      </w:r>
      <w:r w:rsidR="009527B9" w:rsidRPr="009527B9">
        <w:rPr>
          <w:b/>
        </w:rPr>
        <w:fldChar w:fldCharType="separate"/>
      </w:r>
      <w:r w:rsidR="009527B9" w:rsidRPr="009527B9">
        <w:rPr>
          <w:b/>
        </w:rPr>
        <w:t>Figure 4</w:t>
      </w:r>
      <w:r w:rsidR="009527B9" w:rsidRPr="009527B9">
        <w:rPr>
          <w:b/>
        </w:rPr>
        <w:fldChar w:fldCharType="end"/>
      </w:r>
      <w:r>
        <w:t xml:space="preserve">, the distribution of IDELA scores </w:t>
      </w:r>
      <w:r w:rsidR="00FB3885">
        <w:t xml:space="preserve">shows </w:t>
      </w:r>
      <w:r>
        <w:t>that, while the average score was high and about half of students scored above 80% correct, there were many students who performed poorly. The long left tail of the distribution of IDELA scores reveals that, despite being older on average</w:t>
      </w:r>
      <w:r w:rsidR="00E725DC">
        <w:t xml:space="preserve"> than the usual IDELA sample</w:t>
      </w:r>
      <w:r>
        <w:t>, many students lag in their early learning and development.</w:t>
      </w:r>
    </w:p>
    <w:p w14:paraId="464FAAE1" w14:textId="049B9B79" w:rsidR="004265B6" w:rsidRDefault="000F0788" w:rsidP="00E30D60">
      <w:pPr>
        <w:pStyle w:val="Heading3"/>
      </w:pPr>
      <w:bookmarkStart w:id="23" w:name="_Toc492989223"/>
      <w:r>
        <w:t>Motor D</w:t>
      </w:r>
      <w:r w:rsidR="004265B6">
        <w:t>evelopment</w:t>
      </w:r>
      <w:bookmarkEnd w:id="23"/>
    </w:p>
    <w:p w14:paraId="39F98DEA" w14:textId="13BF440B" w:rsidR="00CC4CF3" w:rsidRDefault="004927A5" w:rsidP="00247B11">
      <w:r w:rsidRPr="005B544F">
        <w:t xml:space="preserve">As </w:t>
      </w:r>
      <w:r w:rsidRPr="00247B11">
        <w:fldChar w:fldCharType="begin"/>
      </w:r>
      <w:r w:rsidRPr="004927A5">
        <w:instrText xml:space="preserve"> REF _Ref492980591 \h  \* MERGEFORMAT </w:instrText>
      </w:r>
      <w:r w:rsidRPr="00247B11">
        <w:fldChar w:fldCharType="separate"/>
      </w:r>
      <w:r w:rsidRPr="005B544F">
        <w:rPr>
          <w:b/>
          <w:iCs/>
        </w:rPr>
        <w:t xml:space="preserve">Figure </w:t>
      </w:r>
      <w:r w:rsidRPr="005B544F">
        <w:rPr>
          <w:b/>
          <w:iCs/>
          <w:noProof/>
        </w:rPr>
        <w:t>5</w:t>
      </w:r>
      <w:r w:rsidRPr="00247B11">
        <w:fldChar w:fldCharType="end"/>
      </w:r>
      <w:r>
        <w:t xml:space="preserve"> demonstrates, the </w:t>
      </w:r>
      <w:r w:rsidR="00455AC7">
        <w:t xml:space="preserve">median child was able to complete </w:t>
      </w:r>
      <w:r>
        <w:t xml:space="preserve">each </w:t>
      </w:r>
      <w:r w:rsidR="00455AC7">
        <w:t>task perfectly</w:t>
      </w:r>
      <w:r>
        <w:t>, but average scores were lower. Overall, the F</w:t>
      </w:r>
      <w:r w:rsidR="00455AC7">
        <w:t xml:space="preserve">olding </w:t>
      </w:r>
      <w:r>
        <w:t xml:space="preserve">Paper </w:t>
      </w:r>
      <w:r w:rsidR="00455AC7">
        <w:t>subtask proved the most difficult on average. As mentioned before, the Motor Domain had the highest average score of any domain, with most children demonstrating strong developmental status in the domain</w:t>
      </w:r>
      <w:r>
        <w:t>, likely an artefact of the older age of the children in the sample</w:t>
      </w:r>
      <w:r w:rsidR="00455AC7">
        <w:t xml:space="preserve">. </w:t>
      </w:r>
    </w:p>
    <w:p w14:paraId="28DA6A56" w14:textId="40AE01CA" w:rsidR="00455AC7" w:rsidRDefault="00455AC7" w:rsidP="00455AC7">
      <w:pPr>
        <w:pStyle w:val="Caption"/>
        <w:keepNext/>
      </w:pPr>
      <w:bookmarkStart w:id="24" w:name="_Ref492980591"/>
      <w:r w:rsidRPr="00455AC7">
        <w:rPr>
          <w:b/>
          <w:i w:val="0"/>
          <w:iCs w:val="0"/>
          <w:color w:val="auto"/>
          <w:sz w:val="22"/>
          <w:szCs w:val="22"/>
        </w:rPr>
        <w:lastRenderedPageBreak/>
        <w:t xml:space="preserve">Figure </w:t>
      </w:r>
      <w:r w:rsidRPr="00455AC7">
        <w:rPr>
          <w:b/>
          <w:i w:val="0"/>
          <w:iCs w:val="0"/>
          <w:color w:val="auto"/>
          <w:sz w:val="22"/>
          <w:szCs w:val="22"/>
        </w:rPr>
        <w:fldChar w:fldCharType="begin"/>
      </w:r>
      <w:r w:rsidRPr="00455AC7">
        <w:rPr>
          <w:b/>
          <w:i w:val="0"/>
          <w:iCs w:val="0"/>
          <w:color w:val="auto"/>
          <w:sz w:val="22"/>
          <w:szCs w:val="22"/>
        </w:rPr>
        <w:instrText xml:space="preserve"> SEQ Figure \* ARABIC </w:instrText>
      </w:r>
      <w:r w:rsidRPr="00455AC7">
        <w:rPr>
          <w:b/>
          <w:i w:val="0"/>
          <w:iCs w:val="0"/>
          <w:color w:val="auto"/>
          <w:sz w:val="22"/>
          <w:szCs w:val="22"/>
        </w:rPr>
        <w:fldChar w:fldCharType="separate"/>
      </w:r>
      <w:r w:rsidR="00B3583A">
        <w:rPr>
          <w:b/>
          <w:i w:val="0"/>
          <w:iCs w:val="0"/>
          <w:noProof/>
          <w:color w:val="auto"/>
          <w:sz w:val="22"/>
          <w:szCs w:val="22"/>
        </w:rPr>
        <w:t>5</w:t>
      </w:r>
      <w:r w:rsidRPr="00455AC7">
        <w:rPr>
          <w:b/>
          <w:i w:val="0"/>
          <w:iCs w:val="0"/>
          <w:color w:val="auto"/>
          <w:sz w:val="22"/>
          <w:szCs w:val="22"/>
        </w:rPr>
        <w:fldChar w:fldCharType="end"/>
      </w:r>
      <w:bookmarkEnd w:id="24"/>
      <w:r w:rsidR="000F0788">
        <w:rPr>
          <w:b/>
          <w:i w:val="0"/>
          <w:iCs w:val="0"/>
          <w:color w:val="auto"/>
          <w:sz w:val="22"/>
          <w:szCs w:val="22"/>
        </w:rPr>
        <w:t>.</w:t>
      </w:r>
      <w:r w:rsidR="00CF0524">
        <w:rPr>
          <w:b/>
          <w:i w:val="0"/>
          <w:iCs w:val="0"/>
          <w:color w:val="auto"/>
          <w:sz w:val="22"/>
          <w:szCs w:val="22"/>
        </w:rPr>
        <w:t xml:space="preserve"> Motor </w:t>
      </w:r>
      <w:r w:rsidR="00160F92">
        <w:rPr>
          <w:b/>
          <w:i w:val="0"/>
          <w:iCs w:val="0"/>
          <w:color w:val="auto"/>
          <w:sz w:val="22"/>
          <w:szCs w:val="22"/>
        </w:rPr>
        <w:t>domain</w:t>
      </w:r>
      <w:r w:rsidR="00160F92" w:rsidRPr="0087113B">
        <w:rPr>
          <w:b/>
          <w:i w:val="0"/>
          <w:iCs w:val="0"/>
          <w:color w:val="auto"/>
          <w:sz w:val="22"/>
          <w:szCs w:val="22"/>
        </w:rPr>
        <w:t xml:space="preserve"> </w:t>
      </w:r>
      <w:r w:rsidR="00160F92">
        <w:rPr>
          <w:b/>
          <w:i w:val="0"/>
          <w:iCs w:val="0"/>
          <w:color w:val="auto"/>
          <w:sz w:val="22"/>
          <w:szCs w:val="22"/>
        </w:rPr>
        <w:t>s</w:t>
      </w:r>
      <w:r w:rsidR="00160F92" w:rsidRPr="0087113B">
        <w:rPr>
          <w:b/>
          <w:i w:val="0"/>
          <w:iCs w:val="0"/>
          <w:color w:val="auto"/>
          <w:sz w:val="22"/>
          <w:szCs w:val="22"/>
        </w:rPr>
        <w:t>ubtask</w:t>
      </w:r>
      <w:r w:rsidR="00160F92">
        <w:rPr>
          <w:b/>
          <w:i w:val="0"/>
          <w:iCs w:val="0"/>
          <w:color w:val="auto"/>
          <w:sz w:val="22"/>
          <w:szCs w:val="22"/>
        </w:rPr>
        <w:t xml:space="preserve"> averages </w:t>
      </w:r>
      <w:r w:rsidR="004927A5">
        <w:rPr>
          <w:b/>
          <w:i w:val="0"/>
          <w:iCs w:val="0"/>
          <w:color w:val="auto"/>
          <w:sz w:val="22"/>
          <w:szCs w:val="22"/>
        </w:rPr>
        <w:t xml:space="preserve">and medians </w:t>
      </w:r>
      <w:r w:rsidRPr="00455AC7">
        <w:rPr>
          <w:b/>
          <w:i w:val="0"/>
          <w:iCs w:val="0"/>
          <w:color w:val="auto"/>
          <w:sz w:val="22"/>
          <w:szCs w:val="22"/>
        </w:rPr>
        <w:t>(n=624)</w:t>
      </w:r>
    </w:p>
    <w:p w14:paraId="1AB72669" w14:textId="00FA2C2F" w:rsidR="00CC4CF3" w:rsidRDefault="004927A5" w:rsidP="004265B6">
      <w:r>
        <w:rPr>
          <w:noProof/>
        </w:rPr>
        <w:drawing>
          <wp:inline distT="0" distB="0" distL="0" distR="0" wp14:anchorId="50B8A90C" wp14:editId="5AE65E48">
            <wp:extent cx="5943600" cy="2440305"/>
            <wp:effectExtent l="0" t="0" r="0" b="17145"/>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D0E086D" w14:textId="77777777" w:rsidR="004265B6" w:rsidRDefault="004265B6" w:rsidP="00E30D60">
      <w:pPr>
        <w:pStyle w:val="Heading3"/>
      </w:pPr>
      <w:bookmarkStart w:id="25" w:name="_Toc492989224"/>
      <w:r>
        <w:t>Emergent Literacy</w:t>
      </w:r>
      <w:bookmarkEnd w:id="25"/>
    </w:p>
    <w:p w14:paraId="2ABC0CCA" w14:textId="34EC8999" w:rsidR="00763B59" w:rsidRPr="005B544F" w:rsidRDefault="00A26A0F" w:rsidP="00160F92">
      <w:pPr>
        <w:spacing w:after="0"/>
        <w:cnfStyle w:val="101000000000" w:firstRow="1" w:lastRow="0" w:firstColumn="1" w:lastColumn="0" w:oddVBand="0" w:evenVBand="0" w:oddHBand="0" w:evenHBand="0" w:firstRowFirstColumn="0" w:firstRowLastColumn="0" w:lastRowFirstColumn="0" w:lastRowLastColumn="0"/>
      </w:pPr>
      <w:r w:rsidRPr="00247B11">
        <w:fldChar w:fldCharType="begin"/>
      </w:r>
      <w:r w:rsidRPr="00A26A0F">
        <w:instrText xml:space="preserve"> REF _Ref492983384 \h </w:instrText>
      </w:r>
      <w:r w:rsidRPr="005B544F">
        <w:instrText xml:space="preserve"> \* MERGEFORMAT </w:instrText>
      </w:r>
      <w:r w:rsidRPr="00247B11">
        <w:fldChar w:fldCharType="separate"/>
      </w:r>
      <w:r w:rsidRPr="005B544F">
        <w:rPr>
          <w:b/>
          <w:iCs/>
        </w:rPr>
        <w:t xml:space="preserve">Figure </w:t>
      </w:r>
      <w:r w:rsidRPr="005B544F">
        <w:rPr>
          <w:b/>
          <w:iCs/>
          <w:noProof/>
        </w:rPr>
        <w:t>6</w:t>
      </w:r>
      <w:r w:rsidRPr="00247B11">
        <w:fldChar w:fldCharType="end"/>
      </w:r>
      <w:r>
        <w:t xml:space="preserve"> </w:t>
      </w:r>
      <w:r w:rsidR="006A2750" w:rsidRPr="005B544F">
        <w:rPr>
          <w:b/>
        </w:rPr>
        <w:t>displays the mean and median scores of the Emergent Literacy subtasks.</w:t>
      </w:r>
    </w:p>
    <w:p w14:paraId="0E386844" w14:textId="03AC870E" w:rsidR="00A321E3" w:rsidRDefault="00A321E3" w:rsidP="00160F92">
      <w:pPr>
        <w:spacing w:after="0"/>
      </w:pPr>
      <w:r w:rsidRPr="00A321E3">
        <w:t xml:space="preserve">Overall, </w:t>
      </w:r>
      <w:r>
        <w:t>children demonstrat</w:t>
      </w:r>
      <w:r w:rsidR="00CF0524">
        <w:t xml:space="preserve">ed strong Early Literacy skills. </w:t>
      </w:r>
      <w:r>
        <w:t xml:space="preserve">The discrepancy between the mean and the median </w:t>
      </w:r>
      <w:r w:rsidR="00CF0524">
        <w:t xml:space="preserve">(with the median consistently higher than the mean) </w:t>
      </w:r>
      <w:r>
        <w:t xml:space="preserve">reveals </w:t>
      </w:r>
      <w:r w:rsidR="00CF0524">
        <w:t xml:space="preserve">that while a large share of children are performing well and demonstrating mastery of skills, a lot of children are performing substantially lower than would be hoped. </w:t>
      </w:r>
      <w:r w:rsidR="00160F92">
        <w:t>Over half of children were highly print aware and could identify nearly all of the letters presented. Oral Vocabulary proved to be the most difficult task, with the average child able to name 6.5 vocabulary items in response to questions about animals and foods.</w:t>
      </w:r>
    </w:p>
    <w:p w14:paraId="38A38E66" w14:textId="77777777" w:rsidR="00A26A0F" w:rsidRDefault="00A26A0F" w:rsidP="00160F92">
      <w:pPr>
        <w:spacing w:after="0"/>
        <w:rPr>
          <w:b/>
        </w:rPr>
      </w:pPr>
    </w:p>
    <w:p w14:paraId="5E2489B2" w14:textId="70873392" w:rsidR="0087113B" w:rsidRPr="0087113B" w:rsidRDefault="0087113B" w:rsidP="0087113B">
      <w:pPr>
        <w:pStyle w:val="Caption"/>
        <w:keepNext/>
        <w:rPr>
          <w:b/>
          <w:i w:val="0"/>
          <w:iCs w:val="0"/>
          <w:color w:val="auto"/>
          <w:sz w:val="22"/>
          <w:szCs w:val="22"/>
        </w:rPr>
      </w:pPr>
      <w:bookmarkStart w:id="26" w:name="_Ref492983384"/>
      <w:r w:rsidRPr="0087113B">
        <w:rPr>
          <w:b/>
          <w:i w:val="0"/>
          <w:iCs w:val="0"/>
          <w:color w:val="auto"/>
          <w:sz w:val="22"/>
          <w:szCs w:val="22"/>
        </w:rPr>
        <w:t xml:space="preserve">Figure </w:t>
      </w:r>
      <w:r w:rsidRPr="0087113B">
        <w:rPr>
          <w:b/>
          <w:i w:val="0"/>
          <w:iCs w:val="0"/>
          <w:color w:val="auto"/>
          <w:sz w:val="22"/>
          <w:szCs w:val="22"/>
        </w:rPr>
        <w:fldChar w:fldCharType="begin"/>
      </w:r>
      <w:r w:rsidRPr="0087113B">
        <w:rPr>
          <w:b/>
          <w:i w:val="0"/>
          <w:iCs w:val="0"/>
          <w:color w:val="auto"/>
          <w:sz w:val="22"/>
          <w:szCs w:val="22"/>
        </w:rPr>
        <w:instrText xml:space="preserve"> SEQ Figure \* ARABIC </w:instrText>
      </w:r>
      <w:r w:rsidRPr="0087113B">
        <w:rPr>
          <w:b/>
          <w:i w:val="0"/>
          <w:iCs w:val="0"/>
          <w:color w:val="auto"/>
          <w:sz w:val="22"/>
          <w:szCs w:val="22"/>
        </w:rPr>
        <w:fldChar w:fldCharType="separate"/>
      </w:r>
      <w:r w:rsidR="00B3583A">
        <w:rPr>
          <w:b/>
          <w:i w:val="0"/>
          <w:iCs w:val="0"/>
          <w:noProof/>
          <w:color w:val="auto"/>
          <w:sz w:val="22"/>
          <w:szCs w:val="22"/>
        </w:rPr>
        <w:t>6</w:t>
      </w:r>
      <w:r w:rsidRPr="0087113B">
        <w:rPr>
          <w:b/>
          <w:i w:val="0"/>
          <w:iCs w:val="0"/>
          <w:color w:val="auto"/>
          <w:sz w:val="22"/>
          <w:szCs w:val="22"/>
        </w:rPr>
        <w:fldChar w:fldCharType="end"/>
      </w:r>
      <w:bookmarkEnd w:id="26"/>
      <w:r w:rsidR="005E0B44">
        <w:rPr>
          <w:b/>
          <w:i w:val="0"/>
          <w:iCs w:val="0"/>
          <w:color w:val="auto"/>
          <w:sz w:val="22"/>
          <w:szCs w:val="22"/>
        </w:rPr>
        <w:t>.</w:t>
      </w:r>
      <w:r w:rsidRPr="0087113B">
        <w:rPr>
          <w:b/>
          <w:i w:val="0"/>
          <w:iCs w:val="0"/>
          <w:color w:val="auto"/>
          <w:sz w:val="22"/>
          <w:szCs w:val="22"/>
        </w:rPr>
        <w:t xml:space="preserve"> Emergent Literacy</w:t>
      </w:r>
      <w:r w:rsidR="00160F92">
        <w:rPr>
          <w:b/>
          <w:i w:val="0"/>
          <w:iCs w:val="0"/>
          <w:color w:val="auto"/>
          <w:sz w:val="22"/>
          <w:szCs w:val="22"/>
        </w:rPr>
        <w:t xml:space="preserve"> domain</w:t>
      </w:r>
      <w:r w:rsidRPr="0087113B">
        <w:rPr>
          <w:b/>
          <w:i w:val="0"/>
          <w:iCs w:val="0"/>
          <w:color w:val="auto"/>
          <w:sz w:val="22"/>
          <w:szCs w:val="22"/>
        </w:rPr>
        <w:t xml:space="preserve"> </w:t>
      </w:r>
      <w:r w:rsidR="00160F92">
        <w:rPr>
          <w:b/>
          <w:i w:val="0"/>
          <w:iCs w:val="0"/>
          <w:color w:val="auto"/>
          <w:sz w:val="22"/>
          <w:szCs w:val="22"/>
        </w:rPr>
        <w:t>s</w:t>
      </w:r>
      <w:r w:rsidRPr="0087113B">
        <w:rPr>
          <w:b/>
          <w:i w:val="0"/>
          <w:iCs w:val="0"/>
          <w:color w:val="auto"/>
          <w:sz w:val="22"/>
          <w:szCs w:val="22"/>
        </w:rPr>
        <w:t>ubtask</w:t>
      </w:r>
      <w:r w:rsidR="005E0B44">
        <w:rPr>
          <w:b/>
          <w:i w:val="0"/>
          <w:iCs w:val="0"/>
          <w:color w:val="auto"/>
          <w:sz w:val="22"/>
          <w:szCs w:val="22"/>
        </w:rPr>
        <w:t xml:space="preserve"> </w:t>
      </w:r>
      <w:r w:rsidR="00160F92">
        <w:rPr>
          <w:b/>
          <w:i w:val="0"/>
          <w:iCs w:val="0"/>
          <w:color w:val="auto"/>
          <w:sz w:val="22"/>
          <w:szCs w:val="22"/>
        </w:rPr>
        <w:t>a</w:t>
      </w:r>
      <w:r w:rsidR="005E0B44">
        <w:rPr>
          <w:b/>
          <w:i w:val="0"/>
          <w:iCs w:val="0"/>
          <w:color w:val="auto"/>
          <w:sz w:val="22"/>
          <w:szCs w:val="22"/>
        </w:rPr>
        <w:t>verage</w:t>
      </w:r>
      <w:r w:rsidR="00160F92">
        <w:rPr>
          <w:b/>
          <w:i w:val="0"/>
          <w:iCs w:val="0"/>
          <w:color w:val="auto"/>
          <w:sz w:val="22"/>
          <w:szCs w:val="22"/>
        </w:rPr>
        <w:t>s</w:t>
      </w:r>
      <w:r w:rsidR="005E0B44">
        <w:rPr>
          <w:b/>
          <w:i w:val="0"/>
          <w:iCs w:val="0"/>
          <w:color w:val="auto"/>
          <w:sz w:val="22"/>
          <w:szCs w:val="22"/>
        </w:rPr>
        <w:t xml:space="preserve"> </w:t>
      </w:r>
      <w:r w:rsidR="00A26A0F">
        <w:rPr>
          <w:b/>
          <w:i w:val="0"/>
          <w:iCs w:val="0"/>
          <w:color w:val="auto"/>
          <w:sz w:val="22"/>
          <w:szCs w:val="22"/>
        </w:rPr>
        <w:t xml:space="preserve">and medians </w:t>
      </w:r>
      <w:r w:rsidRPr="0087113B">
        <w:rPr>
          <w:b/>
          <w:i w:val="0"/>
          <w:iCs w:val="0"/>
          <w:color w:val="auto"/>
          <w:sz w:val="22"/>
          <w:szCs w:val="22"/>
        </w:rPr>
        <w:t>(n=624)</w:t>
      </w:r>
    </w:p>
    <w:p w14:paraId="4E318CD1" w14:textId="10448EDA" w:rsidR="001805A7" w:rsidRDefault="00A26A0F" w:rsidP="00A321E3">
      <w:r>
        <w:rPr>
          <w:noProof/>
        </w:rPr>
        <w:drawing>
          <wp:inline distT="0" distB="0" distL="0" distR="0" wp14:anchorId="2016DCA6" wp14:editId="770BCCEC">
            <wp:extent cx="6057900" cy="3048000"/>
            <wp:effectExtent l="0" t="0" r="0" b="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AF0642C" w14:textId="77777777" w:rsidR="00A321E3" w:rsidRPr="00A321E3" w:rsidRDefault="00A321E3" w:rsidP="00DB7400">
      <w:pPr>
        <w:spacing w:after="0"/>
      </w:pPr>
    </w:p>
    <w:p w14:paraId="7538AAAC" w14:textId="65475F5B" w:rsidR="004265B6" w:rsidRDefault="004265B6" w:rsidP="005B544F">
      <w:pPr>
        <w:pStyle w:val="Heading3"/>
        <w:spacing w:before="0"/>
      </w:pPr>
      <w:bookmarkStart w:id="27" w:name="_Toc492989225"/>
      <w:r>
        <w:lastRenderedPageBreak/>
        <w:t xml:space="preserve">Emergent </w:t>
      </w:r>
      <w:r w:rsidR="00746926">
        <w:t>Numeracy</w:t>
      </w:r>
      <w:bookmarkEnd w:id="27"/>
    </w:p>
    <w:p w14:paraId="12161E4B" w14:textId="5604354E" w:rsidR="00746926" w:rsidRDefault="00A26A0F" w:rsidP="00A321E3">
      <w:pPr>
        <w:spacing w:after="0"/>
      </w:pPr>
      <w:r>
        <w:t xml:space="preserve">As </w:t>
      </w:r>
      <w:r w:rsidRPr="00247B11">
        <w:fldChar w:fldCharType="begin"/>
      </w:r>
      <w:r w:rsidRPr="00A26A0F">
        <w:instrText xml:space="preserve"> REF _Ref492983546 \h </w:instrText>
      </w:r>
      <w:r w:rsidRPr="005B544F">
        <w:instrText xml:space="preserve"> \* MERGEFORMAT </w:instrText>
      </w:r>
      <w:r w:rsidRPr="00247B11">
        <w:fldChar w:fldCharType="separate"/>
      </w:r>
      <w:r w:rsidRPr="005B544F">
        <w:rPr>
          <w:b/>
          <w:iCs/>
        </w:rPr>
        <w:t xml:space="preserve">Figure </w:t>
      </w:r>
      <w:r w:rsidRPr="005B544F">
        <w:rPr>
          <w:b/>
          <w:iCs/>
          <w:noProof/>
        </w:rPr>
        <w:t>7</w:t>
      </w:r>
      <w:r w:rsidRPr="00247B11">
        <w:fldChar w:fldCharType="end"/>
      </w:r>
      <w:r>
        <w:t xml:space="preserve"> demonstrates, c</w:t>
      </w:r>
      <w:r w:rsidR="00A321E3">
        <w:t xml:space="preserve">hildren demonstrated strong Early </w:t>
      </w:r>
      <w:r w:rsidR="00F444AF">
        <w:t xml:space="preserve">Numeracy </w:t>
      </w:r>
      <w:r w:rsidR="00160F92">
        <w:t>skills overall. A</w:t>
      </w:r>
      <w:r w:rsidR="00E725DC">
        <w:t>s can be seen by the median</w:t>
      </w:r>
      <w:r>
        <w:t xml:space="preserve"> scores</w:t>
      </w:r>
      <w:r w:rsidR="00E725DC">
        <w:t>,</w:t>
      </w:r>
      <w:r w:rsidR="00160F92">
        <w:t xml:space="preserve"> </w:t>
      </w:r>
      <w:r>
        <w:t xml:space="preserve">a </w:t>
      </w:r>
      <w:r w:rsidR="00160F92">
        <w:t xml:space="preserve">majority of children got perfect scores on the comparison, shape identification, one-to-one correspondence, and addition and subtraction subtasks.  The puzzle completion task proved the most difficult, </w:t>
      </w:r>
      <w:r w:rsidR="00A95378">
        <w:t xml:space="preserve">with the average child getting only about half of the pieces in the right arrangement. In fact, </w:t>
      </w:r>
      <w:r w:rsidR="00160F92">
        <w:t>only about 15% of children could complete the six-piece puzzle. The sorting and classification task also provided difficult. While most children could sort by at least one criterion (shape or color), most were unable to sort by a second criterion.</w:t>
      </w:r>
    </w:p>
    <w:p w14:paraId="4E164643" w14:textId="77777777" w:rsidR="00A26A0F" w:rsidRDefault="00A26A0F" w:rsidP="00A321E3">
      <w:pPr>
        <w:spacing w:after="0"/>
      </w:pPr>
    </w:p>
    <w:p w14:paraId="62DC6EBA" w14:textId="717423B6" w:rsidR="0087113B" w:rsidRPr="0087113B" w:rsidRDefault="0087113B" w:rsidP="0087113B">
      <w:pPr>
        <w:pStyle w:val="Caption"/>
        <w:keepNext/>
        <w:rPr>
          <w:b/>
          <w:i w:val="0"/>
          <w:iCs w:val="0"/>
          <w:color w:val="auto"/>
          <w:sz w:val="22"/>
          <w:szCs w:val="22"/>
        </w:rPr>
      </w:pPr>
      <w:bookmarkStart w:id="28" w:name="_Ref492983546"/>
      <w:r w:rsidRPr="0087113B">
        <w:rPr>
          <w:b/>
          <w:i w:val="0"/>
          <w:iCs w:val="0"/>
          <w:color w:val="auto"/>
          <w:sz w:val="22"/>
          <w:szCs w:val="22"/>
        </w:rPr>
        <w:t xml:space="preserve">Figure </w:t>
      </w:r>
      <w:r w:rsidRPr="0087113B">
        <w:rPr>
          <w:b/>
          <w:i w:val="0"/>
          <w:iCs w:val="0"/>
          <w:color w:val="auto"/>
          <w:sz w:val="22"/>
          <w:szCs w:val="22"/>
        </w:rPr>
        <w:fldChar w:fldCharType="begin"/>
      </w:r>
      <w:r w:rsidRPr="0087113B">
        <w:rPr>
          <w:b/>
          <w:i w:val="0"/>
          <w:iCs w:val="0"/>
          <w:color w:val="auto"/>
          <w:sz w:val="22"/>
          <w:szCs w:val="22"/>
        </w:rPr>
        <w:instrText xml:space="preserve"> SEQ Figure \* ARABIC </w:instrText>
      </w:r>
      <w:r w:rsidRPr="0087113B">
        <w:rPr>
          <w:b/>
          <w:i w:val="0"/>
          <w:iCs w:val="0"/>
          <w:color w:val="auto"/>
          <w:sz w:val="22"/>
          <w:szCs w:val="22"/>
        </w:rPr>
        <w:fldChar w:fldCharType="separate"/>
      </w:r>
      <w:r w:rsidR="00B3583A">
        <w:rPr>
          <w:b/>
          <w:i w:val="0"/>
          <w:iCs w:val="0"/>
          <w:noProof/>
          <w:color w:val="auto"/>
          <w:sz w:val="22"/>
          <w:szCs w:val="22"/>
        </w:rPr>
        <w:t>7</w:t>
      </w:r>
      <w:r w:rsidRPr="0087113B">
        <w:rPr>
          <w:b/>
          <w:i w:val="0"/>
          <w:iCs w:val="0"/>
          <w:color w:val="auto"/>
          <w:sz w:val="22"/>
          <w:szCs w:val="22"/>
        </w:rPr>
        <w:fldChar w:fldCharType="end"/>
      </w:r>
      <w:bookmarkEnd w:id="28"/>
      <w:r w:rsidR="005E0B44">
        <w:rPr>
          <w:b/>
          <w:i w:val="0"/>
          <w:iCs w:val="0"/>
          <w:color w:val="auto"/>
          <w:sz w:val="22"/>
          <w:szCs w:val="22"/>
        </w:rPr>
        <w:t>.</w:t>
      </w:r>
      <w:r>
        <w:rPr>
          <w:b/>
          <w:i w:val="0"/>
          <w:iCs w:val="0"/>
          <w:color w:val="auto"/>
          <w:sz w:val="22"/>
          <w:szCs w:val="22"/>
        </w:rPr>
        <w:t xml:space="preserve"> </w:t>
      </w:r>
      <w:r w:rsidRPr="0087113B">
        <w:rPr>
          <w:b/>
          <w:i w:val="0"/>
          <w:iCs w:val="0"/>
          <w:color w:val="auto"/>
          <w:sz w:val="22"/>
          <w:szCs w:val="22"/>
        </w:rPr>
        <w:t xml:space="preserve">Emergent Numeracy </w:t>
      </w:r>
      <w:r w:rsidR="00160F92">
        <w:rPr>
          <w:b/>
          <w:i w:val="0"/>
          <w:iCs w:val="0"/>
          <w:color w:val="auto"/>
          <w:sz w:val="22"/>
          <w:szCs w:val="22"/>
        </w:rPr>
        <w:t>domain</w:t>
      </w:r>
      <w:r w:rsidR="00160F92" w:rsidRPr="0087113B">
        <w:rPr>
          <w:b/>
          <w:i w:val="0"/>
          <w:iCs w:val="0"/>
          <w:color w:val="auto"/>
          <w:sz w:val="22"/>
          <w:szCs w:val="22"/>
        </w:rPr>
        <w:t xml:space="preserve"> </w:t>
      </w:r>
      <w:r w:rsidR="00160F92">
        <w:rPr>
          <w:b/>
          <w:i w:val="0"/>
          <w:iCs w:val="0"/>
          <w:color w:val="auto"/>
          <w:sz w:val="22"/>
          <w:szCs w:val="22"/>
        </w:rPr>
        <w:t>s</w:t>
      </w:r>
      <w:r w:rsidR="00160F92" w:rsidRPr="0087113B">
        <w:rPr>
          <w:b/>
          <w:i w:val="0"/>
          <w:iCs w:val="0"/>
          <w:color w:val="auto"/>
          <w:sz w:val="22"/>
          <w:szCs w:val="22"/>
        </w:rPr>
        <w:t>ubtask</w:t>
      </w:r>
      <w:r w:rsidR="00160F92">
        <w:rPr>
          <w:b/>
          <w:i w:val="0"/>
          <w:iCs w:val="0"/>
          <w:color w:val="auto"/>
          <w:sz w:val="22"/>
          <w:szCs w:val="22"/>
        </w:rPr>
        <w:t xml:space="preserve"> averages</w:t>
      </w:r>
      <w:r w:rsidR="00A26A0F" w:rsidRPr="00A26A0F">
        <w:rPr>
          <w:b/>
          <w:i w:val="0"/>
          <w:iCs w:val="0"/>
          <w:color w:val="auto"/>
          <w:sz w:val="22"/>
          <w:szCs w:val="22"/>
        </w:rPr>
        <w:t xml:space="preserve"> </w:t>
      </w:r>
      <w:r w:rsidR="00A26A0F">
        <w:rPr>
          <w:b/>
          <w:i w:val="0"/>
          <w:iCs w:val="0"/>
          <w:color w:val="auto"/>
          <w:sz w:val="22"/>
          <w:szCs w:val="22"/>
        </w:rPr>
        <w:t>and medians</w:t>
      </w:r>
      <w:r w:rsidR="00160F92">
        <w:rPr>
          <w:b/>
          <w:i w:val="0"/>
          <w:iCs w:val="0"/>
          <w:color w:val="auto"/>
          <w:sz w:val="22"/>
          <w:szCs w:val="22"/>
        </w:rPr>
        <w:t xml:space="preserve"> </w:t>
      </w:r>
      <w:r w:rsidRPr="0087113B">
        <w:rPr>
          <w:b/>
          <w:i w:val="0"/>
          <w:iCs w:val="0"/>
          <w:color w:val="auto"/>
          <w:sz w:val="22"/>
          <w:szCs w:val="22"/>
        </w:rPr>
        <w:t>(n=624)</w:t>
      </w:r>
    </w:p>
    <w:p w14:paraId="28A0FB02" w14:textId="4705039E" w:rsidR="00B93487" w:rsidRDefault="00A26A0F" w:rsidP="00A321E3">
      <w:r>
        <w:rPr>
          <w:noProof/>
        </w:rPr>
        <w:drawing>
          <wp:inline distT="0" distB="0" distL="0" distR="0" wp14:anchorId="45B18FF5" wp14:editId="1AFF395D">
            <wp:extent cx="6248400" cy="3608070"/>
            <wp:effectExtent l="0" t="0" r="0" b="1143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F995367" w14:textId="6E7831F5" w:rsidR="004265B6" w:rsidRDefault="00DB3F96" w:rsidP="00E30D60">
      <w:pPr>
        <w:pStyle w:val="Heading3"/>
      </w:pPr>
      <w:bookmarkStart w:id="29" w:name="_Toc492989226"/>
      <w:r>
        <w:t>Social</w:t>
      </w:r>
      <w:r w:rsidR="004265B6">
        <w:t>-</w:t>
      </w:r>
      <w:r w:rsidR="00746926">
        <w:t>E</w:t>
      </w:r>
      <w:r w:rsidR="004265B6">
        <w:t>motional Development</w:t>
      </w:r>
      <w:bookmarkEnd w:id="29"/>
    </w:p>
    <w:p w14:paraId="4E898DC0" w14:textId="6CD0B9A9" w:rsidR="00746926" w:rsidRDefault="00A26A0F" w:rsidP="00746926">
      <w:pPr>
        <w:rPr>
          <w:b/>
        </w:rPr>
      </w:pPr>
      <w:r>
        <w:t xml:space="preserve">As </w:t>
      </w:r>
      <w:r w:rsidR="0088392C" w:rsidRPr="00247B11">
        <w:fldChar w:fldCharType="begin"/>
      </w:r>
      <w:r w:rsidR="0088392C" w:rsidRPr="0088392C">
        <w:instrText xml:space="preserve"> REF _Ref492984050 \h </w:instrText>
      </w:r>
      <w:r w:rsidR="0088392C" w:rsidRPr="005B544F">
        <w:instrText xml:space="preserve"> \* MERGEFORMAT </w:instrText>
      </w:r>
      <w:r w:rsidR="0088392C" w:rsidRPr="00247B11">
        <w:fldChar w:fldCharType="separate"/>
      </w:r>
      <w:r w:rsidR="0088392C" w:rsidRPr="005B544F">
        <w:rPr>
          <w:b/>
          <w:iCs/>
        </w:rPr>
        <w:t xml:space="preserve">Figure </w:t>
      </w:r>
      <w:r w:rsidR="0088392C" w:rsidRPr="005B544F">
        <w:rPr>
          <w:b/>
          <w:iCs/>
          <w:noProof/>
        </w:rPr>
        <w:t>8</w:t>
      </w:r>
      <w:r w:rsidR="0088392C" w:rsidRPr="00247B11">
        <w:fldChar w:fldCharType="end"/>
      </w:r>
      <w:r>
        <w:t xml:space="preserve"> shows, </w:t>
      </w:r>
      <w:r w:rsidR="00D47C41">
        <w:t xml:space="preserve">subtasks within </w:t>
      </w:r>
      <w:r>
        <w:t>the Social-</w:t>
      </w:r>
      <w:r w:rsidR="00D47C41">
        <w:t xml:space="preserve">Emotional domain had a relatively narrow </w:t>
      </w:r>
      <w:r w:rsidR="0088392C">
        <w:t xml:space="preserve">(and lower) </w:t>
      </w:r>
      <w:r w:rsidR="00D47C41">
        <w:t>range of average scores compared to the other domains</w:t>
      </w:r>
      <w:r w:rsidR="00746926">
        <w:t xml:space="preserve">. </w:t>
      </w:r>
      <w:r w:rsidR="00160F92">
        <w:t xml:space="preserve">The </w:t>
      </w:r>
      <w:r>
        <w:t>C</w:t>
      </w:r>
      <w:r w:rsidR="00160F92">
        <w:t>onflict</w:t>
      </w:r>
      <w:r>
        <w:t>,</w:t>
      </w:r>
      <w:r w:rsidR="00160F92">
        <w:t xml:space="preserve"> </w:t>
      </w:r>
      <w:r>
        <w:t>E</w:t>
      </w:r>
      <w:r w:rsidR="00160F92">
        <w:t xml:space="preserve">motional </w:t>
      </w:r>
      <w:r>
        <w:t>R</w:t>
      </w:r>
      <w:r w:rsidR="00160F92">
        <w:t>egulation</w:t>
      </w:r>
      <w:r>
        <w:t xml:space="preserve">, and Friends </w:t>
      </w:r>
      <w:r w:rsidR="00160F92">
        <w:t>subtasks proved to be the most difficult for children.</w:t>
      </w:r>
      <w:r w:rsidR="00D47C41">
        <w:t xml:space="preserve"> </w:t>
      </w:r>
    </w:p>
    <w:p w14:paraId="5998C0C8" w14:textId="498F0638" w:rsidR="0087113B" w:rsidRPr="0087113B" w:rsidRDefault="0087113B" w:rsidP="0087113B">
      <w:pPr>
        <w:pStyle w:val="Caption"/>
        <w:keepNext/>
        <w:rPr>
          <w:b/>
          <w:i w:val="0"/>
          <w:iCs w:val="0"/>
          <w:color w:val="auto"/>
          <w:sz w:val="22"/>
          <w:szCs w:val="22"/>
        </w:rPr>
      </w:pPr>
      <w:bookmarkStart w:id="30" w:name="_Ref492984050"/>
      <w:r w:rsidRPr="0087113B">
        <w:rPr>
          <w:b/>
          <w:i w:val="0"/>
          <w:iCs w:val="0"/>
          <w:color w:val="auto"/>
          <w:sz w:val="22"/>
          <w:szCs w:val="22"/>
        </w:rPr>
        <w:lastRenderedPageBreak/>
        <w:t xml:space="preserve">Figure </w:t>
      </w:r>
      <w:r w:rsidRPr="0087113B">
        <w:rPr>
          <w:b/>
          <w:i w:val="0"/>
          <w:iCs w:val="0"/>
          <w:color w:val="auto"/>
          <w:sz w:val="22"/>
          <w:szCs w:val="22"/>
        </w:rPr>
        <w:fldChar w:fldCharType="begin"/>
      </w:r>
      <w:r w:rsidRPr="0087113B">
        <w:rPr>
          <w:b/>
          <w:i w:val="0"/>
          <w:iCs w:val="0"/>
          <w:color w:val="auto"/>
          <w:sz w:val="22"/>
          <w:szCs w:val="22"/>
        </w:rPr>
        <w:instrText xml:space="preserve"> SEQ Figure \* ARABIC </w:instrText>
      </w:r>
      <w:r w:rsidRPr="0087113B">
        <w:rPr>
          <w:b/>
          <w:i w:val="0"/>
          <w:iCs w:val="0"/>
          <w:color w:val="auto"/>
          <w:sz w:val="22"/>
          <w:szCs w:val="22"/>
        </w:rPr>
        <w:fldChar w:fldCharType="separate"/>
      </w:r>
      <w:r w:rsidR="00B3583A">
        <w:rPr>
          <w:b/>
          <w:i w:val="0"/>
          <w:iCs w:val="0"/>
          <w:noProof/>
          <w:color w:val="auto"/>
          <w:sz w:val="22"/>
          <w:szCs w:val="22"/>
        </w:rPr>
        <w:t>8</w:t>
      </w:r>
      <w:r w:rsidRPr="0087113B">
        <w:rPr>
          <w:b/>
          <w:i w:val="0"/>
          <w:iCs w:val="0"/>
          <w:color w:val="auto"/>
          <w:sz w:val="22"/>
          <w:szCs w:val="22"/>
        </w:rPr>
        <w:fldChar w:fldCharType="end"/>
      </w:r>
      <w:bookmarkEnd w:id="30"/>
      <w:r w:rsidR="005E0B44">
        <w:rPr>
          <w:b/>
          <w:i w:val="0"/>
          <w:iCs w:val="0"/>
          <w:color w:val="auto"/>
          <w:sz w:val="22"/>
          <w:szCs w:val="22"/>
        </w:rPr>
        <w:t>.</w:t>
      </w:r>
      <w:r w:rsidRPr="0087113B">
        <w:rPr>
          <w:b/>
          <w:i w:val="0"/>
          <w:iCs w:val="0"/>
          <w:color w:val="auto"/>
          <w:sz w:val="22"/>
          <w:szCs w:val="22"/>
        </w:rPr>
        <w:t xml:space="preserve"> Social-Emotional Development </w:t>
      </w:r>
      <w:r w:rsidR="00160F92">
        <w:rPr>
          <w:b/>
          <w:i w:val="0"/>
          <w:iCs w:val="0"/>
          <w:color w:val="auto"/>
          <w:sz w:val="22"/>
          <w:szCs w:val="22"/>
        </w:rPr>
        <w:t>domain</w:t>
      </w:r>
      <w:r w:rsidR="00160F92" w:rsidRPr="0087113B">
        <w:rPr>
          <w:b/>
          <w:i w:val="0"/>
          <w:iCs w:val="0"/>
          <w:color w:val="auto"/>
          <w:sz w:val="22"/>
          <w:szCs w:val="22"/>
        </w:rPr>
        <w:t xml:space="preserve"> </w:t>
      </w:r>
      <w:r w:rsidR="00160F92">
        <w:rPr>
          <w:b/>
          <w:i w:val="0"/>
          <w:iCs w:val="0"/>
          <w:color w:val="auto"/>
          <w:sz w:val="22"/>
          <w:szCs w:val="22"/>
        </w:rPr>
        <w:t>s</w:t>
      </w:r>
      <w:r w:rsidR="00160F92" w:rsidRPr="0087113B">
        <w:rPr>
          <w:b/>
          <w:i w:val="0"/>
          <w:iCs w:val="0"/>
          <w:color w:val="auto"/>
          <w:sz w:val="22"/>
          <w:szCs w:val="22"/>
        </w:rPr>
        <w:t>ubtask</w:t>
      </w:r>
      <w:r w:rsidR="00160F92">
        <w:rPr>
          <w:b/>
          <w:i w:val="0"/>
          <w:iCs w:val="0"/>
          <w:color w:val="auto"/>
          <w:sz w:val="22"/>
          <w:szCs w:val="22"/>
        </w:rPr>
        <w:t xml:space="preserve"> averages </w:t>
      </w:r>
      <w:r w:rsidR="00A26A0F">
        <w:rPr>
          <w:b/>
          <w:i w:val="0"/>
          <w:iCs w:val="0"/>
          <w:color w:val="auto"/>
          <w:sz w:val="22"/>
          <w:szCs w:val="22"/>
        </w:rPr>
        <w:t xml:space="preserve">and medians </w:t>
      </w:r>
      <w:r w:rsidRPr="0087113B">
        <w:rPr>
          <w:b/>
          <w:i w:val="0"/>
          <w:iCs w:val="0"/>
          <w:color w:val="auto"/>
          <w:sz w:val="22"/>
          <w:szCs w:val="22"/>
        </w:rPr>
        <w:t>(n=624)</w:t>
      </w:r>
    </w:p>
    <w:p w14:paraId="55ECE4A4" w14:textId="58CA9409" w:rsidR="00A26A0F" w:rsidRDefault="00A26A0F" w:rsidP="00A26A0F">
      <w:pPr>
        <w:spacing w:after="0"/>
      </w:pPr>
      <w:r>
        <w:rPr>
          <w:noProof/>
        </w:rPr>
        <w:drawing>
          <wp:inline distT="0" distB="0" distL="0" distR="0" wp14:anchorId="6E9DFB27" wp14:editId="79B60879">
            <wp:extent cx="5943600" cy="3324225"/>
            <wp:effectExtent l="0" t="0" r="0" b="9525"/>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20925BC6" w14:textId="77777777" w:rsidR="0088392C" w:rsidRDefault="0088392C" w:rsidP="00A26A0F">
      <w:pPr>
        <w:pStyle w:val="Heading3"/>
      </w:pPr>
    </w:p>
    <w:p w14:paraId="7C0C4828" w14:textId="39EAE1A5" w:rsidR="00A26A0F" w:rsidRDefault="0088392C" w:rsidP="00A26A0F">
      <w:pPr>
        <w:pStyle w:val="Heading3"/>
      </w:pPr>
      <w:bookmarkStart w:id="31" w:name="_Toc492989227"/>
      <w:r>
        <w:t>Executive Function and Approaches to Learning</w:t>
      </w:r>
      <w:bookmarkEnd w:id="31"/>
      <w:r>
        <w:t xml:space="preserve"> </w:t>
      </w:r>
    </w:p>
    <w:p w14:paraId="592A1513" w14:textId="6C08D344" w:rsidR="0088392C" w:rsidRDefault="0088392C" w:rsidP="00A26A0F">
      <w:pPr>
        <w:spacing w:after="0"/>
      </w:pPr>
      <w:r>
        <w:t>As mentioned earlier, the IDELA child assessment also includes measures of short term memory and inhibitory control as proxies for Executive Function and observation items to assess children’s Approaches to Learning. While these items are less well validated than the core IDELA domains (and as such are not included in the composite score)</w:t>
      </w:r>
      <w:r w:rsidR="00B3583A">
        <w:t xml:space="preserve">, we report on them in </w:t>
      </w:r>
      <w:r w:rsidR="00B3583A">
        <w:fldChar w:fldCharType="begin"/>
      </w:r>
      <w:r w:rsidR="00B3583A">
        <w:instrText xml:space="preserve"> REF _Ref492988030 \h </w:instrText>
      </w:r>
      <w:r w:rsidR="00B3583A">
        <w:fldChar w:fldCharType="separate"/>
      </w:r>
      <w:r w:rsidR="00B3583A" w:rsidRPr="005B544F">
        <w:rPr>
          <w:b/>
        </w:rPr>
        <w:t>Figure 9</w:t>
      </w:r>
      <w:r w:rsidR="00B3583A">
        <w:fldChar w:fldCharType="end"/>
      </w:r>
      <w:r>
        <w:t xml:space="preserve">. </w:t>
      </w:r>
      <w:r w:rsidR="00B3583A">
        <w:t>They exhibit similar trends to the rest of the assessment, with the exception of the Inhibitory Control task which children found particularly difficult.</w:t>
      </w:r>
    </w:p>
    <w:p w14:paraId="0D700C22" w14:textId="38C67795" w:rsidR="00B3583A" w:rsidRPr="005B544F" w:rsidRDefault="00B3583A" w:rsidP="005B544F">
      <w:pPr>
        <w:pStyle w:val="Caption"/>
        <w:keepNext/>
        <w:rPr>
          <w:b/>
          <w:i w:val="0"/>
          <w:iCs w:val="0"/>
          <w:color w:val="auto"/>
          <w:sz w:val="22"/>
          <w:szCs w:val="22"/>
        </w:rPr>
      </w:pPr>
      <w:bookmarkStart w:id="32" w:name="_Ref492988030"/>
      <w:r w:rsidRPr="005B544F">
        <w:rPr>
          <w:b/>
          <w:i w:val="0"/>
          <w:iCs w:val="0"/>
          <w:color w:val="auto"/>
          <w:sz w:val="22"/>
          <w:szCs w:val="22"/>
        </w:rPr>
        <w:t xml:space="preserve">Figure </w:t>
      </w:r>
      <w:r w:rsidRPr="005B544F">
        <w:rPr>
          <w:b/>
          <w:i w:val="0"/>
          <w:iCs w:val="0"/>
          <w:color w:val="auto"/>
          <w:sz w:val="22"/>
          <w:szCs w:val="22"/>
        </w:rPr>
        <w:fldChar w:fldCharType="begin"/>
      </w:r>
      <w:r w:rsidRPr="005B544F">
        <w:rPr>
          <w:b/>
          <w:i w:val="0"/>
          <w:iCs w:val="0"/>
          <w:color w:val="auto"/>
          <w:sz w:val="22"/>
          <w:szCs w:val="22"/>
        </w:rPr>
        <w:instrText xml:space="preserve"> SEQ Figure \* ARABIC </w:instrText>
      </w:r>
      <w:r w:rsidRPr="005B544F">
        <w:rPr>
          <w:b/>
          <w:i w:val="0"/>
          <w:iCs w:val="0"/>
          <w:color w:val="auto"/>
          <w:sz w:val="22"/>
          <w:szCs w:val="22"/>
        </w:rPr>
        <w:fldChar w:fldCharType="separate"/>
      </w:r>
      <w:r>
        <w:rPr>
          <w:b/>
          <w:i w:val="0"/>
          <w:iCs w:val="0"/>
          <w:noProof/>
          <w:color w:val="auto"/>
          <w:sz w:val="22"/>
          <w:szCs w:val="22"/>
        </w:rPr>
        <w:t>9</w:t>
      </w:r>
      <w:r w:rsidRPr="005B544F">
        <w:rPr>
          <w:b/>
          <w:i w:val="0"/>
          <w:iCs w:val="0"/>
          <w:color w:val="auto"/>
          <w:sz w:val="22"/>
          <w:szCs w:val="22"/>
        </w:rPr>
        <w:fldChar w:fldCharType="end"/>
      </w:r>
      <w:bookmarkEnd w:id="32"/>
      <w:r>
        <w:rPr>
          <w:b/>
          <w:i w:val="0"/>
          <w:iCs w:val="0"/>
          <w:color w:val="auto"/>
          <w:sz w:val="22"/>
          <w:szCs w:val="22"/>
        </w:rPr>
        <w:t>.</w:t>
      </w:r>
      <w:r w:rsidRPr="005B544F">
        <w:rPr>
          <w:b/>
          <w:i w:val="0"/>
          <w:iCs w:val="0"/>
          <w:color w:val="auto"/>
          <w:sz w:val="22"/>
          <w:szCs w:val="22"/>
        </w:rPr>
        <w:t xml:space="preserve"> Executive Function and Approaches to Learning</w:t>
      </w:r>
      <w:r w:rsidRPr="00B3583A">
        <w:rPr>
          <w:b/>
          <w:i w:val="0"/>
          <w:iCs w:val="0"/>
          <w:color w:val="auto"/>
          <w:sz w:val="22"/>
          <w:szCs w:val="22"/>
        </w:rPr>
        <w:t xml:space="preserve"> </w:t>
      </w:r>
      <w:r>
        <w:rPr>
          <w:b/>
          <w:i w:val="0"/>
          <w:iCs w:val="0"/>
          <w:color w:val="auto"/>
          <w:sz w:val="22"/>
          <w:szCs w:val="22"/>
        </w:rPr>
        <w:t xml:space="preserve">averages and medians </w:t>
      </w:r>
      <w:r w:rsidRPr="0087113B">
        <w:rPr>
          <w:b/>
          <w:i w:val="0"/>
          <w:iCs w:val="0"/>
          <w:color w:val="auto"/>
          <w:sz w:val="22"/>
          <w:szCs w:val="22"/>
        </w:rPr>
        <w:t>(n=624)</w:t>
      </w:r>
    </w:p>
    <w:p w14:paraId="24DEC05F" w14:textId="0B9A638A" w:rsidR="00746926" w:rsidRDefault="00B3583A" w:rsidP="005B544F">
      <w:pPr>
        <w:spacing w:after="0"/>
      </w:pPr>
      <w:r>
        <w:rPr>
          <w:noProof/>
        </w:rPr>
        <w:drawing>
          <wp:inline distT="0" distB="0" distL="0" distR="0" wp14:anchorId="5D815A6B" wp14:editId="4B6B2B9A">
            <wp:extent cx="5943600" cy="2670810"/>
            <wp:effectExtent l="0" t="0" r="0" b="15240"/>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00FA9650" w14:textId="3269E9A5" w:rsidR="00BE37F6" w:rsidRDefault="000F0788" w:rsidP="00BE37F6">
      <w:pPr>
        <w:pStyle w:val="Heading2"/>
      </w:pPr>
      <w:bookmarkStart w:id="33" w:name="_Toc492989228"/>
      <w:bookmarkStart w:id="34" w:name="_Toc431718832"/>
      <w:r>
        <w:lastRenderedPageBreak/>
        <w:t xml:space="preserve">Relationships with </w:t>
      </w:r>
      <w:r w:rsidR="00BE37F6">
        <w:t>early learning and development</w:t>
      </w:r>
      <w:bookmarkEnd w:id="33"/>
    </w:p>
    <w:p w14:paraId="12F0038F" w14:textId="21235040" w:rsidR="001F6C79" w:rsidRPr="001F6C79" w:rsidRDefault="005F0A07" w:rsidP="008A4795">
      <w:pPr>
        <w:rPr>
          <w:rFonts w:eastAsia="Calibri"/>
          <w:b/>
        </w:rPr>
      </w:pPr>
      <w:r>
        <w:rPr>
          <w:rFonts w:eastAsia="Calibri"/>
        </w:rPr>
        <w:t xml:space="preserve">Children’s early learning and development is influenced by a number of factors. </w:t>
      </w:r>
      <w:r w:rsidR="00E7767A">
        <w:rPr>
          <w:rFonts w:eastAsia="Calibri"/>
        </w:rPr>
        <w:t xml:space="preserve">The following section </w:t>
      </w:r>
      <w:r>
        <w:rPr>
          <w:rFonts w:eastAsia="Calibri"/>
        </w:rPr>
        <w:t xml:space="preserve">examines the relationships between children’s IDELA scores and their age, gender, and township. </w:t>
      </w:r>
      <w:r w:rsidR="00C5485E">
        <w:rPr>
          <w:rFonts w:eastAsia="Calibri"/>
        </w:rPr>
        <w:t xml:space="preserve">We </w:t>
      </w:r>
      <w:r>
        <w:rPr>
          <w:rFonts w:eastAsia="Calibri"/>
        </w:rPr>
        <w:t xml:space="preserve">do not </w:t>
      </w:r>
      <w:r w:rsidR="00C5485E">
        <w:rPr>
          <w:rFonts w:eastAsia="Calibri"/>
        </w:rPr>
        <w:t xml:space="preserve">assert whether or not these variables </w:t>
      </w:r>
      <w:r w:rsidR="00C5485E" w:rsidRPr="003E377E">
        <w:rPr>
          <w:rFonts w:eastAsia="Calibri"/>
          <w:i/>
        </w:rPr>
        <w:t>cause</w:t>
      </w:r>
      <w:r w:rsidR="00C5485E">
        <w:rPr>
          <w:rFonts w:eastAsia="Calibri"/>
        </w:rPr>
        <w:t xml:space="preserve"> differences in development, but these relationships </w:t>
      </w:r>
      <w:r w:rsidR="002234A0">
        <w:rPr>
          <w:rFonts w:eastAsia="Calibri"/>
        </w:rPr>
        <w:t xml:space="preserve">can support </w:t>
      </w:r>
      <w:r w:rsidR="00DF0891">
        <w:rPr>
          <w:rFonts w:eastAsia="Calibri"/>
        </w:rPr>
        <w:t>hypotheses and highlight potential areas for intervention</w:t>
      </w:r>
      <w:r w:rsidR="002234A0">
        <w:rPr>
          <w:rFonts w:eastAsia="Calibri"/>
        </w:rPr>
        <w:t>.</w:t>
      </w:r>
    </w:p>
    <w:p w14:paraId="3BA0E9F2" w14:textId="61D6B65E" w:rsidR="005F0A07" w:rsidRDefault="005F0A07" w:rsidP="008A4795">
      <w:pPr>
        <w:rPr>
          <w:rFonts w:eastAsia="Calibri"/>
        </w:rPr>
      </w:pPr>
      <w:r>
        <w:rPr>
          <w:rFonts w:eastAsia="Calibri"/>
        </w:rPr>
        <w:t xml:space="preserve">The IDELA Child Assessment is often partnered with the IDELA Home Environment tool to provide richer background data on the factors in children’s homes that may impact their development. In this analysis, we have only the data collected by enumerators at the time of the child assessment, and are therefore examining a more limited set of variables. </w:t>
      </w:r>
    </w:p>
    <w:p w14:paraId="2338D10A" w14:textId="067607E3" w:rsidR="00D85CB1" w:rsidRDefault="002E4936" w:rsidP="008A4795">
      <w:pPr>
        <w:rPr>
          <w:rFonts w:eastAsia="Calibri"/>
        </w:rPr>
      </w:pPr>
      <w:r>
        <w:rPr>
          <w:rFonts w:eastAsia="Calibri"/>
        </w:rPr>
        <w:t>We use</w:t>
      </w:r>
      <w:r w:rsidR="00E7767A">
        <w:rPr>
          <w:rFonts w:eastAsia="Calibri"/>
        </w:rPr>
        <w:t xml:space="preserve"> </w:t>
      </w:r>
      <w:r w:rsidR="005F0A07">
        <w:rPr>
          <w:rFonts w:eastAsia="Calibri"/>
        </w:rPr>
        <w:t xml:space="preserve">multivariate </w:t>
      </w:r>
      <w:r w:rsidR="00E30D60">
        <w:rPr>
          <w:rFonts w:eastAsia="Calibri"/>
        </w:rPr>
        <w:t xml:space="preserve">regression analysis to examine the relationships </w:t>
      </w:r>
      <w:r w:rsidR="005F0A07">
        <w:rPr>
          <w:rFonts w:eastAsia="Calibri"/>
        </w:rPr>
        <w:t xml:space="preserve">of these factors in tandem rather than simple bivariate relationships. </w:t>
      </w:r>
      <w:r w:rsidR="00E7767A">
        <w:rPr>
          <w:rFonts w:eastAsia="Calibri"/>
        </w:rPr>
        <w:t xml:space="preserve">The full details of our final models, including insignificant variables, can be found in tables </w:t>
      </w:r>
      <w:r w:rsidR="00D85CB1">
        <w:rPr>
          <w:rFonts w:eastAsia="Calibri"/>
        </w:rPr>
        <w:t xml:space="preserve">in </w:t>
      </w:r>
      <w:r w:rsidR="00E7767A">
        <w:rPr>
          <w:rFonts w:eastAsia="Calibri"/>
        </w:rPr>
        <w:t xml:space="preserve">Appendix </w:t>
      </w:r>
      <w:r w:rsidR="00AB0164">
        <w:rPr>
          <w:rFonts w:eastAsia="Calibri"/>
        </w:rPr>
        <w:t>C</w:t>
      </w:r>
      <w:r w:rsidR="00E7767A">
        <w:rPr>
          <w:rFonts w:eastAsia="Calibri"/>
        </w:rPr>
        <w:t>.</w:t>
      </w:r>
    </w:p>
    <w:p w14:paraId="0AF9A823" w14:textId="77777777" w:rsidR="007B7C70" w:rsidRDefault="007B7C70" w:rsidP="007B7C70">
      <w:pPr>
        <w:pStyle w:val="Heading3"/>
      </w:pPr>
      <w:bookmarkStart w:id="35" w:name="_Toc492989229"/>
      <w:bookmarkEnd w:id="34"/>
      <w:r>
        <w:t>Age</w:t>
      </w:r>
      <w:bookmarkEnd w:id="35"/>
    </w:p>
    <w:p w14:paraId="3CFB22DE" w14:textId="20CC7031" w:rsidR="00B3583A" w:rsidRDefault="007B7C70" w:rsidP="007B7C70">
      <w:r>
        <w:t xml:space="preserve">IDELA scores do not exhibit a </w:t>
      </w:r>
      <w:r w:rsidR="00191D98">
        <w:t xml:space="preserve">strong </w:t>
      </w:r>
      <w:r>
        <w:t>relationship with age</w:t>
      </w:r>
      <w:r w:rsidR="00191D98">
        <w:t xml:space="preserve"> across the sample</w:t>
      </w:r>
      <w:r>
        <w:t>.</w:t>
      </w:r>
      <w:r w:rsidR="00191D98">
        <w:t xml:space="preserve"> Using the entire sample of 624, we find that, on average, older students are not expected to score any differently than younger students. Due to this unusual finding and the overall older age of students, we investigated the relationship a bit more deeply. We restricted our sample to children 6-8 years old (which included 97% of the full sample). When looking at this restricted sample year by year, we find a slightly different situation. </w:t>
      </w:r>
      <w:r w:rsidR="00B3583A">
        <w:t xml:space="preserve">As </w:t>
      </w:r>
      <w:r w:rsidR="00B3583A">
        <w:fldChar w:fldCharType="begin"/>
      </w:r>
      <w:r w:rsidR="00B3583A">
        <w:instrText xml:space="preserve"> REF _Ref492988454 \h </w:instrText>
      </w:r>
      <w:r w:rsidR="00B3583A">
        <w:fldChar w:fldCharType="separate"/>
      </w:r>
      <w:r w:rsidR="00B3583A" w:rsidRPr="005B544F">
        <w:rPr>
          <w:b/>
        </w:rPr>
        <w:t>Figure 10</w:t>
      </w:r>
      <w:r w:rsidR="00B3583A">
        <w:fldChar w:fldCharType="end"/>
      </w:r>
      <w:r w:rsidR="00B3583A">
        <w:t xml:space="preserve"> demonstrate</w:t>
      </w:r>
      <w:r w:rsidR="00191D98">
        <w:t>s</w:t>
      </w:r>
      <w:r w:rsidR="00B3583A">
        <w:t>, children aged 6 and 7 years old</w:t>
      </w:r>
      <w:r w:rsidR="00191D98">
        <w:t xml:space="preserve"> did not score differently from each other on any domain. However, 8 year old students did score significantly higher </w:t>
      </w:r>
      <w:r w:rsidR="00E308FE">
        <w:t>on several domains.</w:t>
      </w:r>
    </w:p>
    <w:p w14:paraId="5079D1A5" w14:textId="2184B578" w:rsidR="00B3583A" w:rsidRPr="005B544F" w:rsidRDefault="00B3583A" w:rsidP="005B544F">
      <w:pPr>
        <w:pStyle w:val="Caption"/>
        <w:keepNext/>
        <w:rPr>
          <w:b/>
          <w:i w:val="0"/>
          <w:iCs w:val="0"/>
          <w:color w:val="auto"/>
          <w:sz w:val="22"/>
          <w:szCs w:val="22"/>
        </w:rPr>
      </w:pPr>
      <w:bookmarkStart w:id="36" w:name="_Ref492988454"/>
      <w:r w:rsidRPr="005B544F">
        <w:rPr>
          <w:b/>
          <w:i w:val="0"/>
          <w:iCs w:val="0"/>
          <w:color w:val="auto"/>
          <w:sz w:val="22"/>
          <w:szCs w:val="22"/>
        </w:rPr>
        <w:t xml:space="preserve">Figure </w:t>
      </w:r>
      <w:r w:rsidRPr="005B544F">
        <w:rPr>
          <w:b/>
          <w:i w:val="0"/>
          <w:iCs w:val="0"/>
          <w:color w:val="auto"/>
          <w:sz w:val="22"/>
          <w:szCs w:val="22"/>
        </w:rPr>
        <w:fldChar w:fldCharType="begin"/>
      </w:r>
      <w:r w:rsidRPr="005B544F">
        <w:rPr>
          <w:b/>
          <w:i w:val="0"/>
          <w:iCs w:val="0"/>
          <w:color w:val="auto"/>
          <w:sz w:val="22"/>
          <w:szCs w:val="22"/>
        </w:rPr>
        <w:instrText xml:space="preserve"> SEQ Figure \* ARABIC </w:instrText>
      </w:r>
      <w:r w:rsidRPr="005B544F">
        <w:rPr>
          <w:b/>
          <w:i w:val="0"/>
          <w:iCs w:val="0"/>
          <w:color w:val="auto"/>
          <w:sz w:val="22"/>
          <w:szCs w:val="22"/>
        </w:rPr>
        <w:fldChar w:fldCharType="separate"/>
      </w:r>
      <w:r w:rsidRPr="005B544F">
        <w:rPr>
          <w:b/>
          <w:i w:val="0"/>
          <w:iCs w:val="0"/>
          <w:color w:val="auto"/>
          <w:sz w:val="22"/>
          <w:szCs w:val="22"/>
        </w:rPr>
        <w:t>10</w:t>
      </w:r>
      <w:r w:rsidRPr="005B544F">
        <w:rPr>
          <w:b/>
          <w:i w:val="0"/>
          <w:iCs w:val="0"/>
          <w:color w:val="auto"/>
          <w:sz w:val="22"/>
          <w:szCs w:val="22"/>
        </w:rPr>
        <w:fldChar w:fldCharType="end"/>
      </w:r>
      <w:bookmarkEnd w:id="36"/>
      <w:r>
        <w:rPr>
          <w:b/>
          <w:i w:val="0"/>
          <w:iCs w:val="0"/>
          <w:color w:val="auto"/>
          <w:sz w:val="22"/>
          <w:szCs w:val="22"/>
        </w:rPr>
        <w:t>.</w:t>
      </w:r>
      <w:r w:rsidRPr="005B544F">
        <w:rPr>
          <w:b/>
          <w:i w:val="0"/>
          <w:iCs w:val="0"/>
          <w:color w:val="auto"/>
          <w:sz w:val="22"/>
          <w:szCs w:val="22"/>
        </w:rPr>
        <w:t xml:space="preserve"> IDELA and </w:t>
      </w:r>
      <w:r>
        <w:rPr>
          <w:b/>
          <w:i w:val="0"/>
          <w:iCs w:val="0"/>
          <w:color w:val="auto"/>
          <w:sz w:val="22"/>
          <w:szCs w:val="22"/>
        </w:rPr>
        <w:t xml:space="preserve">domain </w:t>
      </w:r>
      <w:r w:rsidRPr="005B544F">
        <w:rPr>
          <w:b/>
          <w:i w:val="0"/>
          <w:iCs w:val="0"/>
          <w:color w:val="auto"/>
          <w:sz w:val="22"/>
          <w:szCs w:val="22"/>
        </w:rPr>
        <w:t>averages for 6</w:t>
      </w:r>
      <w:r w:rsidR="00191D98">
        <w:rPr>
          <w:b/>
          <w:i w:val="0"/>
          <w:iCs w:val="0"/>
          <w:color w:val="auto"/>
          <w:sz w:val="22"/>
          <w:szCs w:val="22"/>
        </w:rPr>
        <w:t>,</w:t>
      </w:r>
      <w:r w:rsidRPr="005B544F">
        <w:rPr>
          <w:b/>
          <w:i w:val="0"/>
          <w:iCs w:val="0"/>
          <w:color w:val="auto"/>
          <w:sz w:val="22"/>
          <w:szCs w:val="22"/>
        </w:rPr>
        <w:t xml:space="preserve"> 7</w:t>
      </w:r>
      <w:r w:rsidR="00191D98">
        <w:rPr>
          <w:b/>
          <w:i w:val="0"/>
          <w:iCs w:val="0"/>
          <w:color w:val="auto"/>
          <w:sz w:val="22"/>
          <w:szCs w:val="22"/>
        </w:rPr>
        <w:t>, and 8</w:t>
      </w:r>
      <w:r w:rsidRPr="005B544F">
        <w:rPr>
          <w:b/>
          <w:i w:val="0"/>
          <w:iCs w:val="0"/>
          <w:color w:val="auto"/>
          <w:sz w:val="22"/>
          <w:szCs w:val="22"/>
        </w:rPr>
        <w:t xml:space="preserve"> year old children</w:t>
      </w:r>
      <w:r w:rsidR="00191D98">
        <w:rPr>
          <w:b/>
          <w:i w:val="0"/>
          <w:iCs w:val="0"/>
          <w:color w:val="auto"/>
          <w:sz w:val="22"/>
          <w:szCs w:val="22"/>
        </w:rPr>
        <w:t xml:space="preserve"> (n=605)</w:t>
      </w:r>
    </w:p>
    <w:p w14:paraId="6E58B788" w14:textId="3B42527C" w:rsidR="005F0A07" w:rsidRDefault="00191D98" w:rsidP="007B7C70">
      <w:r>
        <w:rPr>
          <w:noProof/>
        </w:rPr>
        <w:drawing>
          <wp:inline distT="0" distB="0" distL="0" distR="0" wp14:anchorId="1893047A" wp14:editId="781E4D6A">
            <wp:extent cx="5403605" cy="3401890"/>
            <wp:effectExtent l="0" t="0" r="6985" b="8255"/>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09D7CEEE" w14:textId="387C2EF7" w:rsidR="00574534" w:rsidRDefault="00B3583A" w:rsidP="007B7C70">
      <w:r>
        <w:lastRenderedPageBreak/>
        <w:t xml:space="preserve">We typically find a significant and positive association between IDELA scores and children’s age, even when the variation </w:t>
      </w:r>
      <w:r w:rsidR="00E308FE">
        <w:t>in the sample</w:t>
      </w:r>
      <w:r>
        <w:t xml:space="preserve"> age is limited. The </w:t>
      </w:r>
      <w:r w:rsidR="007B7C70">
        <w:t xml:space="preserve">lack of a </w:t>
      </w:r>
      <w:r w:rsidR="00E308FE">
        <w:t xml:space="preserve">stronger </w:t>
      </w:r>
      <w:r w:rsidR="007B7C70">
        <w:t xml:space="preserve">relationship </w:t>
      </w:r>
      <w:r>
        <w:t xml:space="preserve">in this dataset </w:t>
      </w:r>
      <w:r w:rsidR="00574534">
        <w:t xml:space="preserve">is likely a result of </w:t>
      </w:r>
      <w:r w:rsidR="00E308FE">
        <w:t xml:space="preserve">the </w:t>
      </w:r>
      <w:r w:rsidR="005F0A07" w:rsidRPr="005B544F">
        <w:rPr>
          <w:u w:val="single"/>
        </w:rPr>
        <w:t>overall</w:t>
      </w:r>
      <w:r w:rsidR="005F0A07">
        <w:t xml:space="preserve"> </w:t>
      </w:r>
      <w:r w:rsidR="007B7C70">
        <w:t>older age of students</w:t>
      </w:r>
      <w:r w:rsidR="005F0A07">
        <w:t xml:space="preserve"> in the dataset</w:t>
      </w:r>
      <w:r w:rsidR="007B7C70">
        <w:t xml:space="preserve">. </w:t>
      </w:r>
      <w:r w:rsidR="00574534">
        <w:t xml:space="preserve">While there is good variation by age in the sample, there is little variation in the recommended age range of the IDELA assessment (3.5-6 years). </w:t>
      </w:r>
      <w:r w:rsidR="005F0A07">
        <w:t>M</w:t>
      </w:r>
      <w:r w:rsidR="007B7C70">
        <w:t>any of the skills tested by IDELA develop naturally over time</w:t>
      </w:r>
      <w:r w:rsidR="00574534">
        <w:t xml:space="preserve"> at different rates</w:t>
      </w:r>
      <w:r w:rsidR="007B7C70">
        <w:t>,</w:t>
      </w:r>
      <w:r w:rsidR="005F0A07">
        <w:t xml:space="preserve"> so we see a relationship between age and these skills</w:t>
      </w:r>
      <w:r w:rsidR="00574534">
        <w:t xml:space="preserve"> during earlier ages</w:t>
      </w:r>
      <w:r w:rsidR="005F0A07">
        <w:t xml:space="preserve">. </w:t>
      </w:r>
      <w:r w:rsidR="00574534">
        <w:t xml:space="preserve">In this dataset, we are not picking up any of the variation of developmental skills. </w:t>
      </w:r>
    </w:p>
    <w:p w14:paraId="26B40881" w14:textId="2F9F52F3" w:rsidR="007B7C70" w:rsidRDefault="00574534" w:rsidP="007B7C70">
      <w:r>
        <w:t xml:space="preserve">Instead, the variation in scores that we are picking up is primarily on skills which must be explicitly taught and learned. For example, </w:t>
      </w:r>
      <w:r w:rsidR="007B7C70">
        <w:t>letter identification or simple addition and subtraction</w:t>
      </w:r>
      <w:r>
        <w:t xml:space="preserve"> will not develop naturally. In these cases, the </w:t>
      </w:r>
      <w:r>
        <w:rPr>
          <w:i/>
        </w:rPr>
        <w:t>grade level</w:t>
      </w:r>
      <w:r>
        <w:t xml:space="preserve"> may be more predictive of whether or not a student is able to do something than their age. Given that all students in the sample are in Grade 1, </w:t>
      </w:r>
      <w:r w:rsidR="007B7C70">
        <w:t xml:space="preserve">we find that there is little variation of what children have </w:t>
      </w:r>
      <w:r w:rsidR="007B7C70" w:rsidRPr="005F0A07">
        <w:rPr>
          <w:i/>
        </w:rPr>
        <w:t>learned</w:t>
      </w:r>
      <w:r w:rsidR="007B7C70">
        <w:t xml:space="preserve"> by </w:t>
      </w:r>
      <w:r>
        <w:t xml:space="preserve">their </w:t>
      </w:r>
      <w:r w:rsidR="007B7C70">
        <w:t>age.</w:t>
      </w:r>
      <w:r w:rsidR="005F0A07">
        <w:t xml:space="preserve"> </w:t>
      </w:r>
    </w:p>
    <w:p w14:paraId="1D053E22" w14:textId="77777777" w:rsidR="00CC5528" w:rsidRDefault="00CC5528" w:rsidP="00D920DE">
      <w:pPr>
        <w:pStyle w:val="Heading3"/>
      </w:pPr>
      <w:bookmarkStart w:id="37" w:name="_Toc492989230"/>
      <w:r>
        <w:t>Gender</w:t>
      </w:r>
      <w:bookmarkEnd w:id="37"/>
    </w:p>
    <w:p w14:paraId="6D2D556C" w14:textId="0E3DF458" w:rsidR="00DB3F96" w:rsidRDefault="000F0788" w:rsidP="00DB3F96">
      <w:r>
        <w:t xml:space="preserve">Gender was significantly related to children’s early learning and development scores. As </w:t>
      </w:r>
      <w:r>
        <w:fldChar w:fldCharType="begin"/>
      </w:r>
      <w:r>
        <w:instrText xml:space="preserve"> REF _Ref492649396 \h </w:instrText>
      </w:r>
      <w:r>
        <w:fldChar w:fldCharType="separate"/>
      </w:r>
      <w:r w:rsidR="00574534" w:rsidRPr="000F0788">
        <w:rPr>
          <w:b/>
        </w:rPr>
        <w:t xml:space="preserve">Figure </w:t>
      </w:r>
      <w:r w:rsidR="00574534">
        <w:rPr>
          <w:b/>
          <w:noProof/>
        </w:rPr>
        <w:t>11</w:t>
      </w:r>
      <w:r>
        <w:fldChar w:fldCharType="end"/>
      </w:r>
      <w:r>
        <w:t xml:space="preserve"> shows, girls performed significantly better than boys on the Total IDELA, after controlling for age and township. While boys and girls scored similarly on Emergent Numeracy and Social-Emotional Development, girls outperformed boys in the Motor Development domain. The largest gender gap was observed in the Emergent Literacy domain. Girls outperformed boys </w:t>
      </w:r>
      <w:r w:rsidR="00FB0A77">
        <w:t xml:space="preserve">in Emergent Literacy </w:t>
      </w:r>
      <w:r>
        <w:t xml:space="preserve">by </w:t>
      </w:r>
      <w:r w:rsidR="00FB0A77">
        <w:t xml:space="preserve">nearly </w:t>
      </w:r>
      <w:r>
        <w:t xml:space="preserve">7 percentage points. </w:t>
      </w:r>
    </w:p>
    <w:p w14:paraId="68C2167F" w14:textId="79D3930E" w:rsidR="000F0788" w:rsidRPr="000F0788" w:rsidRDefault="000F0788" w:rsidP="000F0788">
      <w:pPr>
        <w:rPr>
          <w:b/>
        </w:rPr>
      </w:pPr>
      <w:bookmarkStart w:id="38" w:name="_Ref492649396"/>
      <w:r w:rsidRPr="000F0788">
        <w:rPr>
          <w:b/>
        </w:rPr>
        <w:t xml:space="preserve">Figure </w:t>
      </w:r>
      <w:r w:rsidRPr="000F0788">
        <w:rPr>
          <w:b/>
        </w:rPr>
        <w:fldChar w:fldCharType="begin"/>
      </w:r>
      <w:r w:rsidRPr="000F0788">
        <w:rPr>
          <w:b/>
        </w:rPr>
        <w:instrText xml:space="preserve"> SEQ Figure \* ARABIC </w:instrText>
      </w:r>
      <w:r w:rsidRPr="000F0788">
        <w:rPr>
          <w:b/>
        </w:rPr>
        <w:fldChar w:fldCharType="separate"/>
      </w:r>
      <w:r w:rsidR="00B3583A">
        <w:rPr>
          <w:b/>
          <w:noProof/>
        </w:rPr>
        <w:t>11</w:t>
      </w:r>
      <w:r w:rsidRPr="000F0788">
        <w:rPr>
          <w:b/>
        </w:rPr>
        <w:fldChar w:fldCharType="end"/>
      </w:r>
      <w:bookmarkEnd w:id="38"/>
      <w:r>
        <w:rPr>
          <w:b/>
        </w:rPr>
        <w:t>.</w:t>
      </w:r>
      <w:r w:rsidRPr="000F0788">
        <w:rPr>
          <w:b/>
        </w:rPr>
        <w:t xml:space="preserve"> IDELA Domain scores by gender</w:t>
      </w:r>
      <w:r w:rsidR="009E6247">
        <w:rPr>
          <w:b/>
        </w:rPr>
        <w:t>, controlling for age and township (n=624)</w:t>
      </w:r>
    </w:p>
    <w:p w14:paraId="0F6183EC" w14:textId="7A36E6EB" w:rsidR="000F0788" w:rsidRDefault="000F0788" w:rsidP="00DB3F96">
      <w:r>
        <w:rPr>
          <w:noProof/>
        </w:rPr>
        <w:drawing>
          <wp:inline distT="0" distB="0" distL="0" distR="0" wp14:anchorId="5268615E" wp14:editId="64D3DFDE">
            <wp:extent cx="5943600" cy="2704465"/>
            <wp:effectExtent l="0" t="0" r="0" b="635"/>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2441DD70" w14:textId="14E51AD4" w:rsidR="00CE12D9" w:rsidRDefault="007B7C70" w:rsidP="00CE12D9">
      <w:pPr>
        <w:pStyle w:val="Heading3"/>
      </w:pPr>
      <w:bookmarkStart w:id="39" w:name="_Toc492989231"/>
      <w:r>
        <w:t>Township</w:t>
      </w:r>
      <w:bookmarkEnd w:id="39"/>
    </w:p>
    <w:p w14:paraId="3442FA9A" w14:textId="31F5F1A3" w:rsidR="007B7C70" w:rsidRDefault="007B7C70" w:rsidP="007B7C70">
      <w:r>
        <w:t xml:space="preserve">The results of the IDELA </w:t>
      </w:r>
      <w:r w:rsidR="00FB0A77">
        <w:t>C</w:t>
      </w:r>
      <w:r>
        <w:t xml:space="preserve">hild Assessment </w:t>
      </w:r>
      <w:r w:rsidR="00FB0A77">
        <w:t>by township revealed the most</w:t>
      </w:r>
      <w:r>
        <w:t xml:space="preserve"> striking differences in early learning and development </w:t>
      </w:r>
      <w:r w:rsidR="009551CC">
        <w:t>and highlight a large and significant equity gap</w:t>
      </w:r>
      <w:r>
        <w:t xml:space="preserve">. As we can see in </w:t>
      </w:r>
      <w:r w:rsidR="00EE5643">
        <w:fldChar w:fldCharType="begin"/>
      </w:r>
      <w:r w:rsidR="00EE5643">
        <w:instrText xml:space="preserve"> REF _Ref492641305 \h </w:instrText>
      </w:r>
      <w:r w:rsidR="00EE5643">
        <w:fldChar w:fldCharType="separate"/>
      </w:r>
      <w:r w:rsidR="000F0788" w:rsidRPr="007B7C70">
        <w:rPr>
          <w:b/>
        </w:rPr>
        <w:t xml:space="preserve">Figure </w:t>
      </w:r>
      <w:r w:rsidR="000F0788">
        <w:rPr>
          <w:b/>
          <w:noProof/>
        </w:rPr>
        <w:t>9</w:t>
      </w:r>
      <w:r w:rsidR="00EE5643">
        <w:fldChar w:fldCharType="end"/>
      </w:r>
      <w:r>
        <w:t xml:space="preserve">, children in Pakokku, Min Bu, and Saw </w:t>
      </w:r>
      <w:r w:rsidR="009551CC">
        <w:t>Townships</w:t>
      </w:r>
      <w:r w:rsidR="00EE5643">
        <w:t xml:space="preserve"> did</w:t>
      </w:r>
      <w:r>
        <w:t xml:space="preserve"> not differ significantly in their early learning and </w:t>
      </w:r>
      <w:r>
        <w:lastRenderedPageBreak/>
        <w:t>development</w:t>
      </w:r>
      <w:r w:rsidR="009551CC">
        <w:t xml:space="preserve"> from each other</w:t>
      </w:r>
      <w:r>
        <w:t xml:space="preserve">. However, </w:t>
      </w:r>
      <w:r w:rsidR="00EE5643">
        <w:t xml:space="preserve">in </w:t>
      </w:r>
      <w:r>
        <w:t xml:space="preserve">Hpruso Township, home to a majority of non-Burmese speaking students, </w:t>
      </w:r>
      <w:r w:rsidR="00EE5643">
        <w:t xml:space="preserve">students </w:t>
      </w:r>
      <w:r>
        <w:t xml:space="preserve">scored significantly lower. </w:t>
      </w:r>
      <w:r w:rsidR="004E3E7B">
        <w:t xml:space="preserve"> </w:t>
      </w:r>
    </w:p>
    <w:p w14:paraId="3F358A6F" w14:textId="4343B782" w:rsidR="007B7C70" w:rsidRPr="007B7C70" w:rsidRDefault="007B7C70" w:rsidP="007B7C70">
      <w:bookmarkStart w:id="40" w:name="_Ref492641305"/>
      <w:r w:rsidRPr="007B7C70">
        <w:rPr>
          <w:b/>
        </w:rPr>
        <w:t xml:space="preserve">Figure </w:t>
      </w:r>
      <w:r w:rsidRPr="007B7C70">
        <w:rPr>
          <w:b/>
        </w:rPr>
        <w:fldChar w:fldCharType="begin"/>
      </w:r>
      <w:r w:rsidRPr="007B7C70">
        <w:rPr>
          <w:b/>
        </w:rPr>
        <w:instrText xml:space="preserve"> SEQ Figure \* ARABIC </w:instrText>
      </w:r>
      <w:r w:rsidRPr="007B7C70">
        <w:rPr>
          <w:b/>
        </w:rPr>
        <w:fldChar w:fldCharType="separate"/>
      </w:r>
      <w:r w:rsidR="00B3583A">
        <w:rPr>
          <w:b/>
          <w:noProof/>
        </w:rPr>
        <w:t>12</w:t>
      </w:r>
      <w:r w:rsidRPr="007B7C70">
        <w:rPr>
          <w:b/>
        </w:rPr>
        <w:fldChar w:fldCharType="end"/>
      </w:r>
      <w:bookmarkEnd w:id="40"/>
      <w:r w:rsidRPr="007B7C70">
        <w:rPr>
          <w:b/>
        </w:rPr>
        <w:t>. Average Total IDELA Score by Township</w:t>
      </w:r>
      <w:r>
        <w:rPr>
          <w:noProof/>
        </w:rPr>
        <w:drawing>
          <wp:inline distT="0" distB="0" distL="0" distR="0" wp14:anchorId="441F74D7" wp14:editId="650EF7A8">
            <wp:extent cx="6081823" cy="2764155"/>
            <wp:effectExtent l="0" t="0" r="14605" b="1714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2AD174B4" w14:textId="5B9C88DA" w:rsidR="00763B59" w:rsidRDefault="00EE5643" w:rsidP="007D1270">
      <w:r>
        <w:t>This statistic becomes even more visible when examining the distribution of Total IDELA scores in</w:t>
      </w:r>
      <w:r w:rsidR="00062318">
        <w:t xml:space="preserve"> </w:t>
      </w:r>
      <w:r w:rsidR="00062318">
        <w:fldChar w:fldCharType="begin"/>
      </w:r>
      <w:r w:rsidR="00062318">
        <w:instrText xml:space="preserve"> REF _Ref492906711 \h </w:instrText>
      </w:r>
      <w:r w:rsidR="00062318">
        <w:fldChar w:fldCharType="separate"/>
      </w:r>
      <w:r w:rsidR="00574534" w:rsidRPr="007B7C70">
        <w:rPr>
          <w:b/>
        </w:rPr>
        <w:t xml:space="preserve">Figure </w:t>
      </w:r>
      <w:r w:rsidR="00574534">
        <w:rPr>
          <w:b/>
          <w:noProof/>
        </w:rPr>
        <w:t>13</w:t>
      </w:r>
      <w:r w:rsidR="00062318">
        <w:fldChar w:fldCharType="end"/>
      </w:r>
      <w:r>
        <w:t xml:space="preserve">. Here we can see that not only is the average score significantly lower in Hpruso Township, but that the distribution of scores is much flatter, indicating that there is a wider range of early learning and development within Hpruso Township. </w:t>
      </w:r>
      <w:bookmarkStart w:id="41" w:name="_Ref492906711"/>
    </w:p>
    <w:p w14:paraId="78CB7C54" w14:textId="1F3AF055" w:rsidR="007D1270" w:rsidRDefault="007D1270" w:rsidP="007D1270">
      <w:pPr>
        <w:rPr>
          <w:b/>
        </w:rPr>
      </w:pPr>
      <w:r w:rsidRPr="007B7C70">
        <w:rPr>
          <w:b/>
        </w:rPr>
        <w:t xml:space="preserve">Figure </w:t>
      </w:r>
      <w:r w:rsidRPr="007B7C70">
        <w:rPr>
          <w:b/>
        </w:rPr>
        <w:fldChar w:fldCharType="begin"/>
      </w:r>
      <w:r w:rsidRPr="007B7C70">
        <w:rPr>
          <w:b/>
        </w:rPr>
        <w:instrText xml:space="preserve"> SEQ Figure \* ARABIC </w:instrText>
      </w:r>
      <w:r w:rsidRPr="007B7C70">
        <w:rPr>
          <w:b/>
        </w:rPr>
        <w:fldChar w:fldCharType="separate"/>
      </w:r>
      <w:r w:rsidR="00B3583A">
        <w:rPr>
          <w:b/>
          <w:noProof/>
        </w:rPr>
        <w:t>13</w:t>
      </w:r>
      <w:r w:rsidRPr="007B7C70">
        <w:rPr>
          <w:b/>
        </w:rPr>
        <w:fldChar w:fldCharType="end"/>
      </w:r>
      <w:bookmarkEnd w:id="41"/>
      <w:r>
        <w:rPr>
          <w:b/>
        </w:rPr>
        <w:t>.</w:t>
      </w:r>
      <w:r w:rsidRPr="007B7C70">
        <w:rPr>
          <w:b/>
        </w:rPr>
        <w:t xml:space="preserve"> Distribution of Total IDELA scores by township</w:t>
      </w:r>
      <w:r>
        <w:rPr>
          <w:noProof/>
        </w:rPr>
        <w:drawing>
          <wp:inline distT="0" distB="0" distL="0" distR="0" wp14:anchorId="316D90A9" wp14:editId="75D00668">
            <wp:extent cx="5451231" cy="35433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457979" cy="3547687"/>
                    </a:xfrm>
                    <a:prstGeom prst="rect">
                      <a:avLst/>
                    </a:prstGeom>
                  </pic:spPr>
                </pic:pic>
              </a:graphicData>
            </a:graphic>
          </wp:inline>
        </w:drawing>
      </w:r>
    </w:p>
    <w:p w14:paraId="4E458279" w14:textId="0B2C8286" w:rsidR="00EE5643" w:rsidRDefault="00FB0A77" w:rsidP="007B7C70">
      <w:r>
        <w:lastRenderedPageBreak/>
        <w:t xml:space="preserve">To illustrate this stunning gap, let us consider the </w:t>
      </w:r>
      <w:r w:rsidR="009551CC">
        <w:t>me</w:t>
      </w:r>
      <w:r>
        <w:t xml:space="preserve">dian child from Hpruso Township. </w:t>
      </w:r>
      <w:r w:rsidR="00574534">
        <w:t>T</w:t>
      </w:r>
      <w:r>
        <w:t xml:space="preserve">he median child </w:t>
      </w:r>
      <w:r w:rsidR="00574534">
        <w:t>in Hpruso is at the 50</w:t>
      </w:r>
      <w:r w:rsidR="00574534" w:rsidRPr="005B544F">
        <w:rPr>
          <w:vertAlign w:val="superscript"/>
        </w:rPr>
        <w:t>th</w:t>
      </w:r>
      <w:r w:rsidR="00574534">
        <w:t xml:space="preserve"> percentile </w:t>
      </w:r>
      <w:r>
        <w:t>in Hpruso</w:t>
      </w:r>
      <w:r w:rsidR="00574534">
        <w:t xml:space="preserve">. That means that </w:t>
      </w:r>
      <w:r w:rsidR="002308B8">
        <w:t>half</w:t>
      </w:r>
      <w:r>
        <w:t xml:space="preserve"> of</w:t>
      </w:r>
      <w:r w:rsidR="002308B8">
        <w:t xml:space="preserve"> the other</w:t>
      </w:r>
      <w:r>
        <w:t xml:space="preserve"> children in Hpruso scored higher than </w:t>
      </w:r>
      <w:r w:rsidR="002308B8">
        <w:t>him or her,</w:t>
      </w:r>
      <w:r>
        <w:t xml:space="preserve"> and </w:t>
      </w:r>
      <w:r w:rsidR="002308B8">
        <w:t>half scored lower</w:t>
      </w:r>
      <w:r>
        <w:t xml:space="preserve">. </w:t>
      </w:r>
      <w:r w:rsidR="002308B8">
        <w:t xml:space="preserve">However, if we moved that median </w:t>
      </w:r>
      <w:r w:rsidR="00574534">
        <w:t xml:space="preserve">Hpruso </w:t>
      </w:r>
      <w:r w:rsidR="002308B8">
        <w:t xml:space="preserve">child into </w:t>
      </w:r>
      <w:r w:rsidR="009551CC">
        <w:t xml:space="preserve">Pakkoku, Min Bu, or Saw Township, </w:t>
      </w:r>
      <w:r w:rsidR="00574534">
        <w:t xml:space="preserve">they would be at the 4.4 percentile. That means </w:t>
      </w:r>
      <w:r w:rsidR="00D0101C">
        <w:t xml:space="preserve">their score would be lower than over 95 percent of the children in those townships. The score of a child in the middle of the range in Hpruso is in the lowest 5 percent of scores in the other sites. </w:t>
      </w:r>
    </w:p>
    <w:p w14:paraId="0BB5FA73" w14:textId="72473955" w:rsidR="009551CC" w:rsidRDefault="009551CC" w:rsidP="00CE12D9">
      <w:r>
        <w:t>While there are no significant difference</w:t>
      </w:r>
      <w:r w:rsidR="00D0101C">
        <w:t>s</w:t>
      </w:r>
      <w:r>
        <w:t xml:space="preserve"> between </w:t>
      </w:r>
      <w:r w:rsidR="005E0B44">
        <w:t xml:space="preserve">Pakkoku, Saw, and Min Bu Townships on </w:t>
      </w:r>
      <w:r w:rsidRPr="002308B8">
        <w:rPr>
          <w:i/>
        </w:rPr>
        <w:t>Total IDELA</w:t>
      </w:r>
      <w:r>
        <w:t xml:space="preserve"> score, a breakdown by domain reveals some significant differences</w:t>
      </w:r>
      <w:r w:rsidR="005E0B44">
        <w:t xml:space="preserve"> and highlights where children in Hpruso lag the most</w:t>
      </w:r>
      <w:r>
        <w:t xml:space="preserve">. </w:t>
      </w:r>
      <w:r>
        <w:fldChar w:fldCharType="begin"/>
      </w:r>
      <w:r>
        <w:instrText xml:space="preserve"> REF _Ref492642305 \h </w:instrText>
      </w:r>
      <w:r>
        <w:fldChar w:fldCharType="separate"/>
      </w:r>
      <w:r w:rsidR="00574534" w:rsidRPr="009551CC">
        <w:rPr>
          <w:b/>
        </w:rPr>
        <w:t xml:space="preserve">Figure </w:t>
      </w:r>
      <w:r w:rsidR="00574534">
        <w:rPr>
          <w:b/>
          <w:noProof/>
        </w:rPr>
        <w:t>14</w:t>
      </w:r>
      <w:r>
        <w:fldChar w:fldCharType="end"/>
      </w:r>
      <w:r>
        <w:t xml:space="preserve"> illustrates these differences. Compared to Pakkoku Township, children in Min Bu and Saw </w:t>
      </w:r>
      <w:r w:rsidR="005E0B44">
        <w:t>Township</w:t>
      </w:r>
      <w:r>
        <w:t xml:space="preserve"> had significantly higher Motor Development scores. Students in Saw Township had significantly lower Social-Emotional Development scores than students in Pakkoku </w:t>
      </w:r>
      <w:r w:rsidR="005E0B44">
        <w:t>Township</w:t>
      </w:r>
      <w:r>
        <w:t xml:space="preserve">. </w:t>
      </w:r>
    </w:p>
    <w:p w14:paraId="737C04ED" w14:textId="316F6113" w:rsidR="00062318" w:rsidRDefault="00062318" w:rsidP="00062318">
      <w:bookmarkStart w:id="42" w:name="_Ref492642305"/>
      <w:r w:rsidRPr="009551CC">
        <w:rPr>
          <w:b/>
        </w:rPr>
        <w:t xml:space="preserve">Figure </w:t>
      </w:r>
      <w:r w:rsidRPr="009551CC">
        <w:rPr>
          <w:b/>
        </w:rPr>
        <w:fldChar w:fldCharType="begin"/>
      </w:r>
      <w:r w:rsidRPr="009551CC">
        <w:rPr>
          <w:b/>
        </w:rPr>
        <w:instrText xml:space="preserve"> SEQ Figure \* ARABIC </w:instrText>
      </w:r>
      <w:r w:rsidRPr="009551CC">
        <w:rPr>
          <w:b/>
        </w:rPr>
        <w:fldChar w:fldCharType="separate"/>
      </w:r>
      <w:r w:rsidR="00B3583A">
        <w:rPr>
          <w:b/>
          <w:noProof/>
        </w:rPr>
        <w:t>14</w:t>
      </w:r>
      <w:r w:rsidRPr="009551CC">
        <w:rPr>
          <w:b/>
        </w:rPr>
        <w:fldChar w:fldCharType="end"/>
      </w:r>
      <w:bookmarkEnd w:id="42"/>
      <w:r w:rsidRPr="009551CC">
        <w:rPr>
          <w:b/>
        </w:rPr>
        <w:t xml:space="preserve">. IDELA </w:t>
      </w:r>
      <w:r w:rsidR="006D006E">
        <w:rPr>
          <w:b/>
        </w:rPr>
        <w:t>c</w:t>
      </w:r>
      <w:r w:rsidRPr="009551CC">
        <w:rPr>
          <w:b/>
        </w:rPr>
        <w:t xml:space="preserve">ore </w:t>
      </w:r>
      <w:r w:rsidR="006D006E">
        <w:rPr>
          <w:b/>
        </w:rPr>
        <w:t>d</w:t>
      </w:r>
      <w:r w:rsidRPr="009551CC">
        <w:rPr>
          <w:b/>
        </w:rPr>
        <w:t>omains by Township</w:t>
      </w:r>
      <w:r>
        <w:rPr>
          <w:noProof/>
        </w:rPr>
        <w:drawing>
          <wp:inline distT="0" distB="0" distL="0" distR="0" wp14:anchorId="77D5FB38" wp14:editId="5F5B633E">
            <wp:extent cx="5943600" cy="3019245"/>
            <wp:effectExtent l="0" t="0" r="0" b="10160"/>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2B28FAEE" w14:textId="51E30586" w:rsidR="00CE12D9" w:rsidRDefault="009551CC" w:rsidP="00CE12D9">
      <w:r>
        <w:t xml:space="preserve">As expected from the Total IDELA scores, children in Hpruso Township have significantly lower scores on every domain. However, the magnitude of this difference is substantially larger in Emergent Literacy and Social-Emotional Development than in Motor Development or Emergent Numeracy. Given the minority language status of the children in Hpruso, </w:t>
      </w:r>
      <w:r w:rsidR="003F5D7F">
        <w:t xml:space="preserve">the result in the Emergent Literacy Domain </w:t>
      </w:r>
      <w:r>
        <w:t xml:space="preserve">is not a surprising result. </w:t>
      </w:r>
      <w:r w:rsidR="00574534">
        <w:t>Similarly, as the Social-Emotional Development subtasks rely more on language and communication than the Emergent Numeracy or Motor subtasks, they may be more sensitive to difficulties in communication.</w:t>
      </w:r>
    </w:p>
    <w:p w14:paraId="21495148" w14:textId="77777777" w:rsidR="003F5D7F" w:rsidRDefault="003F5D7F" w:rsidP="003F5D7F">
      <w:pPr>
        <w:rPr>
          <w:b/>
        </w:rPr>
      </w:pPr>
      <w:r>
        <w:t xml:space="preserve">We can also illustrate this massive gap using the results of a simple non-parametric replication analysis. Essentially, we randomly sampled two children from our dataset, one from Hprosu and one from Pakkoku, Min Bu, and Saw Townships. If children from each township have similar scores, then we would expect the child from Hprosu to have a lower score about 50% of the time. However, after </w:t>
      </w:r>
      <w:r>
        <w:lastRenderedPageBreak/>
        <w:t>repeating this test 100,000 times, we find that the child from Hprosu has a lower score over 83% of the time.</w:t>
      </w:r>
    </w:p>
    <w:p w14:paraId="50161D1B" w14:textId="5DCA5F18" w:rsidR="00CE12D9" w:rsidRDefault="00CE12D9" w:rsidP="008560BF">
      <w:pPr>
        <w:pStyle w:val="Heading1"/>
      </w:pPr>
      <w:bookmarkStart w:id="43" w:name="_Toc492989232"/>
      <w:r>
        <w:t>Limitations</w:t>
      </w:r>
      <w:r w:rsidR="003847B8">
        <w:t xml:space="preserve"> &amp; recommendations</w:t>
      </w:r>
      <w:bookmarkEnd w:id="43"/>
    </w:p>
    <w:p w14:paraId="2252DC76" w14:textId="55063103" w:rsidR="00574534" w:rsidRDefault="00574534" w:rsidP="00574534">
      <w:pPr>
        <w:rPr>
          <w:rFonts w:eastAsia="Calibri"/>
        </w:rPr>
      </w:pPr>
      <w:r>
        <w:rPr>
          <w:rFonts w:eastAsia="Calibri"/>
        </w:rPr>
        <w:t xml:space="preserve">The primary limitation of this study is the age of children involved. The lack of a relationship between age and IDELA scores was a surprising result. Given that more than half of the children in the sample were above the recommended age for IDELA, we may simply have limited room for comparison of developmental skills. Despite this limitation, the IDELA tool performed adequately and would likely perform even better if children were all within the 3.5-6 years old age range. </w:t>
      </w:r>
    </w:p>
    <w:p w14:paraId="361D3828" w14:textId="44E42BD1" w:rsidR="00574534" w:rsidRDefault="00574534" w:rsidP="00574534">
      <w:pPr>
        <w:rPr>
          <w:rFonts w:eastAsia="Calibri"/>
        </w:rPr>
      </w:pPr>
      <w:r>
        <w:rPr>
          <w:rFonts w:eastAsia="Calibri"/>
        </w:rPr>
        <w:t>The most striking findings of the analysis are the equity findings surrounding the township. While we can describe the size and significance of these gaps, we cannot speak much about the reasons they exist. We should also carefully consider the language in which the assessment is being conducted. Without confirming consistent administration and the language used, it is difficult to assess whether the striking gaps in development are not simply errors due to language of assessment.</w:t>
      </w:r>
    </w:p>
    <w:p w14:paraId="5BEFDE34" w14:textId="025C02AD" w:rsidR="007D33AD" w:rsidRDefault="007D33AD" w:rsidP="00CE12D9">
      <w:pPr>
        <w:rPr>
          <w:rFonts w:eastAsia="Calibri"/>
        </w:rPr>
      </w:pPr>
      <w:r>
        <w:rPr>
          <w:rFonts w:eastAsia="Calibri"/>
        </w:rPr>
        <w:t xml:space="preserve">As a cross-sectional study, all results should be interpreted as correlational. While we find statistically significant relationships, we cannot interpret any causally. </w:t>
      </w:r>
    </w:p>
    <w:p w14:paraId="1EDF5A07" w14:textId="4CF7FD92" w:rsidR="00AB703F" w:rsidRDefault="00AB703F" w:rsidP="00CE12D9">
      <w:pPr>
        <w:rPr>
          <w:rFonts w:eastAsia="Calibri"/>
        </w:rPr>
      </w:pPr>
      <w:r>
        <w:rPr>
          <w:rFonts w:eastAsia="Calibri"/>
        </w:rPr>
        <w:t xml:space="preserve">Future studies would benefit from the addition of the IDELA Home Environment to better understand the family situations of children and what factors may </w:t>
      </w:r>
      <w:r w:rsidR="00F2006C">
        <w:rPr>
          <w:rFonts w:eastAsia="Calibri"/>
        </w:rPr>
        <w:t>influence</w:t>
      </w:r>
      <w:r>
        <w:rPr>
          <w:rFonts w:eastAsia="Calibri"/>
        </w:rPr>
        <w:t xml:space="preserve"> their early learning and development. Future studies would also benefit from the introduction of inter-rater reliability measures to ensure that enumerators are scoring IDELA consistently. </w:t>
      </w:r>
    </w:p>
    <w:p w14:paraId="7604E0F7" w14:textId="38EBC287" w:rsidR="00C332FE" w:rsidRDefault="00C332FE" w:rsidP="00C332FE">
      <w:pPr>
        <w:pStyle w:val="Heading1"/>
      </w:pPr>
      <w:bookmarkStart w:id="44" w:name="_Toc492989233"/>
      <w:r>
        <w:t>Conclusion</w:t>
      </w:r>
      <w:bookmarkEnd w:id="44"/>
    </w:p>
    <w:p w14:paraId="637FD5F0" w14:textId="22F3422A" w:rsidR="00E15233" w:rsidRDefault="00AB703F" w:rsidP="00C332FE">
      <w:r>
        <w:t>The IDELA Child Assessment was piloted for the first time in Myanmar during this study with 624 children from four townships. Overall, scores on the assessment were quite high, but the age of children was higher than is typically recommended for the IDELA assessment.</w:t>
      </w:r>
    </w:p>
    <w:p w14:paraId="61774364" w14:textId="60C79A5C" w:rsidR="007D33AD" w:rsidRDefault="00F2006C" w:rsidP="00C332FE">
      <w:r>
        <w:t>Importantly,</w:t>
      </w:r>
      <w:r w:rsidR="00AB703F">
        <w:t xml:space="preserve"> children’s early learning development is significantly correlated with 1) gender and 2) township. Female students performed better on average, especially in the domain of Emergent Literacy. Students from Hpruso Township performed significantly worse on all domains, but particularly in Emergent Literacy and Social-Emotional Development. </w:t>
      </w:r>
      <w:r w:rsidR="00247B11">
        <w:t xml:space="preserve">Surprisingly, we find that age did not significantly predict IDELA scores, but this may be because of the out-of-age range of about half of the students. </w:t>
      </w:r>
    </w:p>
    <w:p w14:paraId="6E222D1C" w14:textId="6FDC41BC" w:rsidR="001F7CCE" w:rsidRDefault="001F7CCE" w:rsidP="00C332FE">
      <w:r>
        <w:t>Finally, we find that the IDELA assessment performed reasonably well. Questions appeared to share a similar structure with its implementations in other countries, and the results did not call into question the conclusions draw from the use of IDELA abroad: that it is a rigorous, holistic, and valid measurement of children’s early learning and development.</w:t>
      </w:r>
      <w:r w:rsidR="00AB703F">
        <w:t xml:space="preserve"> </w:t>
      </w:r>
    </w:p>
    <w:p w14:paraId="2F59B366" w14:textId="138BB295" w:rsidR="009908C9" w:rsidRDefault="009908C9">
      <w:pPr>
        <w:rPr>
          <w:rFonts w:asciiTheme="majorHAnsi" w:eastAsiaTheme="majorEastAsia" w:hAnsiTheme="majorHAnsi" w:cstheme="majorBidi"/>
          <w:b/>
          <w:bCs/>
          <w:color w:val="A31E15" w:themeColor="accent1" w:themeShade="BF"/>
          <w:sz w:val="28"/>
          <w:szCs w:val="28"/>
        </w:rPr>
      </w:pPr>
      <w:r>
        <w:br w:type="page"/>
      </w:r>
    </w:p>
    <w:p w14:paraId="130E1EA1" w14:textId="1B739A30" w:rsidR="00D157DF" w:rsidRDefault="00D157DF" w:rsidP="00534C5F">
      <w:pPr>
        <w:pStyle w:val="Heading1"/>
      </w:pPr>
      <w:bookmarkStart w:id="45" w:name="_Toc492989235"/>
      <w:r>
        <w:lastRenderedPageBreak/>
        <w:t>Appendix A</w:t>
      </w:r>
      <w:r w:rsidR="00534C5F">
        <w:t xml:space="preserve">: </w:t>
      </w:r>
      <w:r w:rsidR="00846DBA">
        <w:t>Internal consistenc</w:t>
      </w:r>
      <w:r w:rsidR="002E4936">
        <w:t>y of the IDELA Child Assessment</w:t>
      </w:r>
      <w:bookmarkEnd w:id="45"/>
    </w:p>
    <w:p w14:paraId="65F26165" w14:textId="77777777" w:rsidR="00534C5F" w:rsidRPr="00534C5F" w:rsidRDefault="00534C5F" w:rsidP="00534C5F"/>
    <w:tbl>
      <w:tblPr>
        <w:tblStyle w:val="ListTable21"/>
        <w:tblW w:w="8937" w:type="dxa"/>
        <w:tblLook w:val="04A0" w:firstRow="1" w:lastRow="0" w:firstColumn="1" w:lastColumn="0" w:noHBand="0" w:noVBand="1"/>
      </w:tblPr>
      <w:tblGrid>
        <w:gridCol w:w="3009"/>
        <w:gridCol w:w="681"/>
        <w:gridCol w:w="632"/>
        <w:gridCol w:w="1231"/>
        <w:gridCol w:w="1223"/>
        <w:gridCol w:w="1201"/>
        <w:gridCol w:w="960"/>
      </w:tblGrid>
      <w:tr w:rsidR="002E4936" w:rsidRPr="002E4936" w14:paraId="1ED0D5A9" w14:textId="77777777" w:rsidTr="002E4936">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09" w:type="dxa"/>
            <w:noWrap/>
            <w:hideMark/>
          </w:tcPr>
          <w:p w14:paraId="5817EC59" w14:textId="77777777" w:rsidR="002E4936" w:rsidRPr="002E4936" w:rsidRDefault="002E4936" w:rsidP="002E4936">
            <w:pPr>
              <w:rPr>
                <w:rFonts w:ascii="Calibri" w:hAnsi="Calibri" w:cs="Calibri"/>
              </w:rPr>
            </w:pPr>
            <w:r w:rsidRPr="002E4936">
              <w:rPr>
                <w:rFonts w:ascii="Calibri" w:hAnsi="Calibri" w:cs="Calibri"/>
              </w:rPr>
              <w:t>Item</w:t>
            </w:r>
          </w:p>
        </w:tc>
        <w:tc>
          <w:tcPr>
            <w:tcW w:w="681" w:type="dxa"/>
            <w:noWrap/>
            <w:hideMark/>
          </w:tcPr>
          <w:p w14:paraId="28D2EAE6" w14:textId="77777777" w:rsidR="002E4936" w:rsidRPr="002E4936" w:rsidRDefault="002E4936" w:rsidP="002E4936">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2E4936">
              <w:rPr>
                <w:rFonts w:ascii="Calibri" w:hAnsi="Calibri" w:cs="Calibri"/>
              </w:rPr>
              <w:t>Obs</w:t>
            </w:r>
          </w:p>
        </w:tc>
        <w:tc>
          <w:tcPr>
            <w:tcW w:w="632" w:type="dxa"/>
            <w:noWrap/>
            <w:hideMark/>
          </w:tcPr>
          <w:p w14:paraId="3E8A47DB" w14:textId="77777777" w:rsidR="002E4936" w:rsidRPr="002E4936" w:rsidRDefault="002E4936" w:rsidP="002E4936">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2E4936">
              <w:rPr>
                <w:rFonts w:ascii="Calibri" w:hAnsi="Calibri" w:cs="Calibri"/>
              </w:rPr>
              <w:t>Sign</w:t>
            </w:r>
          </w:p>
        </w:tc>
        <w:tc>
          <w:tcPr>
            <w:tcW w:w="1231" w:type="dxa"/>
            <w:noWrap/>
            <w:hideMark/>
          </w:tcPr>
          <w:p w14:paraId="59F36F47" w14:textId="77777777" w:rsidR="002E4936" w:rsidRPr="002E4936" w:rsidRDefault="002E4936" w:rsidP="002E4936">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2E4936">
              <w:rPr>
                <w:rFonts w:ascii="Calibri" w:hAnsi="Calibri" w:cs="Calibri"/>
              </w:rPr>
              <w:t>Item-test correlation</w:t>
            </w:r>
          </w:p>
        </w:tc>
        <w:tc>
          <w:tcPr>
            <w:tcW w:w="1223" w:type="dxa"/>
            <w:noWrap/>
            <w:hideMark/>
          </w:tcPr>
          <w:p w14:paraId="6B00E503" w14:textId="77777777" w:rsidR="002E4936" w:rsidRPr="002E4936" w:rsidRDefault="002E4936" w:rsidP="002E4936">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2E4936">
              <w:rPr>
                <w:rFonts w:ascii="Calibri" w:hAnsi="Calibri" w:cs="Calibri"/>
              </w:rPr>
              <w:t>Item-rest correlation</w:t>
            </w:r>
          </w:p>
        </w:tc>
        <w:tc>
          <w:tcPr>
            <w:tcW w:w="1201" w:type="dxa"/>
            <w:noWrap/>
            <w:hideMark/>
          </w:tcPr>
          <w:p w14:paraId="1C5E8559" w14:textId="77777777" w:rsidR="002E4936" w:rsidRPr="002E4936" w:rsidRDefault="002E4936" w:rsidP="002E4936">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2E4936">
              <w:rPr>
                <w:rFonts w:ascii="Calibri" w:hAnsi="Calibri" w:cs="Calibri"/>
              </w:rPr>
              <w:t>Inter-item covariance</w:t>
            </w:r>
          </w:p>
        </w:tc>
        <w:tc>
          <w:tcPr>
            <w:tcW w:w="960" w:type="dxa"/>
            <w:noWrap/>
            <w:hideMark/>
          </w:tcPr>
          <w:p w14:paraId="712E787A" w14:textId="77777777" w:rsidR="002E4936" w:rsidRPr="002E4936" w:rsidRDefault="002E4936" w:rsidP="002E4936">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2E4936">
              <w:rPr>
                <w:rFonts w:ascii="Calibri" w:hAnsi="Calibri" w:cs="Calibri"/>
              </w:rPr>
              <w:t>Alpha</w:t>
            </w:r>
          </w:p>
        </w:tc>
      </w:tr>
      <w:tr w:rsidR="00273353" w:rsidRPr="002E4936" w14:paraId="0D3983A0" w14:textId="77777777" w:rsidTr="0045050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09" w:type="dxa"/>
            <w:noWrap/>
            <w:hideMark/>
          </w:tcPr>
          <w:p w14:paraId="4CA17941" w14:textId="0A1501A9" w:rsidR="00273353" w:rsidRPr="002E4936" w:rsidRDefault="00273353" w:rsidP="00273353">
            <w:pPr>
              <w:rPr>
                <w:rFonts w:ascii="Calibri" w:hAnsi="Calibri" w:cs="Calibri"/>
              </w:rPr>
            </w:pPr>
            <w:r w:rsidRPr="002E4936">
              <w:rPr>
                <w:rFonts w:ascii="Calibri" w:hAnsi="Calibri" w:cs="Calibri"/>
              </w:rPr>
              <w:t>Comparison by Size and Length</w:t>
            </w:r>
          </w:p>
        </w:tc>
        <w:tc>
          <w:tcPr>
            <w:tcW w:w="681" w:type="dxa"/>
            <w:noWrap/>
            <w:vAlign w:val="bottom"/>
            <w:hideMark/>
          </w:tcPr>
          <w:p w14:paraId="69B589AE" w14:textId="4110A9B1" w:rsidR="00273353" w:rsidRPr="00273353" w:rsidRDefault="00273353" w:rsidP="00273353">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624</w:t>
            </w:r>
          </w:p>
        </w:tc>
        <w:tc>
          <w:tcPr>
            <w:tcW w:w="632" w:type="dxa"/>
            <w:noWrap/>
            <w:vAlign w:val="bottom"/>
            <w:hideMark/>
          </w:tcPr>
          <w:p w14:paraId="746FB498" w14:textId="480CE3AF" w:rsidR="00273353" w:rsidRPr="00273353" w:rsidRDefault="00273353" w:rsidP="00273353">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w:t>
            </w:r>
          </w:p>
        </w:tc>
        <w:tc>
          <w:tcPr>
            <w:tcW w:w="1231" w:type="dxa"/>
            <w:noWrap/>
            <w:vAlign w:val="bottom"/>
            <w:hideMark/>
          </w:tcPr>
          <w:p w14:paraId="7C7029FE" w14:textId="38EF8982" w:rsidR="00273353" w:rsidRPr="00273353" w:rsidRDefault="00273353" w:rsidP="00273353">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0.3336</w:t>
            </w:r>
          </w:p>
        </w:tc>
        <w:tc>
          <w:tcPr>
            <w:tcW w:w="1223" w:type="dxa"/>
            <w:noWrap/>
            <w:vAlign w:val="bottom"/>
            <w:hideMark/>
          </w:tcPr>
          <w:p w14:paraId="7608025C" w14:textId="028A738C" w:rsidR="00273353" w:rsidRPr="00273353" w:rsidRDefault="00273353" w:rsidP="00273353">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0.295</w:t>
            </w:r>
          </w:p>
        </w:tc>
        <w:tc>
          <w:tcPr>
            <w:tcW w:w="1201" w:type="dxa"/>
            <w:noWrap/>
            <w:vAlign w:val="bottom"/>
            <w:hideMark/>
          </w:tcPr>
          <w:p w14:paraId="2C4F84D3" w14:textId="76AE8DF8" w:rsidR="00273353" w:rsidRPr="00273353" w:rsidRDefault="00273353" w:rsidP="00273353">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0.020365</w:t>
            </w:r>
          </w:p>
        </w:tc>
        <w:tc>
          <w:tcPr>
            <w:tcW w:w="960" w:type="dxa"/>
            <w:noWrap/>
            <w:vAlign w:val="bottom"/>
            <w:hideMark/>
          </w:tcPr>
          <w:p w14:paraId="01A760CF" w14:textId="54D4FDAF" w:rsidR="00273353" w:rsidRPr="002E4936" w:rsidRDefault="00273353" w:rsidP="0027335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color w:val="000000"/>
              </w:rPr>
              <w:t>0.8693</w:t>
            </w:r>
          </w:p>
        </w:tc>
      </w:tr>
      <w:tr w:rsidR="00273353" w:rsidRPr="002E4936" w14:paraId="1C5404D9" w14:textId="77777777" w:rsidTr="0045050A">
        <w:trPr>
          <w:trHeight w:val="300"/>
        </w:trPr>
        <w:tc>
          <w:tcPr>
            <w:cnfStyle w:val="001000000000" w:firstRow="0" w:lastRow="0" w:firstColumn="1" w:lastColumn="0" w:oddVBand="0" w:evenVBand="0" w:oddHBand="0" w:evenHBand="0" w:firstRowFirstColumn="0" w:firstRowLastColumn="0" w:lastRowFirstColumn="0" w:lastRowLastColumn="0"/>
            <w:tcW w:w="3009" w:type="dxa"/>
            <w:noWrap/>
            <w:hideMark/>
          </w:tcPr>
          <w:p w14:paraId="727B3ADC" w14:textId="32A73CD1" w:rsidR="00273353" w:rsidRPr="002E4936" w:rsidRDefault="00273353" w:rsidP="00273353">
            <w:pPr>
              <w:rPr>
                <w:rFonts w:ascii="Calibri" w:hAnsi="Calibri" w:cs="Calibri"/>
              </w:rPr>
            </w:pPr>
            <w:r w:rsidRPr="002E4936">
              <w:rPr>
                <w:rFonts w:ascii="Calibri" w:hAnsi="Calibri" w:cs="Calibri"/>
              </w:rPr>
              <w:t>Shape Identification</w:t>
            </w:r>
          </w:p>
        </w:tc>
        <w:tc>
          <w:tcPr>
            <w:tcW w:w="681" w:type="dxa"/>
            <w:noWrap/>
            <w:vAlign w:val="bottom"/>
            <w:hideMark/>
          </w:tcPr>
          <w:p w14:paraId="7C8DF5ED" w14:textId="3EBF230E" w:rsidR="00273353" w:rsidRPr="00273353" w:rsidRDefault="00273353" w:rsidP="00273353">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624</w:t>
            </w:r>
          </w:p>
        </w:tc>
        <w:tc>
          <w:tcPr>
            <w:tcW w:w="632" w:type="dxa"/>
            <w:noWrap/>
            <w:vAlign w:val="bottom"/>
            <w:hideMark/>
          </w:tcPr>
          <w:p w14:paraId="6D20922F" w14:textId="251D7EA7" w:rsidR="00273353" w:rsidRPr="00273353" w:rsidRDefault="00273353" w:rsidP="00273353">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w:t>
            </w:r>
          </w:p>
        </w:tc>
        <w:tc>
          <w:tcPr>
            <w:tcW w:w="1231" w:type="dxa"/>
            <w:noWrap/>
            <w:vAlign w:val="bottom"/>
            <w:hideMark/>
          </w:tcPr>
          <w:p w14:paraId="1595167A" w14:textId="7EC74F24" w:rsidR="00273353" w:rsidRPr="00273353" w:rsidRDefault="00273353" w:rsidP="00273353">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0.4699</w:t>
            </w:r>
          </w:p>
        </w:tc>
        <w:tc>
          <w:tcPr>
            <w:tcW w:w="1223" w:type="dxa"/>
            <w:noWrap/>
            <w:vAlign w:val="bottom"/>
            <w:hideMark/>
          </w:tcPr>
          <w:p w14:paraId="138C1479" w14:textId="4ED33A0A" w:rsidR="00273353" w:rsidRPr="00273353" w:rsidRDefault="00273353" w:rsidP="00273353">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0.4154</w:t>
            </w:r>
          </w:p>
        </w:tc>
        <w:tc>
          <w:tcPr>
            <w:tcW w:w="1201" w:type="dxa"/>
            <w:noWrap/>
            <w:vAlign w:val="bottom"/>
            <w:hideMark/>
          </w:tcPr>
          <w:p w14:paraId="7FFA2ABD" w14:textId="2A670774" w:rsidR="00273353" w:rsidRPr="00273353" w:rsidRDefault="00273353" w:rsidP="00273353">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0.019628</w:t>
            </w:r>
          </w:p>
        </w:tc>
        <w:tc>
          <w:tcPr>
            <w:tcW w:w="960" w:type="dxa"/>
            <w:noWrap/>
            <w:vAlign w:val="bottom"/>
            <w:hideMark/>
          </w:tcPr>
          <w:p w14:paraId="3B468B1F" w14:textId="3CB97AC2" w:rsidR="00273353" w:rsidRPr="002E4936" w:rsidRDefault="00273353" w:rsidP="002733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0.8661</w:t>
            </w:r>
          </w:p>
        </w:tc>
      </w:tr>
      <w:tr w:rsidR="00273353" w:rsidRPr="002E4936" w14:paraId="3837FB52" w14:textId="77777777" w:rsidTr="0045050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09" w:type="dxa"/>
            <w:noWrap/>
            <w:hideMark/>
          </w:tcPr>
          <w:p w14:paraId="5E4AB17A" w14:textId="7716B20C" w:rsidR="00273353" w:rsidRPr="002E4936" w:rsidRDefault="00273353" w:rsidP="00273353">
            <w:pPr>
              <w:rPr>
                <w:rFonts w:ascii="Calibri" w:hAnsi="Calibri" w:cs="Calibri"/>
              </w:rPr>
            </w:pPr>
            <w:r w:rsidRPr="002E4936">
              <w:rPr>
                <w:rFonts w:ascii="Calibri" w:hAnsi="Calibri" w:cs="Calibri"/>
              </w:rPr>
              <w:t>Sorting and Classification</w:t>
            </w:r>
          </w:p>
        </w:tc>
        <w:tc>
          <w:tcPr>
            <w:tcW w:w="681" w:type="dxa"/>
            <w:noWrap/>
            <w:vAlign w:val="bottom"/>
            <w:hideMark/>
          </w:tcPr>
          <w:p w14:paraId="72877B72" w14:textId="68083C16" w:rsidR="00273353" w:rsidRPr="00273353" w:rsidRDefault="00273353" w:rsidP="00273353">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624</w:t>
            </w:r>
          </w:p>
        </w:tc>
        <w:tc>
          <w:tcPr>
            <w:tcW w:w="632" w:type="dxa"/>
            <w:noWrap/>
            <w:vAlign w:val="bottom"/>
            <w:hideMark/>
          </w:tcPr>
          <w:p w14:paraId="5297B45B" w14:textId="61980D02" w:rsidR="00273353" w:rsidRPr="00273353" w:rsidRDefault="00273353" w:rsidP="00273353">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w:t>
            </w:r>
          </w:p>
        </w:tc>
        <w:tc>
          <w:tcPr>
            <w:tcW w:w="1231" w:type="dxa"/>
            <w:noWrap/>
            <w:vAlign w:val="bottom"/>
            <w:hideMark/>
          </w:tcPr>
          <w:p w14:paraId="20EEEF49" w14:textId="792C3C76" w:rsidR="00273353" w:rsidRPr="00273353" w:rsidRDefault="00273353" w:rsidP="00273353">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0.3505</w:t>
            </w:r>
          </w:p>
        </w:tc>
        <w:tc>
          <w:tcPr>
            <w:tcW w:w="1223" w:type="dxa"/>
            <w:noWrap/>
            <w:vAlign w:val="bottom"/>
            <w:hideMark/>
          </w:tcPr>
          <w:p w14:paraId="095E9066" w14:textId="14F69F1D" w:rsidR="00273353" w:rsidRPr="00273353" w:rsidRDefault="00273353" w:rsidP="00273353">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0.2541</w:t>
            </w:r>
          </w:p>
        </w:tc>
        <w:tc>
          <w:tcPr>
            <w:tcW w:w="1201" w:type="dxa"/>
            <w:noWrap/>
            <w:vAlign w:val="bottom"/>
            <w:hideMark/>
          </w:tcPr>
          <w:p w14:paraId="0BD65A78" w14:textId="246AFC7A" w:rsidR="00273353" w:rsidRPr="00273353" w:rsidRDefault="00273353" w:rsidP="00273353">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0.01969</w:t>
            </w:r>
          </w:p>
        </w:tc>
        <w:tc>
          <w:tcPr>
            <w:tcW w:w="960" w:type="dxa"/>
            <w:noWrap/>
            <w:vAlign w:val="bottom"/>
            <w:hideMark/>
          </w:tcPr>
          <w:p w14:paraId="39597706" w14:textId="4890D3B5" w:rsidR="00273353" w:rsidRPr="002E4936" w:rsidRDefault="00273353" w:rsidP="0027335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color w:val="000000"/>
              </w:rPr>
              <w:t>0.8725</w:t>
            </w:r>
          </w:p>
        </w:tc>
      </w:tr>
      <w:tr w:rsidR="00273353" w:rsidRPr="002E4936" w14:paraId="49AE8E1F" w14:textId="77777777" w:rsidTr="0045050A">
        <w:trPr>
          <w:trHeight w:val="300"/>
        </w:trPr>
        <w:tc>
          <w:tcPr>
            <w:cnfStyle w:val="001000000000" w:firstRow="0" w:lastRow="0" w:firstColumn="1" w:lastColumn="0" w:oddVBand="0" w:evenVBand="0" w:oddHBand="0" w:evenHBand="0" w:firstRowFirstColumn="0" w:firstRowLastColumn="0" w:lastRowFirstColumn="0" w:lastRowLastColumn="0"/>
            <w:tcW w:w="3009" w:type="dxa"/>
            <w:noWrap/>
            <w:hideMark/>
          </w:tcPr>
          <w:p w14:paraId="56B13FF8" w14:textId="0E28A6BA" w:rsidR="00273353" w:rsidRPr="002E4936" w:rsidRDefault="00273353" w:rsidP="00273353">
            <w:pPr>
              <w:rPr>
                <w:rFonts w:ascii="Calibri" w:hAnsi="Calibri" w:cs="Calibri"/>
              </w:rPr>
            </w:pPr>
            <w:r w:rsidRPr="002E4936">
              <w:rPr>
                <w:rFonts w:ascii="Calibri" w:hAnsi="Calibri" w:cs="Calibri"/>
              </w:rPr>
              <w:t>Number Identification</w:t>
            </w:r>
          </w:p>
        </w:tc>
        <w:tc>
          <w:tcPr>
            <w:tcW w:w="681" w:type="dxa"/>
            <w:noWrap/>
            <w:vAlign w:val="bottom"/>
            <w:hideMark/>
          </w:tcPr>
          <w:p w14:paraId="68EFFC5C" w14:textId="128EF40B" w:rsidR="00273353" w:rsidRPr="00273353" w:rsidRDefault="00273353" w:rsidP="00273353">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624</w:t>
            </w:r>
          </w:p>
        </w:tc>
        <w:tc>
          <w:tcPr>
            <w:tcW w:w="632" w:type="dxa"/>
            <w:noWrap/>
            <w:vAlign w:val="bottom"/>
            <w:hideMark/>
          </w:tcPr>
          <w:p w14:paraId="59B14B82" w14:textId="3BBB7C4C" w:rsidR="00273353" w:rsidRPr="00273353" w:rsidRDefault="00273353" w:rsidP="00273353">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w:t>
            </w:r>
          </w:p>
        </w:tc>
        <w:tc>
          <w:tcPr>
            <w:tcW w:w="1231" w:type="dxa"/>
            <w:noWrap/>
            <w:vAlign w:val="bottom"/>
            <w:hideMark/>
          </w:tcPr>
          <w:p w14:paraId="01AA9E43" w14:textId="617E09A7" w:rsidR="00273353" w:rsidRPr="00273353" w:rsidRDefault="00273353" w:rsidP="00273353">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0.6053</w:t>
            </w:r>
          </w:p>
        </w:tc>
        <w:tc>
          <w:tcPr>
            <w:tcW w:w="1223" w:type="dxa"/>
            <w:noWrap/>
            <w:vAlign w:val="bottom"/>
            <w:hideMark/>
          </w:tcPr>
          <w:p w14:paraId="09861043" w14:textId="6AAAD0A2" w:rsidR="00273353" w:rsidRPr="00273353" w:rsidRDefault="00273353" w:rsidP="00273353">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0.5417</w:t>
            </w:r>
          </w:p>
        </w:tc>
        <w:tc>
          <w:tcPr>
            <w:tcW w:w="1201" w:type="dxa"/>
            <w:noWrap/>
            <w:vAlign w:val="bottom"/>
            <w:hideMark/>
          </w:tcPr>
          <w:p w14:paraId="772A9C5A" w14:textId="08502E1C" w:rsidR="00273353" w:rsidRPr="00273353" w:rsidRDefault="00273353" w:rsidP="00273353">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0.018591</w:t>
            </w:r>
          </w:p>
        </w:tc>
        <w:tc>
          <w:tcPr>
            <w:tcW w:w="960" w:type="dxa"/>
            <w:noWrap/>
            <w:vAlign w:val="bottom"/>
            <w:hideMark/>
          </w:tcPr>
          <w:p w14:paraId="38BD1A81" w14:textId="07CE3DE1" w:rsidR="00273353" w:rsidRPr="002E4936" w:rsidRDefault="00273353" w:rsidP="002733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0.8615</w:t>
            </w:r>
          </w:p>
        </w:tc>
      </w:tr>
      <w:tr w:rsidR="00273353" w:rsidRPr="002E4936" w14:paraId="0997EBB3" w14:textId="77777777" w:rsidTr="0045050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09" w:type="dxa"/>
            <w:noWrap/>
            <w:hideMark/>
          </w:tcPr>
          <w:p w14:paraId="488F0B23" w14:textId="419B8F1E" w:rsidR="00273353" w:rsidRPr="002E4936" w:rsidRDefault="00273353" w:rsidP="00273353">
            <w:pPr>
              <w:rPr>
                <w:rFonts w:ascii="Calibri" w:hAnsi="Calibri" w:cs="Calibri"/>
              </w:rPr>
            </w:pPr>
            <w:r w:rsidRPr="002E4936">
              <w:rPr>
                <w:rFonts w:ascii="Calibri" w:hAnsi="Calibri" w:cs="Calibri"/>
              </w:rPr>
              <w:t>One-to-One Correspondence</w:t>
            </w:r>
          </w:p>
        </w:tc>
        <w:tc>
          <w:tcPr>
            <w:tcW w:w="681" w:type="dxa"/>
            <w:noWrap/>
            <w:vAlign w:val="bottom"/>
            <w:hideMark/>
          </w:tcPr>
          <w:p w14:paraId="32AB0952" w14:textId="3F9DCA28" w:rsidR="00273353" w:rsidRPr="00273353" w:rsidRDefault="00273353" w:rsidP="00273353">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624</w:t>
            </w:r>
          </w:p>
        </w:tc>
        <w:tc>
          <w:tcPr>
            <w:tcW w:w="632" w:type="dxa"/>
            <w:noWrap/>
            <w:vAlign w:val="bottom"/>
            <w:hideMark/>
          </w:tcPr>
          <w:p w14:paraId="66914CD4" w14:textId="65CF4BC0" w:rsidR="00273353" w:rsidRPr="00273353" w:rsidRDefault="00273353" w:rsidP="00273353">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w:t>
            </w:r>
          </w:p>
        </w:tc>
        <w:tc>
          <w:tcPr>
            <w:tcW w:w="1231" w:type="dxa"/>
            <w:noWrap/>
            <w:vAlign w:val="bottom"/>
            <w:hideMark/>
          </w:tcPr>
          <w:p w14:paraId="6F3D4A23" w14:textId="1614177F" w:rsidR="00273353" w:rsidRPr="00273353" w:rsidRDefault="00273353" w:rsidP="00273353">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0.6071</w:t>
            </w:r>
          </w:p>
        </w:tc>
        <w:tc>
          <w:tcPr>
            <w:tcW w:w="1223" w:type="dxa"/>
            <w:noWrap/>
            <w:vAlign w:val="bottom"/>
            <w:hideMark/>
          </w:tcPr>
          <w:p w14:paraId="1D521ADA" w14:textId="7FEC0E2B" w:rsidR="00273353" w:rsidRPr="00273353" w:rsidRDefault="00273353" w:rsidP="00273353">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0.5528</w:t>
            </w:r>
          </w:p>
        </w:tc>
        <w:tc>
          <w:tcPr>
            <w:tcW w:w="1201" w:type="dxa"/>
            <w:noWrap/>
            <w:vAlign w:val="bottom"/>
            <w:hideMark/>
          </w:tcPr>
          <w:p w14:paraId="71DCD3AA" w14:textId="7C1A021F" w:rsidR="00273353" w:rsidRPr="00273353" w:rsidRDefault="00273353" w:rsidP="00273353">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0.018855</w:t>
            </w:r>
          </w:p>
        </w:tc>
        <w:tc>
          <w:tcPr>
            <w:tcW w:w="960" w:type="dxa"/>
            <w:noWrap/>
            <w:vAlign w:val="bottom"/>
            <w:hideMark/>
          </w:tcPr>
          <w:p w14:paraId="3FB122FC" w14:textId="01054102" w:rsidR="00273353" w:rsidRPr="002E4936" w:rsidRDefault="00273353" w:rsidP="0027335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color w:val="000000"/>
              </w:rPr>
              <w:t>0.8617</w:t>
            </w:r>
          </w:p>
        </w:tc>
      </w:tr>
      <w:tr w:rsidR="00273353" w:rsidRPr="002E4936" w14:paraId="31B4C416" w14:textId="77777777" w:rsidTr="0045050A">
        <w:trPr>
          <w:trHeight w:val="300"/>
        </w:trPr>
        <w:tc>
          <w:tcPr>
            <w:cnfStyle w:val="001000000000" w:firstRow="0" w:lastRow="0" w:firstColumn="1" w:lastColumn="0" w:oddVBand="0" w:evenVBand="0" w:oddHBand="0" w:evenHBand="0" w:firstRowFirstColumn="0" w:firstRowLastColumn="0" w:lastRowFirstColumn="0" w:lastRowLastColumn="0"/>
            <w:tcW w:w="3009" w:type="dxa"/>
            <w:noWrap/>
            <w:hideMark/>
          </w:tcPr>
          <w:p w14:paraId="2439F6D0" w14:textId="77C2A372" w:rsidR="00273353" w:rsidRPr="002E4936" w:rsidRDefault="00273353" w:rsidP="00273353">
            <w:pPr>
              <w:rPr>
                <w:rFonts w:ascii="Calibri" w:hAnsi="Calibri" w:cs="Calibri"/>
              </w:rPr>
            </w:pPr>
            <w:r w:rsidRPr="002E4936">
              <w:rPr>
                <w:rFonts w:ascii="Calibri" w:hAnsi="Calibri" w:cs="Calibri"/>
              </w:rPr>
              <w:t>Addition and Subtraction</w:t>
            </w:r>
          </w:p>
        </w:tc>
        <w:tc>
          <w:tcPr>
            <w:tcW w:w="681" w:type="dxa"/>
            <w:noWrap/>
            <w:vAlign w:val="bottom"/>
            <w:hideMark/>
          </w:tcPr>
          <w:p w14:paraId="5EBE59A9" w14:textId="6432BB5C" w:rsidR="00273353" w:rsidRPr="00273353" w:rsidRDefault="00273353" w:rsidP="00273353">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624</w:t>
            </w:r>
          </w:p>
        </w:tc>
        <w:tc>
          <w:tcPr>
            <w:tcW w:w="632" w:type="dxa"/>
            <w:noWrap/>
            <w:vAlign w:val="bottom"/>
            <w:hideMark/>
          </w:tcPr>
          <w:p w14:paraId="478288E7" w14:textId="0D979D7B" w:rsidR="00273353" w:rsidRPr="00273353" w:rsidRDefault="00273353" w:rsidP="00273353">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w:t>
            </w:r>
          </w:p>
        </w:tc>
        <w:tc>
          <w:tcPr>
            <w:tcW w:w="1231" w:type="dxa"/>
            <w:noWrap/>
            <w:vAlign w:val="bottom"/>
            <w:hideMark/>
          </w:tcPr>
          <w:p w14:paraId="75CADDF5" w14:textId="51CC1C4A" w:rsidR="00273353" w:rsidRPr="00273353" w:rsidRDefault="00273353" w:rsidP="00273353">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0.5722</w:t>
            </w:r>
          </w:p>
        </w:tc>
        <w:tc>
          <w:tcPr>
            <w:tcW w:w="1223" w:type="dxa"/>
            <w:noWrap/>
            <w:vAlign w:val="bottom"/>
            <w:hideMark/>
          </w:tcPr>
          <w:p w14:paraId="02B1EA42" w14:textId="51B5D0DB" w:rsidR="00273353" w:rsidRPr="00273353" w:rsidRDefault="00273353" w:rsidP="00273353">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0.514</w:t>
            </w:r>
          </w:p>
        </w:tc>
        <w:tc>
          <w:tcPr>
            <w:tcW w:w="1201" w:type="dxa"/>
            <w:noWrap/>
            <w:vAlign w:val="bottom"/>
            <w:hideMark/>
          </w:tcPr>
          <w:p w14:paraId="7E7488F7" w14:textId="56BB6ED3" w:rsidR="00273353" w:rsidRPr="00273353" w:rsidRDefault="00273353" w:rsidP="00273353">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0.018981</w:t>
            </w:r>
          </w:p>
        </w:tc>
        <w:tc>
          <w:tcPr>
            <w:tcW w:w="960" w:type="dxa"/>
            <w:noWrap/>
            <w:vAlign w:val="bottom"/>
            <w:hideMark/>
          </w:tcPr>
          <w:p w14:paraId="57B76544" w14:textId="1D98535C" w:rsidR="00273353" w:rsidRPr="002E4936" w:rsidRDefault="00273353" w:rsidP="002733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0.8628</w:t>
            </w:r>
          </w:p>
        </w:tc>
      </w:tr>
      <w:tr w:rsidR="00273353" w:rsidRPr="002E4936" w14:paraId="590996B3" w14:textId="77777777" w:rsidTr="0045050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09" w:type="dxa"/>
            <w:noWrap/>
            <w:hideMark/>
          </w:tcPr>
          <w:p w14:paraId="7ED3466C" w14:textId="731C3E8B" w:rsidR="00273353" w:rsidRPr="002E4936" w:rsidRDefault="00273353" w:rsidP="00273353">
            <w:pPr>
              <w:rPr>
                <w:rFonts w:ascii="Calibri" w:hAnsi="Calibri" w:cs="Calibri"/>
              </w:rPr>
            </w:pPr>
            <w:r w:rsidRPr="002E4936">
              <w:rPr>
                <w:rFonts w:ascii="Calibri" w:hAnsi="Calibri" w:cs="Calibri"/>
              </w:rPr>
              <w:t>Puzzle Completion</w:t>
            </w:r>
          </w:p>
        </w:tc>
        <w:tc>
          <w:tcPr>
            <w:tcW w:w="681" w:type="dxa"/>
            <w:noWrap/>
            <w:vAlign w:val="bottom"/>
            <w:hideMark/>
          </w:tcPr>
          <w:p w14:paraId="0A41938D" w14:textId="0CAE36FA" w:rsidR="00273353" w:rsidRPr="00273353" w:rsidRDefault="00273353" w:rsidP="00273353">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624</w:t>
            </w:r>
          </w:p>
        </w:tc>
        <w:tc>
          <w:tcPr>
            <w:tcW w:w="632" w:type="dxa"/>
            <w:noWrap/>
            <w:vAlign w:val="bottom"/>
            <w:hideMark/>
          </w:tcPr>
          <w:p w14:paraId="10C63482" w14:textId="4D2806C7" w:rsidR="00273353" w:rsidRPr="00273353" w:rsidRDefault="00273353" w:rsidP="00273353">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w:t>
            </w:r>
          </w:p>
        </w:tc>
        <w:tc>
          <w:tcPr>
            <w:tcW w:w="1231" w:type="dxa"/>
            <w:noWrap/>
            <w:vAlign w:val="bottom"/>
            <w:hideMark/>
          </w:tcPr>
          <w:p w14:paraId="1ED9201E" w14:textId="6BAA085D" w:rsidR="00273353" w:rsidRPr="00273353" w:rsidRDefault="00273353" w:rsidP="00273353">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0.4514</w:t>
            </w:r>
          </w:p>
        </w:tc>
        <w:tc>
          <w:tcPr>
            <w:tcW w:w="1223" w:type="dxa"/>
            <w:noWrap/>
            <w:vAlign w:val="bottom"/>
            <w:hideMark/>
          </w:tcPr>
          <w:p w14:paraId="0AB1DDEB" w14:textId="79E9AD28" w:rsidR="00273353" w:rsidRPr="00273353" w:rsidRDefault="00273353" w:rsidP="00273353">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0.3565</w:t>
            </w:r>
          </w:p>
        </w:tc>
        <w:tc>
          <w:tcPr>
            <w:tcW w:w="1201" w:type="dxa"/>
            <w:noWrap/>
            <w:vAlign w:val="bottom"/>
            <w:hideMark/>
          </w:tcPr>
          <w:p w14:paraId="649B2AA1" w14:textId="122BE219" w:rsidR="00273353" w:rsidRPr="00273353" w:rsidRDefault="00273353" w:rsidP="00273353">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0.019078</w:t>
            </w:r>
          </w:p>
        </w:tc>
        <w:tc>
          <w:tcPr>
            <w:tcW w:w="960" w:type="dxa"/>
            <w:noWrap/>
            <w:vAlign w:val="bottom"/>
            <w:hideMark/>
          </w:tcPr>
          <w:p w14:paraId="2FBF4D6A" w14:textId="458DFC7E" w:rsidR="00273353" w:rsidRPr="002E4936" w:rsidRDefault="00273353" w:rsidP="0027335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color w:val="000000"/>
              </w:rPr>
              <w:t>0.8691</w:t>
            </w:r>
          </w:p>
        </w:tc>
      </w:tr>
      <w:tr w:rsidR="00273353" w:rsidRPr="002E4936" w14:paraId="04AEC617" w14:textId="77777777" w:rsidTr="0045050A">
        <w:trPr>
          <w:trHeight w:val="300"/>
        </w:trPr>
        <w:tc>
          <w:tcPr>
            <w:cnfStyle w:val="001000000000" w:firstRow="0" w:lastRow="0" w:firstColumn="1" w:lastColumn="0" w:oddVBand="0" w:evenVBand="0" w:oddHBand="0" w:evenHBand="0" w:firstRowFirstColumn="0" w:firstRowLastColumn="0" w:lastRowFirstColumn="0" w:lastRowLastColumn="0"/>
            <w:tcW w:w="3009" w:type="dxa"/>
            <w:noWrap/>
            <w:hideMark/>
          </w:tcPr>
          <w:p w14:paraId="5FE73DE6" w14:textId="1C5009A0" w:rsidR="00273353" w:rsidRPr="002E4936" w:rsidRDefault="00273353" w:rsidP="00273353">
            <w:pPr>
              <w:rPr>
                <w:rFonts w:ascii="Calibri" w:hAnsi="Calibri" w:cs="Calibri"/>
              </w:rPr>
            </w:pPr>
            <w:r w:rsidRPr="002E4936">
              <w:rPr>
                <w:rFonts w:ascii="Calibri" w:hAnsi="Calibri" w:cs="Calibri"/>
              </w:rPr>
              <w:t>Self-Awareness</w:t>
            </w:r>
          </w:p>
        </w:tc>
        <w:tc>
          <w:tcPr>
            <w:tcW w:w="681" w:type="dxa"/>
            <w:noWrap/>
            <w:vAlign w:val="bottom"/>
            <w:hideMark/>
          </w:tcPr>
          <w:p w14:paraId="453E7779" w14:textId="20D849F9" w:rsidR="00273353" w:rsidRPr="00273353" w:rsidRDefault="00273353" w:rsidP="00273353">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624</w:t>
            </w:r>
          </w:p>
        </w:tc>
        <w:tc>
          <w:tcPr>
            <w:tcW w:w="632" w:type="dxa"/>
            <w:noWrap/>
            <w:vAlign w:val="bottom"/>
            <w:hideMark/>
          </w:tcPr>
          <w:p w14:paraId="087A2B69" w14:textId="58D73B3C" w:rsidR="00273353" w:rsidRPr="00273353" w:rsidRDefault="00273353" w:rsidP="00273353">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w:t>
            </w:r>
          </w:p>
        </w:tc>
        <w:tc>
          <w:tcPr>
            <w:tcW w:w="1231" w:type="dxa"/>
            <w:noWrap/>
            <w:vAlign w:val="bottom"/>
            <w:hideMark/>
          </w:tcPr>
          <w:p w14:paraId="51E01570" w14:textId="5E569831" w:rsidR="00273353" w:rsidRPr="00273353" w:rsidRDefault="00273353" w:rsidP="00273353">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0.6179</w:t>
            </w:r>
          </w:p>
        </w:tc>
        <w:tc>
          <w:tcPr>
            <w:tcW w:w="1223" w:type="dxa"/>
            <w:noWrap/>
            <w:vAlign w:val="bottom"/>
            <w:hideMark/>
          </w:tcPr>
          <w:p w14:paraId="1CA34FAB" w14:textId="5D91153A" w:rsidR="00273353" w:rsidRPr="00273353" w:rsidRDefault="00273353" w:rsidP="00273353">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0.5805</w:t>
            </w:r>
          </w:p>
        </w:tc>
        <w:tc>
          <w:tcPr>
            <w:tcW w:w="1201" w:type="dxa"/>
            <w:noWrap/>
            <w:vAlign w:val="bottom"/>
            <w:hideMark/>
          </w:tcPr>
          <w:p w14:paraId="40340EC4" w14:textId="6298DEF0" w:rsidR="00273353" w:rsidRPr="00273353" w:rsidRDefault="00273353" w:rsidP="00273353">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0.019363</w:t>
            </w:r>
          </w:p>
        </w:tc>
        <w:tc>
          <w:tcPr>
            <w:tcW w:w="960" w:type="dxa"/>
            <w:noWrap/>
            <w:vAlign w:val="bottom"/>
            <w:hideMark/>
          </w:tcPr>
          <w:p w14:paraId="28273F29" w14:textId="26D03362" w:rsidR="00273353" w:rsidRPr="002E4936" w:rsidRDefault="00273353" w:rsidP="002733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0.8629</w:t>
            </w:r>
          </w:p>
        </w:tc>
      </w:tr>
      <w:tr w:rsidR="00273353" w:rsidRPr="002E4936" w14:paraId="7D3B6A05" w14:textId="77777777" w:rsidTr="0045050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09" w:type="dxa"/>
            <w:noWrap/>
            <w:hideMark/>
          </w:tcPr>
          <w:p w14:paraId="3FF20AB1" w14:textId="235FA1D5" w:rsidR="00273353" w:rsidRPr="002E4936" w:rsidRDefault="00273353" w:rsidP="00273353">
            <w:pPr>
              <w:rPr>
                <w:rFonts w:ascii="Calibri" w:hAnsi="Calibri" w:cs="Calibri"/>
              </w:rPr>
            </w:pPr>
            <w:r w:rsidRPr="002E4936">
              <w:rPr>
                <w:rFonts w:ascii="Calibri" w:hAnsi="Calibri" w:cs="Calibri"/>
              </w:rPr>
              <w:t>Friends</w:t>
            </w:r>
          </w:p>
        </w:tc>
        <w:tc>
          <w:tcPr>
            <w:tcW w:w="681" w:type="dxa"/>
            <w:noWrap/>
            <w:vAlign w:val="bottom"/>
            <w:hideMark/>
          </w:tcPr>
          <w:p w14:paraId="4390F3D4" w14:textId="57BA6655" w:rsidR="00273353" w:rsidRPr="00273353" w:rsidRDefault="00273353" w:rsidP="00273353">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624</w:t>
            </w:r>
          </w:p>
        </w:tc>
        <w:tc>
          <w:tcPr>
            <w:tcW w:w="632" w:type="dxa"/>
            <w:noWrap/>
            <w:vAlign w:val="bottom"/>
            <w:hideMark/>
          </w:tcPr>
          <w:p w14:paraId="2AE6E974" w14:textId="5751C4AC" w:rsidR="00273353" w:rsidRPr="00273353" w:rsidRDefault="00273353" w:rsidP="00273353">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w:t>
            </w:r>
          </w:p>
        </w:tc>
        <w:tc>
          <w:tcPr>
            <w:tcW w:w="1231" w:type="dxa"/>
            <w:noWrap/>
            <w:vAlign w:val="bottom"/>
            <w:hideMark/>
          </w:tcPr>
          <w:p w14:paraId="7796CE05" w14:textId="5D46C022" w:rsidR="00273353" w:rsidRPr="00273353" w:rsidRDefault="00273353" w:rsidP="00273353">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0.4106</w:t>
            </w:r>
          </w:p>
        </w:tc>
        <w:tc>
          <w:tcPr>
            <w:tcW w:w="1223" w:type="dxa"/>
            <w:noWrap/>
            <w:vAlign w:val="bottom"/>
            <w:hideMark/>
          </w:tcPr>
          <w:p w14:paraId="6F6A8F93" w14:textId="5458C1E2" w:rsidR="00273353" w:rsidRPr="00273353" w:rsidRDefault="00273353" w:rsidP="00273353">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0.3273</w:t>
            </w:r>
          </w:p>
        </w:tc>
        <w:tc>
          <w:tcPr>
            <w:tcW w:w="1201" w:type="dxa"/>
            <w:noWrap/>
            <w:vAlign w:val="bottom"/>
            <w:hideMark/>
          </w:tcPr>
          <w:p w14:paraId="6612DAAF" w14:textId="2BB359E0" w:rsidR="00273353" w:rsidRPr="00273353" w:rsidRDefault="00273353" w:rsidP="00273353">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0.019475</w:t>
            </w:r>
          </w:p>
        </w:tc>
        <w:tc>
          <w:tcPr>
            <w:tcW w:w="960" w:type="dxa"/>
            <w:noWrap/>
            <w:vAlign w:val="bottom"/>
            <w:hideMark/>
          </w:tcPr>
          <w:p w14:paraId="7C5C5525" w14:textId="5488E901" w:rsidR="00273353" w:rsidRPr="002E4936" w:rsidRDefault="00273353" w:rsidP="0027335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color w:val="000000"/>
              </w:rPr>
              <w:t>0.8691</w:t>
            </w:r>
          </w:p>
        </w:tc>
      </w:tr>
      <w:tr w:rsidR="00273353" w:rsidRPr="002E4936" w14:paraId="0339E856" w14:textId="77777777" w:rsidTr="0045050A">
        <w:trPr>
          <w:trHeight w:val="300"/>
        </w:trPr>
        <w:tc>
          <w:tcPr>
            <w:cnfStyle w:val="001000000000" w:firstRow="0" w:lastRow="0" w:firstColumn="1" w:lastColumn="0" w:oddVBand="0" w:evenVBand="0" w:oddHBand="0" w:evenHBand="0" w:firstRowFirstColumn="0" w:firstRowLastColumn="0" w:lastRowFirstColumn="0" w:lastRowLastColumn="0"/>
            <w:tcW w:w="3009" w:type="dxa"/>
            <w:noWrap/>
            <w:hideMark/>
          </w:tcPr>
          <w:p w14:paraId="6B5F2C23" w14:textId="593800F0" w:rsidR="00273353" w:rsidRPr="002E4936" w:rsidRDefault="00273353" w:rsidP="00273353">
            <w:pPr>
              <w:rPr>
                <w:rFonts w:ascii="Calibri" w:hAnsi="Calibri" w:cs="Calibri"/>
              </w:rPr>
            </w:pPr>
            <w:r w:rsidRPr="002E4936">
              <w:rPr>
                <w:rFonts w:ascii="Calibri" w:hAnsi="Calibri" w:cs="Calibri"/>
              </w:rPr>
              <w:t>Sharing/Solving Conflict</w:t>
            </w:r>
          </w:p>
        </w:tc>
        <w:tc>
          <w:tcPr>
            <w:tcW w:w="681" w:type="dxa"/>
            <w:noWrap/>
            <w:vAlign w:val="bottom"/>
            <w:hideMark/>
          </w:tcPr>
          <w:p w14:paraId="3D2D3154" w14:textId="20DDEE43" w:rsidR="00273353" w:rsidRPr="00273353" w:rsidRDefault="00273353" w:rsidP="00273353">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624</w:t>
            </w:r>
          </w:p>
        </w:tc>
        <w:tc>
          <w:tcPr>
            <w:tcW w:w="632" w:type="dxa"/>
            <w:noWrap/>
            <w:vAlign w:val="bottom"/>
            <w:hideMark/>
          </w:tcPr>
          <w:p w14:paraId="09CA2BAD" w14:textId="0FC558CF" w:rsidR="00273353" w:rsidRPr="00273353" w:rsidRDefault="00273353" w:rsidP="00273353">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w:t>
            </w:r>
          </w:p>
        </w:tc>
        <w:tc>
          <w:tcPr>
            <w:tcW w:w="1231" w:type="dxa"/>
            <w:noWrap/>
            <w:vAlign w:val="bottom"/>
            <w:hideMark/>
          </w:tcPr>
          <w:p w14:paraId="2BFA3C41" w14:textId="36E6049E" w:rsidR="00273353" w:rsidRPr="00273353" w:rsidRDefault="00273353" w:rsidP="00273353">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0.6242</w:t>
            </w:r>
          </w:p>
        </w:tc>
        <w:tc>
          <w:tcPr>
            <w:tcW w:w="1223" w:type="dxa"/>
            <w:noWrap/>
            <w:vAlign w:val="bottom"/>
            <w:hideMark/>
          </w:tcPr>
          <w:p w14:paraId="39E64A21" w14:textId="4C0058AD" w:rsidR="00273353" w:rsidRPr="00273353" w:rsidRDefault="00273353" w:rsidP="00273353">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0.5407</w:t>
            </w:r>
          </w:p>
        </w:tc>
        <w:tc>
          <w:tcPr>
            <w:tcW w:w="1201" w:type="dxa"/>
            <w:noWrap/>
            <w:vAlign w:val="bottom"/>
            <w:hideMark/>
          </w:tcPr>
          <w:p w14:paraId="52B69686" w14:textId="4E3D3EDA" w:rsidR="00273353" w:rsidRPr="00273353" w:rsidRDefault="00273353" w:rsidP="00273353">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0.017889</w:t>
            </w:r>
          </w:p>
        </w:tc>
        <w:tc>
          <w:tcPr>
            <w:tcW w:w="960" w:type="dxa"/>
            <w:noWrap/>
            <w:vAlign w:val="bottom"/>
            <w:hideMark/>
          </w:tcPr>
          <w:p w14:paraId="41B977E8" w14:textId="254EC067" w:rsidR="00273353" w:rsidRPr="002E4936" w:rsidRDefault="00273353" w:rsidP="002733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0.8617</w:t>
            </w:r>
          </w:p>
        </w:tc>
      </w:tr>
      <w:tr w:rsidR="00273353" w:rsidRPr="002E4936" w14:paraId="25B4CE08" w14:textId="77777777" w:rsidTr="0045050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09" w:type="dxa"/>
            <w:noWrap/>
            <w:hideMark/>
          </w:tcPr>
          <w:p w14:paraId="5F92D1AE" w14:textId="435815F2" w:rsidR="00273353" w:rsidRPr="002E4936" w:rsidRDefault="00273353" w:rsidP="00273353">
            <w:pPr>
              <w:rPr>
                <w:rFonts w:ascii="Calibri" w:hAnsi="Calibri" w:cs="Calibri"/>
              </w:rPr>
            </w:pPr>
            <w:r w:rsidRPr="002E4936">
              <w:rPr>
                <w:rFonts w:ascii="Calibri" w:hAnsi="Calibri" w:cs="Calibri"/>
              </w:rPr>
              <w:t>Empathy/Perspective Taking</w:t>
            </w:r>
          </w:p>
        </w:tc>
        <w:tc>
          <w:tcPr>
            <w:tcW w:w="681" w:type="dxa"/>
            <w:noWrap/>
            <w:vAlign w:val="bottom"/>
            <w:hideMark/>
          </w:tcPr>
          <w:p w14:paraId="1E82E106" w14:textId="4AF51B2E" w:rsidR="00273353" w:rsidRPr="00273353" w:rsidRDefault="00273353" w:rsidP="00273353">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624</w:t>
            </w:r>
          </w:p>
        </w:tc>
        <w:tc>
          <w:tcPr>
            <w:tcW w:w="632" w:type="dxa"/>
            <w:noWrap/>
            <w:vAlign w:val="bottom"/>
            <w:hideMark/>
          </w:tcPr>
          <w:p w14:paraId="1DFF615F" w14:textId="56784E26" w:rsidR="00273353" w:rsidRPr="00273353" w:rsidRDefault="00273353" w:rsidP="00273353">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w:t>
            </w:r>
          </w:p>
        </w:tc>
        <w:tc>
          <w:tcPr>
            <w:tcW w:w="1231" w:type="dxa"/>
            <w:noWrap/>
            <w:vAlign w:val="bottom"/>
            <w:hideMark/>
          </w:tcPr>
          <w:p w14:paraId="69474A35" w14:textId="1B2D35FE" w:rsidR="00273353" w:rsidRPr="00273353" w:rsidRDefault="00273353" w:rsidP="00273353">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0.6642</w:t>
            </w:r>
          </w:p>
        </w:tc>
        <w:tc>
          <w:tcPr>
            <w:tcW w:w="1223" w:type="dxa"/>
            <w:noWrap/>
            <w:vAlign w:val="bottom"/>
            <w:hideMark/>
          </w:tcPr>
          <w:p w14:paraId="6EF6C524" w14:textId="4A28A905" w:rsidR="00273353" w:rsidRPr="00273353" w:rsidRDefault="00273353" w:rsidP="00273353">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0.6038</w:t>
            </w:r>
          </w:p>
        </w:tc>
        <w:tc>
          <w:tcPr>
            <w:tcW w:w="1201" w:type="dxa"/>
            <w:noWrap/>
            <w:vAlign w:val="bottom"/>
            <w:hideMark/>
          </w:tcPr>
          <w:p w14:paraId="0BF5F9E1" w14:textId="4BDFA949" w:rsidR="00273353" w:rsidRPr="00273353" w:rsidRDefault="00273353" w:rsidP="00273353">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0.018179</w:t>
            </w:r>
          </w:p>
        </w:tc>
        <w:tc>
          <w:tcPr>
            <w:tcW w:w="960" w:type="dxa"/>
            <w:noWrap/>
            <w:vAlign w:val="bottom"/>
            <w:hideMark/>
          </w:tcPr>
          <w:p w14:paraId="767FF3B1" w14:textId="16151F22" w:rsidR="00273353" w:rsidRPr="002E4936" w:rsidRDefault="00273353" w:rsidP="0027335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color w:val="000000"/>
              </w:rPr>
              <w:t>0.859</w:t>
            </w:r>
          </w:p>
        </w:tc>
      </w:tr>
      <w:tr w:rsidR="00273353" w:rsidRPr="002E4936" w14:paraId="03A77CFD" w14:textId="77777777" w:rsidTr="0045050A">
        <w:trPr>
          <w:trHeight w:val="300"/>
        </w:trPr>
        <w:tc>
          <w:tcPr>
            <w:cnfStyle w:val="001000000000" w:firstRow="0" w:lastRow="0" w:firstColumn="1" w:lastColumn="0" w:oddVBand="0" w:evenVBand="0" w:oddHBand="0" w:evenHBand="0" w:firstRowFirstColumn="0" w:firstRowLastColumn="0" w:lastRowFirstColumn="0" w:lastRowLastColumn="0"/>
            <w:tcW w:w="3009" w:type="dxa"/>
            <w:noWrap/>
            <w:hideMark/>
          </w:tcPr>
          <w:p w14:paraId="2450BEC8" w14:textId="4C313042" w:rsidR="00273353" w:rsidRPr="002E4936" w:rsidRDefault="00273353" w:rsidP="00273353">
            <w:pPr>
              <w:rPr>
                <w:rFonts w:ascii="Calibri" w:hAnsi="Calibri" w:cs="Calibri"/>
              </w:rPr>
            </w:pPr>
            <w:r w:rsidRPr="002E4936">
              <w:rPr>
                <w:rFonts w:ascii="Calibri" w:hAnsi="Calibri" w:cs="Calibri"/>
              </w:rPr>
              <w:t>Emotional Awareness/Regulation</w:t>
            </w:r>
          </w:p>
        </w:tc>
        <w:tc>
          <w:tcPr>
            <w:tcW w:w="681" w:type="dxa"/>
            <w:noWrap/>
            <w:vAlign w:val="bottom"/>
            <w:hideMark/>
          </w:tcPr>
          <w:p w14:paraId="48B3C923" w14:textId="06F27EB5" w:rsidR="00273353" w:rsidRPr="00273353" w:rsidRDefault="00273353" w:rsidP="00273353">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624</w:t>
            </w:r>
          </w:p>
        </w:tc>
        <w:tc>
          <w:tcPr>
            <w:tcW w:w="632" w:type="dxa"/>
            <w:noWrap/>
            <w:vAlign w:val="bottom"/>
            <w:hideMark/>
          </w:tcPr>
          <w:p w14:paraId="34380C52" w14:textId="5C9E1CE2" w:rsidR="00273353" w:rsidRPr="00273353" w:rsidRDefault="00273353" w:rsidP="00273353">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w:t>
            </w:r>
          </w:p>
        </w:tc>
        <w:tc>
          <w:tcPr>
            <w:tcW w:w="1231" w:type="dxa"/>
            <w:noWrap/>
            <w:vAlign w:val="bottom"/>
            <w:hideMark/>
          </w:tcPr>
          <w:p w14:paraId="653D8000" w14:textId="4453C17E" w:rsidR="00273353" w:rsidRPr="00273353" w:rsidRDefault="00273353" w:rsidP="00273353">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0.6411</w:t>
            </w:r>
          </w:p>
        </w:tc>
        <w:tc>
          <w:tcPr>
            <w:tcW w:w="1223" w:type="dxa"/>
            <w:noWrap/>
            <w:vAlign w:val="bottom"/>
            <w:hideMark/>
          </w:tcPr>
          <w:p w14:paraId="03647484" w14:textId="286FF0E5" w:rsidR="00273353" w:rsidRPr="00273353" w:rsidRDefault="00273353" w:rsidP="00273353">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0.5669</w:t>
            </w:r>
          </w:p>
        </w:tc>
        <w:tc>
          <w:tcPr>
            <w:tcW w:w="1201" w:type="dxa"/>
            <w:noWrap/>
            <w:vAlign w:val="bottom"/>
            <w:hideMark/>
          </w:tcPr>
          <w:p w14:paraId="3FD6B0BD" w14:textId="6D22308B" w:rsidR="00273353" w:rsidRPr="00273353" w:rsidRDefault="00273353" w:rsidP="00273353">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0.017971</w:t>
            </w:r>
          </w:p>
        </w:tc>
        <w:tc>
          <w:tcPr>
            <w:tcW w:w="960" w:type="dxa"/>
            <w:noWrap/>
            <w:vAlign w:val="bottom"/>
            <w:hideMark/>
          </w:tcPr>
          <w:p w14:paraId="2A4712C3" w14:textId="182B3231" w:rsidR="00273353" w:rsidRPr="002E4936" w:rsidRDefault="00273353" w:rsidP="002733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0.8603</w:t>
            </w:r>
          </w:p>
        </w:tc>
      </w:tr>
      <w:tr w:rsidR="00273353" w:rsidRPr="002E4936" w14:paraId="6FA5695F" w14:textId="77777777" w:rsidTr="0045050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09" w:type="dxa"/>
            <w:noWrap/>
            <w:hideMark/>
          </w:tcPr>
          <w:p w14:paraId="4B72A796" w14:textId="3669E962" w:rsidR="00273353" w:rsidRPr="002E4936" w:rsidRDefault="00273353" w:rsidP="00273353">
            <w:pPr>
              <w:rPr>
                <w:rFonts w:ascii="Calibri" w:hAnsi="Calibri" w:cs="Calibri"/>
              </w:rPr>
            </w:pPr>
            <w:r w:rsidRPr="002E4936">
              <w:rPr>
                <w:rFonts w:ascii="Calibri" w:hAnsi="Calibri" w:cs="Calibri"/>
              </w:rPr>
              <w:t>Copy Shape</w:t>
            </w:r>
          </w:p>
        </w:tc>
        <w:tc>
          <w:tcPr>
            <w:tcW w:w="681" w:type="dxa"/>
            <w:noWrap/>
            <w:vAlign w:val="bottom"/>
            <w:hideMark/>
          </w:tcPr>
          <w:p w14:paraId="08940FBF" w14:textId="1DCAFA43" w:rsidR="00273353" w:rsidRPr="00273353" w:rsidRDefault="00273353" w:rsidP="00273353">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624</w:t>
            </w:r>
          </w:p>
        </w:tc>
        <w:tc>
          <w:tcPr>
            <w:tcW w:w="632" w:type="dxa"/>
            <w:noWrap/>
            <w:vAlign w:val="bottom"/>
            <w:hideMark/>
          </w:tcPr>
          <w:p w14:paraId="332CB53B" w14:textId="18E5A5A9" w:rsidR="00273353" w:rsidRPr="00273353" w:rsidRDefault="00273353" w:rsidP="00273353">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w:t>
            </w:r>
          </w:p>
        </w:tc>
        <w:tc>
          <w:tcPr>
            <w:tcW w:w="1231" w:type="dxa"/>
            <w:noWrap/>
            <w:vAlign w:val="bottom"/>
            <w:hideMark/>
          </w:tcPr>
          <w:p w14:paraId="55315DAB" w14:textId="4E865D3E" w:rsidR="00273353" w:rsidRPr="00273353" w:rsidRDefault="00273353" w:rsidP="00273353">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0.4446</w:t>
            </w:r>
          </w:p>
        </w:tc>
        <w:tc>
          <w:tcPr>
            <w:tcW w:w="1223" w:type="dxa"/>
            <w:noWrap/>
            <w:vAlign w:val="bottom"/>
            <w:hideMark/>
          </w:tcPr>
          <w:p w14:paraId="61E33CAA" w14:textId="7C23D23C" w:rsidR="00273353" w:rsidRPr="00273353" w:rsidRDefault="00273353" w:rsidP="00273353">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0.4038</w:t>
            </w:r>
          </w:p>
        </w:tc>
        <w:tc>
          <w:tcPr>
            <w:tcW w:w="1201" w:type="dxa"/>
            <w:noWrap/>
            <w:vAlign w:val="bottom"/>
            <w:hideMark/>
          </w:tcPr>
          <w:p w14:paraId="659B33E7" w14:textId="4B7DF57A" w:rsidR="00273353" w:rsidRPr="00273353" w:rsidRDefault="00273353" w:rsidP="00273353">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0.020006</w:t>
            </w:r>
          </w:p>
        </w:tc>
        <w:tc>
          <w:tcPr>
            <w:tcW w:w="960" w:type="dxa"/>
            <w:noWrap/>
            <w:vAlign w:val="bottom"/>
            <w:hideMark/>
          </w:tcPr>
          <w:p w14:paraId="0E22FF36" w14:textId="17B28375" w:rsidR="00273353" w:rsidRPr="002E4936" w:rsidRDefault="00273353" w:rsidP="0027335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color w:val="000000"/>
              </w:rPr>
              <w:t>0.8672</w:t>
            </w:r>
          </w:p>
        </w:tc>
      </w:tr>
      <w:tr w:rsidR="00273353" w:rsidRPr="002E4936" w14:paraId="64897468" w14:textId="77777777" w:rsidTr="0045050A">
        <w:trPr>
          <w:trHeight w:val="300"/>
        </w:trPr>
        <w:tc>
          <w:tcPr>
            <w:cnfStyle w:val="001000000000" w:firstRow="0" w:lastRow="0" w:firstColumn="1" w:lastColumn="0" w:oddVBand="0" w:evenVBand="0" w:oddHBand="0" w:evenHBand="0" w:firstRowFirstColumn="0" w:firstRowLastColumn="0" w:lastRowFirstColumn="0" w:lastRowLastColumn="0"/>
            <w:tcW w:w="3009" w:type="dxa"/>
            <w:noWrap/>
            <w:hideMark/>
          </w:tcPr>
          <w:p w14:paraId="37C8488A" w14:textId="52CCD920" w:rsidR="00273353" w:rsidRPr="002E4936" w:rsidRDefault="00273353" w:rsidP="00273353">
            <w:pPr>
              <w:rPr>
                <w:rFonts w:ascii="Calibri" w:hAnsi="Calibri" w:cs="Calibri"/>
              </w:rPr>
            </w:pPr>
            <w:r w:rsidRPr="002E4936">
              <w:rPr>
                <w:rFonts w:ascii="Calibri" w:hAnsi="Calibri" w:cs="Calibri"/>
              </w:rPr>
              <w:t>Folding Paper</w:t>
            </w:r>
          </w:p>
        </w:tc>
        <w:tc>
          <w:tcPr>
            <w:tcW w:w="681" w:type="dxa"/>
            <w:noWrap/>
            <w:vAlign w:val="bottom"/>
            <w:hideMark/>
          </w:tcPr>
          <w:p w14:paraId="1993A6AF" w14:textId="417D6C1F" w:rsidR="00273353" w:rsidRPr="00273353" w:rsidRDefault="00273353" w:rsidP="00273353">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624</w:t>
            </w:r>
          </w:p>
        </w:tc>
        <w:tc>
          <w:tcPr>
            <w:tcW w:w="632" w:type="dxa"/>
            <w:noWrap/>
            <w:vAlign w:val="bottom"/>
            <w:hideMark/>
          </w:tcPr>
          <w:p w14:paraId="506E452A" w14:textId="1FACDAF1" w:rsidR="00273353" w:rsidRPr="00273353" w:rsidRDefault="00273353" w:rsidP="00273353">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w:t>
            </w:r>
          </w:p>
        </w:tc>
        <w:tc>
          <w:tcPr>
            <w:tcW w:w="1231" w:type="dxa"/>
            <w:noWrap/>
            <w:vAlign w:val="bottom"/>
            <w:hideMark/>
          </w:tcPr>
          <w:p w14:paraId="316041F0" w14:textId="5E19C276" w:rsidR="00273353" w:rsidRPr="00273353" w:rsidRDefault="00273353" w:rsidP="00273353">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0.5009</w:t>
            </w:r>
          </w:p>
        </w:tc>
        <w:tc>
          <w:tcPr>
            <w:tcW w:w="1223" w:type="dxa"/>
            <w:noWrap/>
            <w:vAlign w:val="bottom"/>
            <w:hideMark/>
          </w:tcPr>
          <w:p w14:paraId="54CE5A52" w14:textId="24413024" w:rsidR="00273353" w:rsidRPr="00273353" w:rsidRDefault="00273353" w:rsidP="00273353">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0.4167</w:t>
            </w:r>
          </w:p>
        </w:tc>
        <w:tc>
          <w:tcPr>
            <w:tcW w:w="1201" w:type="dxa"/>
            <w:noWrap/>
            <w:vAlign w:val="bottom"/>
            <w:hideMark/>
          </w:tcPr>
          <w:p w14:paraId="0B6BD63B" w14:textId="09BDCBEC" w:rsidR="00273353" w:rsidRPr="00273353" w:rsidRDefault="00273353" w:rsidP="00273353">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0.018896</w:t>
            </w:r>
          </w:p>
        </w:tc>
        <w:tc>
          <w:tcPr>
            <w:tcW w:w="960" w:type="dxa"/>
            <w:noWrap/>
            <w:vAlign w:val="bottom"/>
            <w:hideMark/>
          </w:tcPr>
          <w:p w14:paraId="43065220" w14:textId="18CEDBA4" w:rsidR="00273353" w:rsidRPr="002E4936" w:rsidRDefault="00273353" w:rsidP="002733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0.8663</w:t>
            </w:r>
          </w:p>
        </w:tc>
      </w:tr>
      <w:tr w:rsidR="00273353" w:rsidRPr="002E4936" w14:paraId="1324EC21" w14:textId="77777777" w:rsidTr="0045050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09" w:type="dxa"/>
            <w:noWrap/>
            <w:hideMark/>
          </w:tcPr>
          <w:p w14:paraId="0843B15F" w14:textId="29180043" w:rsidR="00273353" w:rsidRPr="002E4936" w:rsidRDefault="00273353" w:rsidP="00273353">
            <w:pPr>
              <w:rPr>
                <w:rFonts w:ascii="Calibri" w:hAnsi="Calibri" w:cs="Calibri"/>
              </w:rPr>
            </w:pPr>
            <w:r w:rsidRPr="002E4936">
              <w:rPr>
                <w:rFonts w:ascii="Calibri" w:hAnsi="Calibri" w:cs="Calibri"/>
              </w:rPr>
              <w:t>Drawing a Person</w:t>
            </w:r>
          </w:p>
        </w:tc>
        <w:tc>
          <w:tcPr>
            <w:tcW w:w="681" w:type="dxa"/>
            <w:noWrap/>
            <w:vAlign w:val="bottom"/>
            <w:hideMark/>
          </w:tcPr>
          <w:p w14:paraId="27F83918" w14:textId="143C183C" w:rsidR="00273353" w:rsidRPr="00273353" w:rsidRDefault="00273353" w:rsidP="00273353">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624</w:t>
            </w:r>
          </w:p>
        </w:tc>
        <w:tc>
          <w:tcPr>
            <w:tcW w:w="632" w:type="dxa"/>
            <w:noWrap/>
            <w:vAlign w:val="bottom"/>
            <w:hideMark/>
          </w:tcPr>
          <w:p w14:paraId="78B30E4E" w14:textId="53FFEA46" w:rsidR="00273353" w:rsidRPr="00273353" w:rsidRDefault="00273353" w:rsidP="00273353">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w:t>
            </w:r>
          </w:p>
        </w:tc>
        <w:tc>
          <w:tcPr>
            <w:tcW w:w="1231" w:type="dxa"/>
            <w:noWrap/>
            <w:vAlign w:val="bottom"/>
            <w:hideMark/>
          </w:tcPr>
          <w:p w14:paraId="0838B635" w14:textId="6229C960" w:rsidR="00273353" w:rsidRPr="00273353" w:rsidRDefault="00273353" w:rsidP="00273353">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0.4118</w:t>
            </w:r>
          </w:p>
        </w:tc>
        <w:tc>
          <w:tcPr>
            <w:tcW w:w="1223" w:type="dxa"/>
            <w:noWrap/>
            <w:vAlign w:val="bottom"/>
            <w:hideMark/>
          </w:tcPr>
          <w:p w14:paraId="02B2CA14" w14:textId="65EEAFB2" w:rsidR="00273353" w:rsidRPr="00273353" w:rsidRDefault="00273353" w:rsidP="00273353">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0.3354</w:t>
            </w:r>
          </w:p>
        </w:tc>
        <w:tc>
          <w:tcPr>
            <w:tcW w:w="1201" w:type="dxa"/>
            <w:noWrap/>
            <w:vAlign w:val="bottom"/>
            <w:hideMark/>
          </w:tcPr>
          <w:p w14:paraId="1FFF04EF" w14:textId="2C24800C" w:rsidR="00273353" w:rsidRPr="00273353" w:rsidRDefault="00273353" w:rsidP="00273353">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0.019556</w:t>
            </w:r>
          </w:p>
        </w:tc>
        <w:tc>
          <w:tcPr>
            <w:tcW w:w="960" w:type="dxa"/>
            <w:noWrap/>
            <w:vAlign w:val="bottom"/>
            <w:hideMark/>
          </w:tcPr>
          <w:p w14:paraId="156D09FD" w14:textId="29F14CB2" w:rsidR="00273353" w:rsidRPr="002E4936" w:rsidRDefault="00273353" w:rsidP="0027335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color w:val="000000"/>
              </w:rPr>
              <w:t>0.8685</w:t>
            </w:r>
          </w:p>
        </w:tc>
      </w:tr>
      <w:tr w:rsidR="00273353" w:rsidRPr="002E4936" w14:paraId="386C1D16" w14:textId="77777777" w:rsidTr="0045050A">
        <w:trPr>
          <w:trHeight w:val="300"/>
        </w:trPr>
        <w:tc>
          <w:tcPr>
            <w:cnfStyle w:val="001000000000" w:firstRow="0" w:lastRow="0" w:firstColumn="1" w:lastColumn="0" w:oddVBand="0" w:evenVBand="0" w:oddHBand="0" w:evenHBand="0" w:firstRowFirstColumn="0" w:firstRowLastColumn="0" w:lastRowFirstColumn="0" w:lastRowLastColumn="0"/>
            <w:tcW w:w="3009" w:type="dxa"/>
            <w:noWrap/>
            <w:hideMark/>
          </w:tcPr>
          <w:p w14:paraId="0A8370D4" w14:textId="1E4075BB" w:rsidR="00273353" w:rsidRPr="002E4936" w:rsidRDefault="00273353" w:rsidP="00273353">
            <w:pPr>
              <w:rPr>
                <w:rFonts w:ascii="Calibri" w:hAnsi="Calibri" w:cs="Calibri"/>
              </w:rPr>
            </w:pPr>
            <w:r w:rsidRPr="002E4936">
              <w:rPr>
                <w:rFonts w:ascii="Calibri" w:hAnsi="Calibri" w:cs="Calibri"/>
              </w:rPr>
              <w:t>Hopping</w:t>
            </w:r>
          </w:p>
        </w:tc>
        <w:tc>
          <w:tcPr>
            <w:tcW w:w="681" w:type="dxa"/>
            <w:noWrap/>
            <w:vAlign w:val="bottom"/>
            <w:hideMark/>
          </w:tcPr>
          <w:p w14:paraId="6F8C2963" w14:textId="19A78665" w:rsidR="00273353" w:rsidRPr="00273353" w:rsidRDefault="00273353" w:rsidP="00273353">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624</w:t>
            </w:r>
          </w:p>
        </w:tc>
        <w:tc>
          <w:tcPr>
            <w:tcW w:w="632" w:type="dxa"/>
            <w:noWrap/>
            <w:vAlign w:val="bottom"/>
            <w:hideMark/>
          </w:tcPr>
          <w:p w14:paraId="6F1CB9E4" w14:textId="661ECC9D" w:rsidR="00273353" w:rsidRPr="00273353" w:rsidRDefault="00273353" w:rsidP="00273353">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w:t>
            </w:r>
          </w:p>
        </w:tc>
        <w:tc>
          <w:tcPr>
            <w:tcW w:w="1231" w:type="dxa"/>
            <w:noWrap/>
            <w:vAlign w:val="bottom"/>
            <w:hideMark/>
          </w:tcPr>
          <w:p w14:paraId="3C1454A4" w14:textId="7F88CB59" w:rsidR="00273353" w:rsidRPr="00273353" w:rsidRDefault="00273353" w:rsidP="00273353">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0.3552</w:t>
            </w:r>
          </w:p>
        </w:tc>
        <w:tc>
          <w:tcPr>
            <w:tcW w:w="1223" w:type="dxa"/>
            <w:noWrap/>
            <w:vAlign w:val="bottom"/>
            <w:hideMark/>
          </w:tcPr>
          <w:p w14:paraId="72FFF84F" w14:textId="73B12403" w:rsidR="00273353" w:rsidRPr="00273353" w:rsidRDefault="00273353" w:rsidP="00273353">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0.3084</w:t>
            </w:r>
          </w:p>
        </w:tc>
        <w:tc>
          <w:tcPr>
            <w:tcW w:w="1201" w:type="dxa"/>
            <w:noWrap/>
            <w:vAlign w:val="bottom"/>
            <w:hideMark/>
          </w:tcPr>
          <w:p w14:paraId="60E5DBA5" w14:textId="64B69C72" w:rsidR="00273353" w:rsidRPr="00273353" w:rsidRDefault="00273353" w:rsidP="00273353">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0.020191</w:t>
            </w:r>
          </w:p>
        </w:tc>
        <w:tc>
          <w:tcPr>
            <w:tcW w:w="960" w:type="dxa"/>
            <w:noWrap/>
            <w:vAlign w:val="bottom"/>
            <w:hideMark/>
          </w:tcPr>
          <w:p w14:paraId="6D2826F9" w14:textId="364F60C7" w:rsidR="00273353" w:rsidRPr="002E4936" w:rsidRDefault="00273353" w:rsidP="002733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0.8688</w:t>
            </w:r>
          </w:p>
        </w:tc>
      </w:tr>
      <w:tr w:rsidR="00273353" w:rsidRPr="002E4936" w14:paraId="5A2A24CD" w14:textId="77777777" w:rsidTr="0045050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09" w:type="dxa"/>
            <w:noWrap/>
            <w:hideMark/>
          </w:tcPr>
          <w:p w14:paraId="26A4ADEF" w14:textId="54F78252" w:rsidR="00273353" w:rsidRPr="002E4936" w:rsidRDefault="00273353" w:rsidP="00273353">
            <w:pPr>
              <w:rPr>
                <w:rFonts w:ascii="Calibri" w:hAnsi="Calibri" w:cs="Calibri"/>
              </w:rPr>
            </w:pPr>
            <w:r w:rsidRPr="002E4936">
              <w:rPr>
                <w:rFonts w:ascii="Calibri" w:hAnsi="Calibri" w:cs="Calibri"/>
              </w:rPr>
              <w:t>Oral Vocabulary</w:t>
            </w:r>
          </w:p>
        </w:tc>
        <w:tc>
          <w:tcPr>
            <w:tcW w:w="681" w:type="dxa"/>
            <w:noWrap/>
            <w:vAlign w:val="bottom"/>
            <w:hideMark/>
          </w:tcPr>
          <w:p w14:paraId="16B1749B" w14:textId="1FA5D1A0" w:rsidR="00273353" w:rsidRPr="00273353" w:rsidRDefault="00273353" w:rsidP="00273353">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624</w:t>
            </w:r>
          </w:p>
        </w:tc>
        <w:tc>
          <w:tcPr>
            <w:tcW w:w="632" w:type="dxa"/>
            <w:noWrap/>
            <w:vAlign w:val="bottom"/>
            <w:hideMark/>
          </w:tcPr>
          <w:p w14:paraId="30D31C6D" w14:textId="1CF35400" w:rsidR="00273353" w:rsidRPr="00273353" w:rsidRDefault="00273353" w:rsidP="00273353">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w:t>
            </w:r>
          </w:p>
        </w:tc>
        <w:tc>
          <w:tcPr>
            <w:tcW w:w="1231" w:type="dxa"/>
            <w:noWrap/>
            <w:vAlign w:val="bottom"/>
            <w:hideMark/>
          </w:tcPr>
          <w:p w14:paraId="2DF64B54" w14:textId="5D425649" w:rsidR="00273353" w:rsidRPr="00273353" w:rsidRDefault="00273353" w:rsidP="00273353">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0.7099</w:t>
            </w:r>
          </w:p>
        </w:tc>
        <w:tc>
          <w:tcPr>
            <w:tcW w:w="1223" w:type="dxa"/>
            <w:noWrap/>
            <w:vAlign w:val="bottom"/>
            <w:hideMark/>
          </w:tcPr>
          <w:p w14:paraId="5CB4A52A" w14:textId="57AA7EF4" w:rsidR="00273353" w:rsidRPr="00273353" w:rsidRDefault="00273353" w:rsidP="00273353">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0.6672</w:t>
            </w:r>
          </w:p>
        </w:tc>
        <w:tc>
          <w:tcPr>
            <w:tcW w:w="1201" w:type="dxa"/>
            <w:noWrap/>
            <w:vAlign w:val="bottom"/>
            <w:hideMark/>
          </w:tcPr>
          <w:p w14:paraId="19311952" w14:textId="0ADC4BE4" w:rsidR="00273353" w:rsidRPr="00273353" w:rsidRDefault="00273353" w:rsidP="00273353">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0.018466</w:t>
            </w:r>
          </w:p>
        </w:tc>
        <w:tc>
          <w:tcPr>
            <w:tcW w:w="960" w:type="dxa"/>
            <w:noWrap/>
            <w:vAlign w:val="bottom"/>
            <w:hideMark/>
          </w:tcPr>
          <w:p w14:paraId="0BA52932" w14:textId="33DD89AD" w:rsidR="00273353" w:rsidRPr="002E4936" w:rsidRDefault="00273353" w:rsidP="0027335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color w:val="000000"/>
              </w:rPr>
              <w:t>0.8582</w:t>
            </w:r>
          </w:p>
        </w:tc>
      </w:tr>
      <w:tr w:rsidR="00273353" w:rsidRPr="002E4936" w14:paraId="5D37096E" w14:textId="77777777" w:rsidTr="0045050A">
        <w:trPr>
          <w:trHeight w:val="300"/>
        </w:trPr>
        <w:tc>
          <w:tcPr>
            <w:cnfStyle w:val="001000000000" w:firstRow="0" w:lastRow="0" w:firstColumn="1" w:lastColumn="0" w:oddVBand="0" w:evenVBand="0" w:oddHBand="0" w:evenHBand="0" w:firstRowFirstColumn="0" w:firstRowLastColumn="0" w:lastRowFirstColumn="0" w:lastRowLastColumn="0"/>
            <w:tcW w:w="3009" w:type="dxa"/>
            <w:noWrap/>
            <w:hideMark/>
          </w:tcPr>
          <w:p w14:paraId="1DD2AACF" w14:textId="21FAF6DF" w:rsidR="00273353" w:rsidRPr="002E4936" w:rsidRDefault="00273353" w:rsidP="00273353">
            <w:pPr>
              <w:rPr>
                <w:rFonts w:ascii="Calibri" w:hAnsi="Calibri" w:cs="Calibri"/>
              </w:rPr>
            </w:pPr>
            <w:r w:rsidRPr="002E4936">
              <w:rPr>
                <w:rFonts w:ascii="Calibri" w:hAnsi="Calibri" w:cs="Calibri"/>
              </w:rPr>
              <w:t>Print Awareness</w:t>
            </w:r>
          </w:p>
        </w:tc>
        <w:tc>
          <w:tcPr>
            <w:tcW w:w="681" w:type="dxa"/>
            <w:noWrap/>
            <w:vAlign w:val="bottom"/>
            <w:hideMark/>
          </w:tcPr>
          <w:p w14:paraId="35EF94FA" w14:textId="3B93DE7E" w:rsidR="00273353" w:rsidRPr="00273353" w:rsidRDefault="00273353" w:rsidP="00273353">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624</w:t>
            </w:r>
          </w:p>
        </w:tc>
        <w:tc>
          <w:tcPr>
            <w:tcW w:w="632" w:type="dxa"/>
            <w:noWrap/>
            <w:vAlign w:val="bottom"/>
            <w:hideMark/>
          </w:tcPr>
          <w:p w14:paraId="43330320" w14:textId="3F2798D0" w:rsidR="00273353" w:rsidRPr="00273353" w:rsidRDefault="00273353" w:rsidP="00273353">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w:t>
            </w:r>
          </w:p>
        </w:tc>
        <w:tc>
          <w:tcPr>
            <w:tcW w:w="1231" w:type="dxa"/>
            <w:noWrap/>
            <w:vAlign w:val="bottom"/>
            <w:hideMark/>
          </w:tcPr>
          <w:p w14:paraId="170BC755" w14:textId="39A846CD" w:rsidR="00273353" w:rsidRPr="00273353" w:rsidRDefault="00273353" w:rsidP="00273353">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0.5387</w:t>
            </w:r>
          </w:p>
        </w:tc>
        <w:tc>
          <w:tcPr>
            <w:tcW w:w="1223" w:type="dxa"/>
            <w:noWrap/>
            <w:vAlign w:val="bottom"/>
            <w:hideMark/>
          </w:tcPr>
          <w:p w14:paraId="39EAC027" w14:textId="2B745999" w:rsidR="00273353" w:rsidRPr="00273353" w:rsidRDefault="00273353" w:rsidP="00273353">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0.4702</w:t>
            </w:r>
          </w:p>
        </w:tc>
        <w:tc>
          <w:tcPr>
            <w:tcW w:w="1201" w:type="dxa"/>
            <w:noWrap/>
            <w:vAlign w:val="bottom"/>
            <w:hideMark/>
          </w:tcPr>
          <w:p w14:paraId="7DDA5B73" w14:textId="31C66C22" w:rsidR="00273353" w:rsidRPr="00273353" w:rsidRDefault="00273353" w:rsidP="00273353">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0.01895</w:t>
            </w:r>
          </w:p>
        </w:tc>
        <w:tc>
          <w:tcPr>
            <w:tcW w:w="960" w:type="dxa"/>
            <w:noWrap/>
            <w:vAlign w:val="bottom"/>
            <w:hideMark/>
          </w:tcPr>
          <w:p w14:paraId="3CF34F53" w14:textId="7B9F1BD0" w:rsidR="00273353" w:rsidRPr="002E4936" w:rsidRDefault="00273353" w:rsidP="002733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0.864</w:t>
            </w:r>
          </w:p>
        </w:tc>
      </w:tr>
      <w:tr w:rsidR="00273353" w:rsidRPr="002E4936" w14:paraId="75A41279" w14:textId="77777777" w:rsidTr="0045050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09" w:type="dxa"/>
            <w:noWrap/>
            <w:hideMark/>
          </w:tcPr>
          <w:p w14:paraId="2371987B" w14:textId="0DFE9B79" w:rsidR="00273353" w:rsidRPr="002E4936" w:rsidRDefault="00273353" w:rsidP="00273353">
            <w:pPr>
              <w:rPr>
                <w:rFonts w:ascii="Calibri" w:hAnsi="Calibri" w:cs="Calibri"/>
              </w:rPr>
            </w:pPr>
            <w:r w:rsidRPr="002E4936">
              <w:rPr>
                <w:rFonts w:ascii="Calibri" w:hAnsi="Calibri" w:cs="Calibri"/>
              </w:rPr>
              <w:t>Letter Identification</w:t>
            </w:r>
          </w:p>
        </w:tc>
        <w:tc>
          <w:tcPr>
            <w:tcW w:w="681" w:type="dxa"/>
            <w:noWrap/>
            <w:vAlign w:val="bottom"/>
            <w:hideMark/>
          </w:tcPr>
          <w:p w14:paraId="57F36027" w14:textId="7169266D" w:rsidR="00273353" w:rsidRPr="00273353" w:rsidRDefault="00273353" w:rsidP="00273353">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624</w:t>
            </w:r>
          </w:p>
        </w:tc>
        <w:tc>
          <w:tcPr>
            <w:tcW w:w="632" w:type="dxa"/>
            <w:noWrap/>
            <w:vAlign w:val="bottom"/>
            <w:hideMark/>
          </w:tcPr>
          <w:p w14:paraId="2EBC9E39" w14:textId="530BE3E1" w:rsidR="00273353" w:rsidRPr="00273353" w:rsidRDefault="00273353" w:rsidP="00273353">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w:t>
            </w:r>
          </w:p>
        </w:tc>
        <w:tc>
          <w:tcPr>
            <w:tcW w:w="1231" w:type="dxa"/>
            <w:noWrap/>
            <w:vAlign w:val="bottom"/>
            <w:hideMark/>
          </w:tcPr>
          <w:p w14:paraId="150EB352" w14:textId="3C438A27" w:rsidR="00273353" w:rsidRPr="00273353" w:rsidRDefault="00273353" w:rsidP="00273353">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0.687</w:t>
            </w:r>
          </w:p>
        </w:tc>
        <w:tc>
          <w:tcPr>
            <w:tcW w:w="1223" w:type="dxa"/>
            <w:noWrap/>
            <w:vAlign w:val="bottom"/>
            <w:hideMark/>
          </w:tcPr>
          <w:p w14:paraId="7002169F" w14:textId="5C94723B" w:rsidR="00273353" w:rsidRPr="00273353" w:rsidRDefault="00273353" w:rsidP="00273353">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0.6382</w:t>
            </w:r>
          </w:p>
        </w:tc>
        <w:tc>
          <w:tcPr>
            <w:tcW w:w="1201" w:type="dxa"/>
            <w:noWrap/>
            <w:vAlign w:val="bottom"/>
            <w:hideMark/>
          </w:tcPr>
          <w:p w14:paraId="1B2AB6B1" w14:textId="042F18FD" w:rsidR="00273353" w:rsidRPr="00273353" w:rsidRDefault="00273353" w:rsidP="00273353">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0.01841</w:t>
            </w:r>
          </w:p>
        </w:tc>
        <w:tc>
          <w:tcPr>
            <w:tcW w:w="960" w:type="dxa"/>
            <w:noWrap/>
            <w:vAlign w:val="bottom"/>
            <w:hideMark/>
          </w:tcPr>
          <w:p w14:paraId="50AF718D" w14:textId="440BA67B" w:rsidR="00273353" w:rsidRPr="002E4936" w:rsidRDefault="00273353" w:rsidP="0027335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color w:val="000000"/>
              </w:rPr>
              <w:t>0.8586</w:t>
            </w:r>
          </w:p>
        </w:tc>
      </w:tr>
      <w:tr w:rsidR="00273353" w:rsidRPr="002E4936" w14:paraId="1DE1A535" w14:textId="77777777" w:rsidTr="0045050A">
        <w:trPr>
          <w:trHeight w:val="300"/>
        </w:trPr>
        <w:tc>
          <w:tcPr>
            <w:cnfStyle w:val="001000000000" w:firstRow="0" w:lastRow="0" w:firstColumn="1" w:lastColumn="0" w:oddVBand="0" w:evenVBand="0" w:oddHBand="0" w:evenHBand="0" w:firstRowFirstColumn="0" w:firstRowLastColumn="0" w:lastRowFirstColumn="0" w:lastRowLastColumn="0"/>
            <w:tcW w:w="3009" w:type="dxa"/>
            <w:noWrap/>
            <w:hideMark/>
          </w:tcPr>
          <w:p w14:paraId="2EF9BDED" w14:textId="44532051" w:rsidR="00273353" w:rsidRPr="002E4936" w:rsidRDefault="00273353" w:rsidP="00273353">
            <w:pPr>
              <w:rPr>
                <w:rFonts w:ascii="Calibri" w:hAnsi="Calibri" w:cs="Calibri"/>
              </w:rPr>
            </w:pPr>
            <w:r w:rsidRPr="002E4936">
              <w:rPr>
                <w:rFonts w:ascii="Calibri" w:hAnsi="Calibri" w:cs="Calibri"/>
              </w:rPr>
              <w:t>Emergent Writing</w:t>
            </w:r>
          </w:p>
        </w:tc>
        <w:tc>
          <w:tcPr>
            <w:tcW w:w="681" w:type="dxa"/>
            <w:noWrap/>
            <w:vAlign w:val="bottom"/>
            <w:hideMark/>
          </w:tcPr>
          <w:p w14:paraId="3DF7FF12" w14:textId="2DF89F1C" w:rsidR="00273353" w:rsidRPr="00273353" w:rsidRDefault="00273353" w:rsidP="00273353">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624</w:t>
            </w:r>
          </w:p>
        </w:tc>
        <w:tc>
          <w:tcPr>
            <w:tcW w:w="632" w:type="dxa"/>
            <w:noWrap/>
            <w:vAlign w:val="bottom"/>
            <w:hideMark/>
          </w:tcPr>
          <w:p w14:paraId="6E012470" w14:textId="3C1A94BB" w:rsidR="00273353" w:rsidRPr="00273353" w:rsidRDefault="00273353" w:rsidP="00273353">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w:t>
            </w:r>
          </w:p>
        </w:tc>
        <w:tc>
          <w:tcPr>
            <w:tcW w:w="1231" w:type="dxa"/>
            <w:noWrap/>
            <w:vAlign w:val="bottom"/>
            <w:hideMark/>
          </w:tcPr>
          <w:p w14:paraId="3CDFC0CB" w14:textId="468A713D" w:rsidR="00273353" w:rsidRPr="00273353" w:rsidRDefault="00273353" w:rsidP="00273353">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0.5793</w:t>
            </w:r>
          </w:p>
        </w:tc>
        <w:tc>
          <w:tcPr>
            <w:tcW w:w="1223" w:type="dxa"/>
            <w:noWrap/>
            <w:vAlign w:val="bottom"/>
            <w:hideMark/>
          </w:tcPr>
          <w:p w14:paraId="6EF3F8FF" w14:textId="1DFD43BE" w:rsidR="00273353" w:rsidRPr="00273353" w:rsidRDefault="00273353" w:rsidP="00273353">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0.4894</w:t>
            </w:r>
          </w:p>
        </w:tc>
        <w:tc>
          <w:tcPr>
            <w:tcW w:w="1201" w:type="dxa"/>
            <w:noWrap/>
            <w:vAlign w:val="bottom"/>
            <w:hideMark/>
          </w:tcPr>
          <w:p w14:paraId="20A432E5" w14:textId="1A57C6E1" w:rsidR="00273353" w:rsidRPr="00273353" w:rsidRDefault="00273353" w:rsidP="00273353">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0.018167</w:t>
            </w:r>
          </w:p>
        </w:tc>
        <w:tc>
          <w:tcPr>
            <w:tcW w:w="960" w:type="dxa"/>
            <w:noWrap/>
            <w:vAlign w:val="bottom"/>
            <w:hideMark/>
          </w:tcPr>
          <w:p w14:paraId="5641302A" w14:textId="08551D56" w:rsidR="00273353" w:rsidRPr="002E4936" w:rsidRDefault="00273353" w:rsidP="002733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0.8641</w:t>
            </w:r>
          </w:p>
        </w:tc>
      </w:tr>
      <w:tr w:rsidR="00273353" w:rsidRPr="002E4936" w14:paraId="68054015" w14:textId="77777777" w:rsidTr="0045050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09" w:type="dxa"/>
            <w:noWrap/>
            <w:hideMark/>
          </w:tcPr>
          <w:p w14:paraId="748BB5F2" w14:textId="36557ACF" w:rsidR="00273353" w:rsidRPr="002E4936" w:rsidRDefault="00273353" w:rsidP="00273353">
            <w:pPr>
              <w:rPr>
                <w:rFonts w:ascii="Calibri" w:hAnsi="Calibri" w:cs="Calibri"/>
              </w:rPr>
            </w:pPr>
            <w:r w:rsidRPr="002E4936">
              <w:rPr>
                <w:rFonts w:ascii="Calibri" w:hAnsi="Calibri" w:cs="Calibri"/>
              </w:rPr>
              <w:t>Oral Comprehension</w:t>
            </w:r>
          </w:p>
        </w:tc>
        <w:tc>
          <w:tcPr>
            <w:tcW w:w="681" w:type="dxa"/>
            <w:noWrap/>
            <w:vAlign w:val="bottom"/>
            <w:hideMark/>
          </w:tcPr>
          <w:p w14:paraId="2ED000FF" w14:textId="23A8A0B8" w:rsidR="00273353" w:rsidRPr="00273353" w:rsidRDefault="00273353" w:rsidP="00273353">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624</w:t>
            </w:r>
          </w:p>
        </w:tc>
        <w:tc>
          <w:tcPr>
            <w:tcW w:w="632" w:type="dxa"/>
            <w:noWrap/>
            <w:vAlign w:val="bottom"/>
            <w:hideMark/>
          </w:tcPr>
          <w:p w14:paraId="7CC308AE" w14:textId="52929337" w:rsidR="00273353" w:rsidRPr="00273353" w:rsidRDefault="00273353" w:rsidP="00273353">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w:t>
            </w:r>
          </w:p>
        </w:tc>
        <w:tc>
          <w:tcPr>
            <w:tcW w:w="1231" w:type="dxa"/>
            <w:noWrap/>
            <w:vAlign w:val="bottom"/>
            <w:hideMark/>
          </w:tcPr>
          <w:p w14:paraId="6130F771" w14:textId="4ECD2E14" w:rsidR="00273353" w:rsidRPr="00273353" w:rsidRDefault="00273353" w:rsidP="00273353">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0.6433</w:t>
            </w:r>
          </w:p>
        </w:tc>
        <w:tc>
          <w:tcPr>
            <w:tcW w:w="1223" w:type="dxa"/>
            <w:noWrap/>
            <w:vAlign w:val="bottom"/>
            <w:hideMark/>
          </w:tcPr>
          <w:p w14:paraId="2E918A2F" w14:textId="7531DAD3" w:rsidR="00273353" w:rsidRPr="00273353" w:rsidRDefault="00273353" w:rsidP="00273353">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0.5752</w:t>
            </w:r>
          </w:p>
        </w:tc>
        <w:tc>
          <w:tcPr>
            <w:tcW w:w="1201" w:type="dxa"/>
            <w:noWrap/>
            <w:vAlign w:val="bottom"/>
            <w:hideMark/>
          </w:tcPr>
          <w:p w14:paraId="206F08A4" w14:textId="0F860EFC" w:rsidR="00273353" w:rsidRPr="00273353" w:rsidRDefault="00273353" w:rsidP="00273353">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0.018132</w:t>
            </w:r>
          </w:p>
        </w:tc>
        <w:tc>
          <w:tcPr>
            <w:tcW w:w="960" w:type="dxa"/>
            <w:noWrap/>
            <w:vAlign w:val="bottom"/>
            <w:hideMark/>
          </w:tcPr>
          <w:p w14:paraId="5EAB2DB4" w14:textId="0A353596" w:rsidR="00273353" w:rsidRPr="002E4936" w:rsidRDefault="00273353" w:rsidP="0027335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color w:val="000000"/>
              </w:rPr>
              <w:t>0.86</w:t>
            </w:r>
          </w:p>
        </w:tc>
      </w:tr>
      <w:tr w:rsidR="00273353" w:rsidRPr="002E4936" w14:paraId="3EBD0405" w14:textId="77777777" w:rsidTr="0045050A">
        <w:trPr>
          <w:trHeight w:val="300"/>
        </w:trPr>
        <w:tc>
          <w:tcPr>
            <w:cnfStyle w:val="001000000000" w:firstRow="0" w:lastRow="0" w:firstColumn="1" w:lastColumn="0" w:oddVBand="0" w:evenVBand="0" w:oddHBand="0" w:evenHBand="0" w:firstRowFirstColumn="0" w:firstRowLastColumn="0" w:lastRowFirstColumn="0" w:lastRowLastColumn="0"/>
            <w:tcW w:w="3690" w:type="dxa"/>
            <w:gridSpan w:val="2"/>
            <w:noWrap/>
            <w:hideMark/>
          </w:tcPr>
          <w:p w14:paraId="2C7862D6" w14:textId="77777777" w:rsidR="00273353" w:rsidRPr="002E4936" w:rsidRDefault="00273353" w:rsidP="00273353">
            <w:pPr>
              <w:rPr>
                <w:rFonts w:ascii="Calibri" w:hAnsi="Calibri" w:cs="Calibri"/>
              </w:rPr>
            </w:pPr>
            <w:r w:rsidRPr="002E4936">
              <w:rPr>
                <w:rFonts w:ascii="Calibri" w:hAnsi="Calibri" w:cs="Calibri"/>
              </w:rPr>
              <w:t>Test scale</w:t>
            </w:r>
          </w:p>
        </w:tc>
        <w:tc>
          <w:tcPr>
            <w:tcW w:w="632" w:type="dxa"/>
            <w:noWrap/>
            <w:hideMark/>
          </w:tcPr>
          <w:p w14:paraId="2174733A" w14:textId="77777777" w:rsidR="00273353" w:rsidRPr="002E4936" w:rsidRDefault="00273353" w:rsidP="002733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p>
        </w:tc>
        <w:tc>
          <w:tcPr>
            <w:tcW w:w="1231" w:type="dxa"/>
            <w:noWrap/>
            <w:hideMark/>
          </w:tcPr>
          <w:p w14:paraId="0B75367D" w14:textId="77777777" w:rsidR="00273353" w:rsidRPr="002E4936" w:rsidRDefault="00273353" w:rsidP="00273353">
            <w:pPr>
              <w:jc w:val="center"/>
              <w:cnfStyle w:val="000000000000" w:firstRow="0" w:lastRow="0" w:firstColumn="0" w:lastColumn="0" w:oddVBand="0" w:evenVBand="0" w:oddHBand="0" w:evenHBand="0" w:firstRowFirstColumn="0" w:firstRowLastColumn="0" w:lastRowFirstColumn="0" w:lastRowLastColumn="0"/>
            </w:pPr>
          </w:p>
        </w:tc>
        <w:tc>
          <w:tcPr>
            <w:tcW w:w="1223" w:type="dxa"/>
            <w:noWrap/>
            <w:hideMark/>
          </w:tcPr>
          <w:p w14:paraId="2AB818A7" w14:textId="77777777" w:rsidR="00273353" w:rsidRPr="002E4936" w:rsidRDefault="00273353" w:rsidP="00273353">
            <w:pPr>
              <w:jc w:val="center"/>
              <w:cnfStyle w:val="000000000000" w:firstRow="0" w:lastRow="0" w:firstColumn="0" w:lastColumn="0" w:oddVBand="0" w:evenVBand="0" w:oddHBand="0" w:evenHBand="0" w:firstRowFirstColumn="0" w:firstRowLastColumn="0" w:lastRowFirstColumn="0" w:lastRowLastColumn="0"/>
            </w:pPr>
          </w:p>
        </w:tc>
        <w:tc>
          <w:tcPr>
            <w:tcW w:w="1201" w:type="dxa"/>
            <w:noWrap/>
            <w:vAlign w:val="bottom"/>
            <w:hideMark/>
          </w:tcPr>
          <w:p w14:paraId="73967DD4" w14:textId="1D79F2F7" w:rsidR="00273353" w:rsidRPr="00273353" w:rsidRDefault="00273353" w:rsidP="002733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sidRPr="00273353">
              <w:rPr>
                <w:rFonts w:ascii="Calibri" w:hAnsi="Calibri" w:cs="Calibri"/>
                <w:b/>
                <w:color w:val="000000"/>
              </w:rPr>
              <w:t>0.018992</w:t>
            </w:r>
          </w:p>
        </w:tc>
        <w:tc>
          <w:tcPr>
            <w:tcW w:w="960" w:type="dxa"/>
            <w:noWrap/>
            <w:vAlign w:val="bottom"/>
            <w:hideMark/>
          </w:tcPr>
          <w:p w14:paraId="6F6632F0" w14:textId="1ADC1BB8" w:rsidR="00273353" w:rsidRPr="00273353" w:rsidRDefault="00273353" w:rsidP="002733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sidRPr="00273353">
              <w:rPr>
                <w:rFonts w:ascii="Calibri" w:hAnsi="Calibri" w:cs="Calibri"/>
                <w:b/>
                <w:color w:val="000000"/>
              </w:rPr>
              <w:t>0.8701</w:t>
            </w:r>
          </w:p>
        </w:tc>
      </w:tr>
    </w:tbl>
    <w:p w14:paraId="36184799" w14:textId="77777777" w:rsidR="00215EFB" w:rsidRDefault="00215EFB" w:rsidP="00215EFB"/>
    <w:p w14:paraId="22BCC674" w14:textId="06B1CBC1" w:rsidR="00247B11" w:rsidRDefault="00215EFB">
      <w:r>
        <w:br w:type="page"/>
      </w:r>
    </w:p>
    <w:p w14:paraId="7B32383E" w14:textId="70EF9F2C" w:rsidR="00247B11" w:rsidRDefault="00247B11" w:rsidP="00247B11">
      <w:pPr>
        <w:pStyle w:val="Heading1"/>
      </w:pPr>
      <w:bookmarkStart w:id="46" w:name="_Toc492989234"/>
      <w:r>
        <w:lastRenderedPageBreak/>
        <w:t>Appendix B: Subtask and domain summary statistics</w:t>
      </w:r>
      <w:bookmarkEnd w:id="46"/>
    </w:p>
    <w:p w14:paraId="50A49C6E" w14:textId="77777777" w:rsidR="00247B11" w:rsidRDefault="00247B11" w:rsidP="00247B11"/>
    <w:tbl>
      <w:tblPr>
        <w:tblStyle w:val="LightShading"/>
        <w:tblW w:w="5000" w:type="pct"/>
        <w:tblLayout w:type="fixed"/>
        <w:tblLook w:val="04A0" w:firstRow="1" w:lastRow="0" w:firstColumn="1" w:lastColumn="0" w:noHBand="0" w:noVBand="1"/>
      </w:tblPr>
      <w:tblGrid>
        <w:gridCol w:w="4750"/>
        <w:gridCol w:w="1241"/>
        <w:gridCol w:w="155"/>
        <w:gridCol w:w="1552"/>
        <w:gridCol w:w="1662"/>
      </w:tblGrid>
      <w:tr w:rsidR="00247B11" w:rsidRPr="004D7661" w14:paraId="06C6166F" w14:textId="77777777" w:rsidTr="00191D98">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37" w:type="pct"/>
            <w:noWrap/>
            <w:hideMark/>
          </w:tcPr>
          <w:p w14:paraId="5612162E" w14:textId="77777777" w:rsidR="00247B11" w:rsidRPr="004D7661" w:rsidRDefault="00247B11" w:rsidP="00191D98">
            <w:pPr>
              <w:rPr>
                <w:rFonts w:eastAsia="Times New Roman" w:cs="Times New Roman"/>
                <w:color w:val="000000"/>
                <w:sz w:val="20"/>
                <w:szCs w:val="20"/>
                <w:lang w:bidi="si-LK"/>
              </w:rPr>
            </w:pPr>
            <w:r w:rsidRPr="004D7661">
              <w:rPr>
                <w:rFonts w:eastAsia="Times New Roman" w:cs="Times New Roman"/>
                <w:color w:val="000000"/>
                <w:sz w:val="20"/>
                <w:szCs w:val="20"/>
                <w:lang w:bidi="si-LK"/>
              </w:rPr>
              <w:t> </w:t>
            </w:r>
            <w:r>
              <w:rPr>
                <w:rFonts w:eastAsia="Times New Roman" w:cs="Times New Roman"/>
                <w:color w:val="000000"/>
                <w:sz w:val="20"/>
                <w:szCs w:val="20"/>
                <w:lang w:bidi="si-LK"/>
              </w:rPr>
              <w:t>Subtask/Domain</w:t>
            </w:r>
          </w:p>
        </w:tc>
        <w:tc>
          <w:tcPr>
            <w:tcW w:w="746" w:type="pct"/>
            <w:gridSpan w:val="2"/>
          </w:tcPr>
          <w:p w14:paraId="0EE9C3F9" w14:textId="77777777" w:rsidR="00247B11" w:rsidRDefault="00247B11" w:rsidP="00191D98">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20"/>
                <w:szCs w:val="20"/>
                <w:lang w:bidi="si-LK"/>
              </w:rPr>
            </w:pPr>
            <w:r>
              <w:rPr>
                <w:rFonts w:eastAsia="Times New Roman" w:cs="Times New Roman"/>
                <w:color w:val="000000"/>
                <w:sz w:val="20"/>
                <w:szCs w:val="20"/>
                <w:lang w:bidi="si-LK"/>
              </w:rPr>
              <w:t>Mean</w:t>
            </w:r>
          </w:p>
        </w:tc>
        <w:tc>
          <w:tcPr>
            <w:tcW w:w="829" w:type="pct"/>
            <w:noWrap/>
            <w:hideMark/>
          </w:tcPr>
          <w:p w14:paraId="390FD218" w14:textId="77777777" w:rsidR="00247B11" w:rsidRPr="004D7661" w:rsidRDefault="00247B11" w:rsidP="00191D98">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20"/>
                <w:szCs w:val="20"/>
                <w:lang w:bidi="si-LK"/>
              </w:rPr>
            </w:pPr>
            <w:r>
              <w:rPr>
                <w:rFonts w:eastAsia="Times New Roman" w:cs="Times New Roman"/>
                <w:color w:val="000000"/>
                <w:sz w:val="20"/>
                <w:szCs w:val="20"/>
                <w:lang w:bidi="si-LK"/>
              </w:rPr>
              <w:t>Median</w:t>
            </w:r>
          </w:p>
        </w:tc>
        <w:tc>
          <w:tcPr>
            <w:tcW w:w="888" w:type="pct"/>
          </w:tcPr>
          <w:p w14:paraId="2EFBA3C2" w14:textId="77777777" w:rsidR="00247B11" w:rsidRPr="004D7661" w:rsidRDefault="00247B11" w:rsidP="00191D98">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20"/>
                <w:szCs w:val="20"/>
                <w:lang w:bidi="si-LK"/>
              </w:rPr>
            </w:pPr>
            <w:r>
              <w:rPr>
                <w:rFonts w:eastAsia="Times New Roman" w:cs="Times New Roman"/>
                <w:color w:val="000000"/>
                <w:sz w:val="20"/>
                <w:szCs w:val="20"/>
                <w:lang w:bidi="si-LK"/>
              </w:rPr>
              <w:t>Standard Deviation</w:t>
            </w:r>
          </w:p>
        </w:tc>
      </w:tr>
      <w:tr w:rsidR="00247B11" w14:paraId="005998FB" w14:textId="77777777" w:rsidTr="00191D9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37" w:type="pct"/>
            <w:noWrap/>
            <w:vAlign w:val="bottom"/>
          </w:tcPr>
          <w:p w14:paraId="78574257" w14:textId="77777777" w:rsidR="00247B11" w:rsidRPr="009641F4" w:rsidRDefault="00247B11" w:rsidP="00191D98">
            <w:pPr>
              <w:rPr>
                <w:rFonts w:eastAsia="Times New Roman" w:cs="Times New Roman"/>
                <w:color w:val="000000"/>
                <w:sz w:val="20"/>
                <w:szCs w:val="20"/>
                <w:lang w:bidi="si-LK"/>
              </w:rPr>
            </w:pPr>
            <w:r w:rsidRPr="004927A5">
              <w:rPr>
                <w:rFonts w:ascii="Calibri" w:eastAsia="Times New Roman" w:hAnsi="Calibri" w:cs="Calibri"/>
                <w:color w:val="000000"/>
              </w:rPr>
              <w:t>Comparison by Size and Length</w:t>
            </w:r>
          </w:p>
        </w:tc>
        <w:tc>
          <w:tcPr>
            <w:tcW w:w="663" w:type="pct"/>
            <w:vAlign w:val="bottom"/>
          </w:tcPr>
          <w:p w14:paraId="4698EF47" w14:textId="77777777" w:rsidR="00247B11" w:rsidRPr="00E02946" w:rsidRDefault="00247B11" w:rsidP="00191D98">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bidi="si-LK"/>
              </w:rPr>
            </w:pPr>
            <w:r w:rsidRPr="004927A5">
              <w:rPr>
                <w:rFonts w:ascii="Calibri" w:eastAsia="Times New Roman" w:hAnsi="Calibri" w:cs="Calibri"/>
              </w:rPr>
              <w:t>96%</w:t>
            </w:r>
          </w:p>
        </w:tc>
        <w:tc>
          <w:tcPr>
            <w:tcW w:w="912" w:type="pct"/>
            <w:gridSpan w:val="2"/>
            <w:noWrap/>
            <w:vAlign w:val="bottom"/>
          </w:tcPr>
          <w:p w14:paraId="74205161" w14:textId="77777777" w:rsidR="00247B11" w:rsidRPr="00E02946" w:rsidRDefault="00247B11" w:rsidP="00191D98">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bidi="si-LK"/>
              </w:rPr>
            </w:pPr>
            <w:r w:rsidRPr="004927A5">
              <w:rPr>
                <w:rFonts w:ascii="Calibri" w:eastAsia="Times New Roman" w:hAnsi="Calibri" w:cs="Calibri"/>
              </w:rPr>
              <w:t>100%</w:t>
            </w:r>
          </w:p>
        </w:tc>
        <w:tc>
          <w:tcPr>
            <w:tcW w:w="888" w:type="pct"/>
            <w:vAlign w:val="bottom"/>
          </w:tcPr>
          <w:p w14:paraId="16DEE73C" w14:textId="77777777" w:rsidR="00247B11" w:rsidRPr="00E02946" w:rsidRDefault="00247B11" w:rsidP="00191D98">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bidi="si-LK"/>
              </w:rPr>
            </w:pPr>
            <w:r w:rsidRPr="004927A5">
              <w:rPr>
                <w:rFonts w:ascii="Calibri" w:eastAsia="Times New Roman" w:hAnsi="Calibri" w:cs="Calibri"/>
              </w:rPr>
              <w:t>13%</w:t>
            </w:r>
          </w:p>
        </w:tc>
      </w:tr>
      <w:tr w:rsidR="00247B11" w:rsidRPr="00D66170" w14:paraId="321B13BF" w14:textId="77777777" w:rsidTr="00191D98">
        <w:trPr>
          <w:trHeight w:val="300"/>
        </w:trPr>
        <w:tc>
          <w:tcPr>
            <w:cnfStyle w:val="001000000000" w:firstRow="0" w:lastRow="0" w:firstColumn="1" w:lastColumn="0" w:oddVBand="0" w:evenVBand="0" w:oddHBand="0" w:evenHBand="0" w:firstRowFirstColumn="0" w:firstRowLastColumn="0" w:lastRowFirstColumn="0" w:lastRowLastColumn="0"/>
            <w:tcW w:w="2537" w:type="pct"/>
            <w:noWrap/>
            <w:vAlign w:val="bottom"/>
          </w:tcPr>
          <w:p w14:paraId="084E80CC" w14:textId="77777777" w:rsidR="00247B11" w:rsidRPr="004D7661" w:rsidRDefault="00247B11" w:rsidP="00191D98">
            <w:pPr>
              <w:rPr>
                <w:rFonts w:eastAsia="Times New Roman" w:cs="Times New Roman"/>
                <w:color w:val="000000"/>
                <w:sz w:val="20"/>
                <w:szCs w:val="20"/>
                <w:lang w:bidi="si-LK"/>
              </w:rPr>
            </w:pPr>
            <w:r w:rsidRPr="004927A5">
              <w:rPr>
                <w:rFonts w:ascii="Calibri" w:eastAsia="Times New Roman" w:hAnsi="Calibri" w:cs="Calibri"/>
                <w:color w:val="000000"/>
              </w:rPr>
              <w:t>Shape Identification</w:t>
            </w:r>
          </w:p>
        </w:tc>
        <w:tc>
          <w:tcPr>
            <w:tcW w:w="663" w:type="pct"/>
            <w:vAlign w:val="bottom"/>
          </w:tcPr>
          <w:p w14:paraId="46AFBAA6" w14:textId="77777777" w:rsidR="00247B11" w:rsidRPr="004D7661" w:rsidRDefault="00247B11" w:rsidP="00191D98">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bidi="si-LK"/>
              </w:rPr>
            </w:pPr>
            <w:r w:rsidRPr="004927A5">
              <w:rPr>
                <w:rFonts w:ascii="Calibri" w:eastAsia="Times New Roman" w:hAnsi="Calibri" w:cs="Calibri"/>
              </w:rPr>
              <w:t>87%</w:t>
            </w:r>
          </w:p>
        </w:tc>
        <w:tc>
          <w:tcPr>
            <w:tcW w:w="912" w:type="pct"/>
            <w:gridSpan w:val="2"/>
            <w:noWrap/>
            <w:vAlign w:val="bottom"/>
          </w:tcPr>
          <w:p w14:paraId="5E983E6C" w14:textId="77777777" w:rsidR="00247B11" w:rsidRPr="004D7661" w:rsidRDefault="00247B11" w:rsidP="00191D98">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bidi="si-LK"/>
              </w:rPr>
            </w:pPr>
            <w:r w:rsidRPr="004927A5">
              <w:rPr>
                <w:rFonts w:ascii="Calibri" w:eastAsia="Times New Roman" w:hAnsi="Calibri" w:cs="Calibri"/>
              </w:rPr>
              <w:t>100%</w:t>
            </w:r>
          </w:p>
        </w:tc>
        <w:tc>
          <w:tcPr>
            <w:tcW w:w="888" w:type="pct"/>
            <w:vAlign w:val="bottom"/>
          </w:tcPr>
          <w:p w14:paraId="119F94C5" w14:textId="77777777" w:rsidR="00247B11" w:rsidRPr="00453A9C" w:rsidRDefault="00247B11" w:rsidP="00191D98">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bidi="si-LK"/>
              </w:rPr>
            </w:pPr>
            <w:r w:rsidRPr="004927A5">
              <w:rPr>
                <w:rFonts w:ascii="Calibri" w:eastAsia="Times New Roman" w:hAnsi="Calibri" w:cs="Calibri"/>
              </w:rPr>
              <w:t>21%</w:t>
            </w:r>
          </w:p>
        </w:tc>
      </w:tr>
      <w:tr w:rsidR="00247B11" w:rsidRPr="00D66170" w14:paraId="0BAF7CD8" w14:textId="77777777" w:rsidTr="00191D9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37" w:type="pct"/>
            <w:noWrap/>
            <w:vAlign w:val="bottom"/>
          </w:tcPr>
          <w:p w14:paraId="53D1597B" w14:textId="77777777" w:rsidR="00247B11" w:rsidRPr="004D7661" w:rsidRDefault="00247B11" w:rsidP="00191D98">
            <w:pPr>
              <w:rPr>
                <w:rFonts w:eastAsia="Times New Roman" w:cs="Times New Roman"/>
                <w:color w:val="000000"/>
                <w:sz w:val="20"/>
                <w:szCs w:val="20"/>
                <w:lang w:bidi="si-LK"/>
              </w:rPr>
            </w:pPr>
            <w:r>
              <w:rPr>
                <w:rFonts w:ascii="Calibri" w:eastAsia="Times New Roman" w:hAnsi="Calibri" w:cs="Calibri"/>
                <w:color w:val="000000"/>
              </w:rPr>
              <w:t>Sorting and C</w:t>
            </w:r>
            <w:r w:rsidRPr="004927A5">
              <w:rPr>
                <w:rFonts w:ascii="Calibri" w:eastAsia="Times New Roman" w:hAnsi="Calibri" w:cs="Calibri"/>
                <w:color w:val="000000"/>
              </w:rPr>
              <w:t>lassification</w:t>
            </w:r>
          </w:p>
        </w:tc>
        <w:tc>
          <w:tcPr>
            <w:tcW w:w="663" w:type="pct"/>
            <w:vAlign w:val="bottom"/>
          </w:tcPr>
          <w:p w14:paraId="2162AE62" w14:textId="77777777" w:rsidR="00247B11" w:rsidRPr="004D7661" w:rsidRDefault="00247B11" w:rsidP="00191D98">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bidi="si-LK"/>
              </w:rPr>
            </w:pPr>
            <w:r w:rsidRPr="004927A5">
              <w:rPr>
                <w:rFonts w:ascii="Calibri" w:eastAsia="Times New Roman" w:hAnsi="Calibri" w:cs="Calibri"/>
              </w:rPr>
              <w:t>51%</w:t>
            </w:r>
          </w:p>
        </w:tc>
        <w:tc>
          <w:tcPr>
            <w:tcW w:w="912" w:type="pct"/>
            <w:gridSpan w:val="2"/>
            <w:noWrap/>
            <w:vAlign w:val="bottom"/>
          </w:tcPr>
          <w:p w14:paraId="61C8B240" w14:textId="77777777" w:rsidR="00247B11" w:rsidRPr="004D7661" w:rsidRDefault="00247B11" w:rsidP="00191D98">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bidi="si-LK"/>
              </w:rPr>
            </w:pPr>
            <w:r w:rsidRPr="004927A5">
              <w:rPr>
                <w:rFonts w:ascii="Calibri" w:eastAsia="Times New Roman" w:hAnsi="Calibri" w:cs="Calibri"/>
              </w:rPr>
              <w:t>50%</w:t>
            </w:r>
          </w:p>
        </w:tc>
        <w:tc>
          <w:tcPr>
            <w:tcW w:w="888" w:type="pct"/>
            <w:vAlign w:val="bottom"/>
          </w:tcPr>
          <w:p w14:paraId="6B6B3A7B" w14:textId="77777777" w:rsidR="00247B11" w:rsidRPr="00453A9C" w:rsidRDefault="00247B11" w:rsidP="00191D98">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bidi="si-LK"/>
              </w:rPr>
            </w:pPr>
            <w:r w:rsidRPr="004927A5">
              <w:rPr>
                <w:rFonts w:ascii="Calibri" w:eastAsia="Times New Roman" w:hAnsi="Calibri" w:cs="Calibri"/>
              </w:rPr>
              <w:t>32%</w:t>
            </w:r>
          </w:p>
        </w:tc>
      </w:tr>
      <w:tr w:rsidR="00247B11" w:rsidRPr="00D66170" w14:paraId="0FD5B595" w14:textId="77777777" w:rsidTr="00191D98">
        <w:trPr>
          <w:trHeight w:val="300"/>
        </w:trPr>
        <w:tc>
          <w:tcPr>
            <w:cnfStyle w:val="001000000000" w:firstRow="0" w:lastRow="0" w:firstColumn="1" w:lastColumn="0" w:oddVBand="0" w:evenVBand="0" w:oddHBand="0" w:evenHBand="0" w:firstRowFirstColumn="0" w:firstRowLastColumn="0" w:lastRowFirstColumn="0" w:lastRowLastColumn="0"/>
            <w:tcW w:w="2537" w:type="pct"/>
            <w:noWrap/>
            <w:vAlign w:val="bottom"/>
          </w:tcPr>
          <w:p w14:paraId="66551D31" w14:textId="77777777" w:rsidR="00247B11" w:rsidRDefault="00247B11" w:rsidP="00191D98">
            <w:pPr>
              <w:rPr>
                <w:rFonts w:ascii="Calibri" w:hAnsi="Calibri" w:cs="Calibri"/>
              </w:rPr>
            </w:pPr>
            <w:r w:rsidRPr="004927A5">
              <w:rPr>
                <w:rFonts w:ascii="Calibri" w:eastAsia="Times New Roman" w:hAnsi="Calibri" w:cs="Calibri"/>
                <w:color w:val="000000"/>
              </w:rPr>
              <w:t>Number Identification</w:t>
            </w:r>
          </w:p>
        </w:tc>
        <w:tc>
          <w:tcPr>
            <w:tcW w:w="663" w:type="pct"/>
            <w:vAlign w:val="bottom"/>
          </w:tcPr>
          <w:p w14:paraId="6A4DDFE0" w14:textId="77777777" w:rsidR="00247B11" w:rsidRDefault="00247B11" w:rsidP="00191D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27A5">
              <w:rPr>
                <w:rFonts w:ascii="Calibri" w:eastAsia="Times New Roman" w:hAnsi="Calibri" w:cs="Calibri"/>
              </w:rPr>
              <w:t>79%</w:t>
            </w:r>
          </w:p>
        </w:tc>
        <w:tc>
          <w:tcPr>
            <w:tcW w:w="912" w:type="pct"/>
            <w:gridSpan w:val="2"/>
            <w:noWrap/>
            <w:vAlign w:val="bottom"/>
          </w:tcPr>
          <w:p w14:paraId="489296FA" w14:textId="77777777" w:rsidR="00247B11" w:rsidRDefault="00247B11" w:rsidP="00191D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27A5">
              <w:rPr>
                <w:rFonts w:ascii="Calibri" w:eastAsia="Times New Roman" w:hAnsi="Calibri" w:cs="Calibri"/>
              </w:rPr>
              <w:t>95%</w:t>
            </w:r>
          </w:p>
        </w:tc>
        <w:tc>
          <w:tcPr>
            <w:tcW w:w="888" w:type="pct"/>
            <w:vAlign w:val="bottom"/>
          </w:tcPr>
          <w:p w14:paraId="3AB6BF4D" w14:textId="77777777" w:rsidR="00247B11" w:rsidRDefault="00247B11" w:rsidP="00191D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27A5">
              <w:rPr>
                <w:rFonts w:ascii="Calibri" w:eastAsia="Times New Roman" w:hAnsi="Calibri" w:cs="Calibri"/>
              </w:rPr>
              <w:t>29%</w:t>
            </w:r>
          </w:p>
        </w:tc>
      </w:tr>
      <w:tr w:rsidR="00247B11" w:rsidRPr="00D66170" w14:paraId="69C5A715" w14:textId="77777777" w:rsidTr="00191D9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37" w:type="pct"/>
            <w:noWrap/>
            <w:vAlign w:val="bottom"/>
          </w:tcPr>
          <w:p w14:paraId="14A3C8FB" w14:textId="77777777" w:rsidR="00247B11" w:rsidRDefault="00247B11" w:rsidP="00191D98">
            <w:pPr>
              <w:rPr>
                <w:rFonts w:ascii="Calibri" w:hAnsi="Calibri" w:cs="Calibri"/>
              </w:rPr>
            </w:pPr>
            <w:r w:rsidRPr="004927A5">
              <w:rPr>
                <w:rFonts w:ascii="Calibri" w:eastAsia="Times New Roman" w:hAnsi="Calibri" w:cs="Calibri"/>
                <w:color w:val="000000"/>
              </w:rPr>
              <w:t>One-to-One Correspondence</w:t>
            </w:r>
          </w:p>
        </w:tc>
        <w:tc>
          <w:tcPr>
            <w:tcW w:w="663" w:type="pct"/>
            <w:vAlign w:val="bottom"/>
          </w:tcPr>
          <w:p w14:paraId="6A621355" w14:textId="77777777" w:rsidR="00247B11" w:rsidRDefault="00247B11" w:rsidP="00191D9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4927A5">
              <w:rPr>
                <w:rFonts w:ascii="Calibri" w:eastAsia="Times New Roman" w:hAnsi="Calibri" w:cs="Calibri"/>
              </w:rPr>
              <w:t>85%</w:t>
            </w:r>
          </w:p>
        </w:tc>
        <w:tc>
          <w:tcPr>
            <w:tcW w:w="912" w:type="pct"/>
            <w:gridSpan w:val="2"/>
            <w:noWrap/>
            <w:vAlign w:val="bottom"/>
          </w:tcPr>
          <w:p w14:paraId="4F8C8F07" w14:textId="77777777" w:rsidR="00247B11" w:rsidRDefault="00247B11" w:rsidP="00191D9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4927A5">
              <w:rPr>
                <w:rFonts w:ascii="Calibri" w:eastAsia="Times New Roman" w:hAnsi="Calibri" w:cs="Calibri"/>
              </w:rPr>
              <w:t>100%</w:t>
            </w:r>
          </w:p>
        </w:tc>
        <w:tc>
          <w:tcPr>
            <w:tcW w:w="888" w:type="pct"/>
            <w:vAlign w:val="bottom"/>
          </w:tcPr>
          <w:p w14:paraId="5E57CFA4" w14:textId="77777777" w:rsidR="00247B11" w:rsidRDefault="00247B11" w:rsidP="00191D9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4927A5">
              <w:rPr>
                <w:rFonts w:ascii="Calibri" w:eastAsia="Times New Roman" w:hAnsi="Calibri" w:cs="Calibri"/>
              </w:rPr>
              <w:t>25%</w:t>
            </w:r>
          </w:p>
        </w:tc>
      </w:tr>
      <w:tr w:rsidR="00247B11" w:rsidRPr="00D66170" w14:paraId="4A674EBC" w14:textId="77777777" w:rsidTr="00191D98">
        <w:trPr>
          <w:trHeight w:val="300"/>
        </w:trPr>
        <w:tc>
          <w:tcPr>
            <w:cnfStyle w:val="001000000000" w:firstRow="0" w:lastRow="0" w:firstColumn="1" w:lastColumn="0" w:oddVBand="0" w:evenVBand="0" w:oddHBand="0" w:evenHBand="0" w:firstRowFirstColumn="0" w:firstRowLastColumn="0" w:lastRowFirstColumn="0" w:lastRowLastColumn="0"/>
            <w:tcW w:w="2537" w:type="pct"/>
            <w:noWrap/>
            <w:vAlign w:val="bottom"/>
          </w:tcPr>
          <w:p w14:paraId="5EA7CF08" w14:textId="77777777" w:rsidR="00247B11" w:rsidRPr="004D7661" w:rsidRDefault="00247B11" w:rsidP="00191D98">
            <w:pPr>
              <w:rPr>
                <w:rFonts w:eastAsia="Times New Roman" w:cs="Times New Roman"/>
                <w:color w:val="000000"/>
                <w:sz w:val="20"/>
                <w:szCs w:val="20"/>
                <w:lang w:bidi="si-LK"/>
              </w:rPr>
            </w:pPr>
            <w:r w:rsidRPr="004927A5">
              <w:rPr>
                <w:rFonts w:ascii="Calibri" w:eastAsia="Times New Roman" w:hAnsi="Calibri" w:cs="Calibri"/>
                <w:color w:val="000000"/>
              </w:rPr>
              <w:t>Addition and</w:t>
            </w:r>
            <w:r>
              <w:rPr>
                <w:rFonts w:ascii="Calibri" w:eastAsia="Times New Roman" w:hAnsi="Calibri" w:cs="Calibri"/>
                <w:color w:val="000000"/>
              </w:rPr>
              <w:t xml:space="preserve"> </w:t>
            </w:r>
            <w:r w:rsidRPr="004927A5">
              <w:rPr>
                <w:rFonts w:ascii="Calibri" w:eastAsia="Times New Roman" w:hAnsi="Calibri" w:cs="Calibri"/>
                <w:color w:val="000000"/>
              </w:rPr>
              <w:t>Subtraction</w:t>
            </w:r>
          </w:p>
        </w:tc>
        <w:tc>
          <w:tcPr>
            <w:tcW w:w="663" w:type="pct"/>
            <w:vAlign w:val="bottom"/>
          </w:tcPr>
          <w:p w14:paraId="66BE5027" w14:textId="77777777" w:rsidR="00247B11" w:rsidRPr="004D7661" w:rsidRDefault="00247B11" w:rsidP="00191D98">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bidi="si-LK"/>
              </w:rPr>
            </w:pPr>
            <w:r w:rsidRPr="004927A5">
              <w:rPr>
                <w:rFonts w:ascii="Calibri" w:eastAsia="Times New Roman" w:hAnsi="Calibri" w:cs="Calibri"/>
              </w:rPr>
              <w:t>83%</w:t>
            </w:r>
          </w:p>
        </w:tc>
        <w:tc>
          <w:tcPr>
            <w:tcW w:w="912" w:type="pct"/>
            <w:gridSpan w:val="2"/>
            <w:noWrap/>
            <w:vAlign w:val="bottom"/>
          </w:tcPr>
          <w:p w14:paraId="2E15D7BD" w14:textId="77777777" w:rsidR="00247B11" w:rsidRPr="004D7661" w:rsidRDefault="00247B11" w:rsidP="00191D98">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bidi="si-LK"/>
              </w:rPr>
            </w:pPr>
            <w:r w:rsidRPr="004927A5">
              <w:rPr>
                <w:rFonts w:ascii="Calibri" w:eastAsia="Times New Roman" w:hAnsi="Calibri" w:cs="Calibri"/>
              </w:rPr>
              <w:t>100%</w:t>
            </w:r>
          </w:p>
        </w:tc>
        <w:tc>
          <w:tcPr>
            <w:tcW w:w="888" w:type="pct"/>
            <w:vAlign w:val="bottom"/>
          </w:tcPr>
          <w:p w14:paraId="170232E6" w14:textId="77777777" w:rsidR="00247B11" w:rsidRPr="00453A9C" w:rsidRDefault="00247B11" w:rsidP="00191D98">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bidi="si-LK"/>
              </w:rPr>
            </w:pPr>
            <w:r w:rsidRPr="004927A5">
              <w:rPr>
                <w:rFonts w:ascii="Calibri" w:eastAsia="Times New Roman" w:hAnsi="Calibri" w:cs="Calibri"/>
              </w:rPr>
              <w:t>25%</w:t>
            </w:r>
          </w:p>
        </w:tc>
      </w:tr>
      <w:tr w:rsidR="00247B11" w:rsidRPr="00D66170" w14:paraId="21A2E309" w14:textId="77777777" w:rsidTr="00191D9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37" w:type="pct"/>
            <w:noWrap/>
            <w:vAlign w:val="bottom"/>
          </w:tcPr>
          <w:p w14:paraId="78447070" w14:textId="77777777" w:rsidR="00247B11" w:rsidRDefault="00247B11" w:rsidP="00191D98">
            <w:pPr>
              <w:rPr>
                <w:rFonts w:ascii="Calibri" w:hAnsi="Calibri" w:cs="Calibri"/>
                <w:color w:val="000000"/>
              </w:rPr>
            </w:pPr>
            <w:r>
              <w:rPr>
                <w:rFonts w:ascii="Calibri" w:eastAsia="Times New Roman" w:hAnsi="Calibri" w:cs="Calibri"/>
                <w:color w:val="000000"/>
              </w:rPr>
              <w:t xml:space="preserve">Puzzle </w:t>
            </w:r>
            <w:r w:rsidRPr="004927A5">
              <w:rPr>
                <w:rFonts w:ascii="Calibri" w:eastAsia="Times New Roman" w:hAnsi="Calibri" w:cs="Calibri"/>
                <w:color w:val="000000"/>
              </w:rPr>
              <w:t>Completion</w:t>
            </w:r>
          </w:p>
        </w:tc>
        <w:tc>
          <w:tcPr>
            <w:tcW w:w="663" w:type="pct"/>
            <w:vAlign w:val="bottom"/>
          </w:tcPr>
          <w:p w14:paraId="749A7956" w14:textId="77777777" w:rsidR="00247B11" w:rsidRDefault="00247B11" w:rsidP="00191D9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4927A5">
              <w:rPr>
                <w:rFonts w:ascii="Calibri" w:eastAsia="Times New Roman" w:hAnsi="Calibri" w:cs="Calibri"/>
              </w:rPr>
              <w:t>49%</w:t>
            </w:r>
          </w:p>
        </w:tc>
        <w:tc>
          <w:tcPr>
            <w:tcW w:w="912" w:type="pct"/>
            <w:gridSpan w:val="2"/>
            <w:noWrap/>
            <w:vAlign w:val="bottom"/>
          </w:tcPr>
          <w:p w14:paraId="652DD3CC" w14:textId="77777777" w:rsidR="00247B11" w:rsidRDefault="00247B11" w:rsidP="00191D9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4927A5">
              <w:rPr>
                <w:rFonts w:ascii="Calibri" w:eastAsia="Times New Roman" w:hAnsi="Calibri" w:cs="Calibri"/>
              </w:rPr>
              <w:t>50%</w:t>
            </w:r>
          </w:p>
        </w:tc>
        <w:tc>
          <w:tcPr>
            <w:tcW w:w="888" w:type="pct"/>
            <w:vAlign w:val="bottom"/>
          </w:tcPr>
          <w:p w14:paraId="2A23272E" w14:textId="77777777" w:rsidR="00247B11" w:rsidRDefault="00247B11" w:rsidP="00191D9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4927A5">
              <w:rPr>
                <w:rFonts w:ascii="Calibri" w:eastAsia="Times New Roman" w:hAnsi="Calibri" w:cs="Calibri"/>
              </w:rPr>
              <w:t>34%</w:t>
            </w:r>
          </w:p>
        </w:tc>
      </w:tr>
      <w:tr w:rsidR="00247B11" w:rsidRPr="00D66170" w14:paraId="168037CB" w14:textId="77777777" w:rsidTr="00191D98">
        <w:trPr>
          <w:trHeight w:val="300"/>
        </w:trPr>
        <w:tc>
          <w:tcPr>
            <w:cnfStyle w:val="001000000000" w:firstRow="0" w:lastRow="0" w:firstColumn="1" w:lastColumn="0" w:oddVBand="0" w:evenVBand="0" w:oddHBand="0" w:evenHBand="0" w:firstRowFirstColumn="0" w:firstRowLastColumn="0" w:lastRowFirstColumn="0" w:lastRowLastColumn="0"/>
            <w:tcW w:w="2537" w:type="pct"/>
            <w:noWrap/>
            <w:vAlign w:val="bottom"/>
          </w:tcPr>
          <w:p w14:paraId="00EC8326" w14:textId="77777777" w:rsidR="00247B11" w:rsidRDefault="00247B11" w:rsidP="00191D98">
            <w:pPr>
              <w:rPr>
                <w:rFonts w:ascii="Calibri" w:hAnsi="Calibri" w:cs="Calibri"/>
                <w:color w:val="000000"/>
              </w:rPr>
            </w:pPr>
            <w:r>
              <w:rPr>
                <w:rFonts w:ascii="Calibri" w:eastAsia="Times New Roman" w:hAnsi="Calibri" w:cs="Calibri"/>
                <w:color w:val="000000"/>
              </w:rPr>
              <w:t xml:space="preserve">Emergent </w:t>
            </w:r>
            <w:r w:rsidRPr="004927A5">
              <w:rPr>
                <w:rFonts w:ascii="Calibri" w:eastAsia="Times New Roman" w:hAnsi="Calibri" w:cs="Calibri"/>
                <w:color w:val="000000"/>
              </w:rPr>
              <w:t>Numeracy</w:t>
            </w:r>
          </w:p>
        </w:tc>
        <w:tc>
          <w:tcPr>
            <w:tcW w:w="663" w:type="pct"/>
            <w:vAlign w:val="bottom"/>
          </w:tcPr>
          <w:p w14:paraId="0C700919" w14:textId="77777777" w:rsidR="00247B11" w:rsidRDefault="00247B11" w:rsidP="00191D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27A5">
              <w:rPr>
                <w:rFonts w:ascii="Calibri" w:eastAsia="Times New Roman" w:hAnsi="Calibri" w:cs="Calibri"/>
              </w:rPr>
              <w:t>76%</w:t>
            </w:r>
          </w:p>
        </w:tc>
        <w:tc>
          <w:tcPr>
            <w:tcW w:w="912" w:type="pct"/>
            <w:gridSpan w:val="2"/>
            <w:noWrap/>
            <w:vAlign w:val="bottom"/>
          </w:tcPr>
          <w:p w14:paraId="4119B1B7" w14:textId="77777777" w:rsidR="00247B11" w:rsidRDefault="00247B11" w:rsidP="00191D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27A5">
              <w:rPr>
                <w:rFonts w:ascii="Calibri" w:eastAsia="Times New Roman" w:hAnsi="Calibri" w:cs="Calibri"/>
              </w:rPr>
              <w:t>79%</w:t>
            </w:r>
          </w:p>
        </w:tc>
        <w:tc>
          <w:tcPr>
            <w:tcW w:w="888" w:type="pct"/>
            <w:vAlign w:val="bottom"/>
          </w:tcPr>
          <w:p w14:paraId="11C39037" w14:textId="77777777" w:rsidR="00247B11" w:rsidRDefault="00247B11" w:rsidP="00191D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27A5">
              <w:rPr>
                <w:rFonts w:ascii="Calibri" w:eastAsia="Times New Roman" w:hAnsi="Calibri" w:cs="Calibri"/>
              </w:rPr>
              <w:t>16%</w:t>
            </w:r>
          </w:p>
        </w:tc>
      </w:tr>
      <w:tr w:rsidR="00247B11" w:rsidRPr="00D66170" w14:paraId="1928C365" w14:textId="77777777" w:rsidTr="00191D9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37" w:type="pct"/>
            <w:noWrap/>
            <w:vAlign w:val="bottom"/>
          </w:tcPr>
          <w:p w14:paraId="4FE927DC" w14:textId="77777777" w:rsidR="00247B11" w:rsidRDefault="00247B11" w:rsidP="00191D98">
            <w:pPr>
              <w:rPr>
                <w:rFonts w:ascii="Calibri" w:hAnsi="Calibri" w:cs="Calibri"/>
                <w:color w:val="000000"/>
              </w:rPr>
            </w:pPr>
            <w:r w:rsidRPr="004927A5">
              <w:rPr>
                <w:rFonts w:ascii="Calibri" w:eastAsia="Times New Roman" w:hAnsi="Calibri" w:cs="Calibri"/>
                <w:color w:val="000000"/>
              </w:rPr>
              <w:t>Self-Awareness</w:t>
            </w:r>
          </w:p>
        </w:tc>
        <w:tc>
          <w:tcPr>
            <w:tcW w:w="663" w:type="pct"/>
            <w:vAlign w:val="bottom"/>
          </w:tcPr>
          <w:p w14:paraId="3EAAF6D8" w14:textId="77777777" w:rsidR="00247B11" w:rsidRDefault="00247B11" w:rsidP="00191D9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4927A5">
              <w:rPr>
                <w:rFonts w:ascii="Calibri" w:eastAsia="Times New Roman" w:hAnsi="Calibri" w:cs="Calibri"/>
              </w:rPr>
              <w:t>75%</w:t>
            </w:r>
          </w:p>
        </w:tc>
        <w:tc>
          <w:tcPr>
            <w:tcW w:w="912" w:type="pct"/>
            <w:gridSpan w:val="2"/>
            <w:noWrap/>
            <w:vAlign w:val="bottom"/>
          </w:tcPr>
          <w:p w14:paraId="3FCC80BB" w14:textId="77777777" w:rsidR="00247B11" w:rsidRDefault="00247B11" w:rsidP="00191D9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4927A5">
              <w:rPr>
                <w:rFonts w:ascii="Calibri" w:eastAsia="Times New Roman" w:hAnsi="Calibri" w:cs="Calibri"/>
              </w:rPr>
              <w:t>83%</w:t>
            </w:r>
          </w:p>
        </w:tc>
        <w:tc>
          <w:tcPr>
            <w:tcW w:w="888" w:type="pct"/>
            <w:vAlign w:val="bottom"/>
          </w:tcPr>
          <w:p w14:paraId="23734B9E" w14:textId="77777777" w:rsidR="00247B11" w:rsidRDefault="00247B11" w:rsidP="00191D9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4927A5">
              <w:rPr>
                <w:rFonts w:ascii="Calibri" w:eastAsia="Times New Roman" w:hAnsi="Calibri" w:cs="Calibri"/>
              </w:rPr>
              <w:t>18%</w:t>
            </w:r>
          </w:p>
        </w:tc>
      </w:tr>
      <w:tr w:rsidR="00247B11" w:rsidRPr="00D66170" w14:paraId="14FE18DA" w14:textId="77777777" w:rsidTr="00191D98">
        <w:trPr>
          <w:trHeight w:val="300"/>
        </w:trPr>
        <w:tc>
          <w:tcPr>
            <w:cnfStyle w:val="001000000000" w:firstRow="0" w:lastRow="0" w:firstColumn="1" w:lastColumn="0" w:oddVBand="0" w:evenVBand="0" w:oddHBand="0" w:evenHBand="0" w:firstRowFirstColumn="0" w:firstRowLastColumn="0" w:lastRowFirstColumn="0" w:lastRowLastColumn="0"/>
            <w:tcW w:w="2537" w:type="pct"/>
            <w:noWrap/>
            <w:vAlign w:val="bottom"/>
          </w:tcPr>
          <w:p w14:paraId="4BDCA8BF" w14:textId="77777777" w:rsidR="00247B11" w:rsidRDefault="00247B11" w:rsidP="00191D98">
            <w:pPr>
              <w:rPr>
                <w:rFonts w:ascii="Calibri" w:hAnsi="Calibri" w:cs="Calibri"/>
                <w:color w:val="000000"/>
              </w:rPr>
            </w:pPr>
            <w:r w:rsidRPr="004927A5">
              <w:rPr>
                <w:rFonts w:ascii="Calibri" w:eastAsia="Times New Roman" w:hAnsi="Calibri" w:cs="Calibri"/>
                <w:color w:val="000000"/>
              </w:rPr>
              <w:t>Friends</w:t>
            </w:r>
          </w:p>
        </w:tc>
        <w:tc>
          <w:tcPr>
            <w:tcW w:w="663" w:type="pct"/>
            <w:vAlign w:val="bottom"/>
          </w:tcPr>
          <w:p w14:paraId="6B4283EC" w14:textId="77777777" w:rsidR="00247B11" w:rsidRDefault="00247B11" w:rsidP="00191D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27A5">
              <w:rPr>
                <w:rFonts w:ascii="Calibri" w:eastAsia="Times New Roman" w:hAnsi="Calibri" w:cs="Calibri"/>
              </w:rPr>
              <w:t>65%</w:t>
            </w:r>
          </w:p>
        </w:tc>
        <w:tc>
          <w:tcPr>
            <w:tcW w:w="912" w:type="pct"/>
            <w:gridSpan w:val="2"/>
            <w:noWrap/>
            <w:vAlign w:val="bottom"/>
          </w:tcPr>
          <w:p w14:paraId="71CBDB15" w14:textId="77777777" w:rsidR="00247B11" w:rsidRDefault="00247B11" w:rsidP="00191D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27A5">
              <w:rPr>
                <w:rFonts w:ascii="Calibri" w:eastAsia="Times New Roman" w:hAnsi="Calibri" w:cs="Calibri"/>
              </w:rPr>
              <w:t>70%</w:t>
            </w:r>
          </w:p>
        </w:tc>
        <w:tc>
          <w:tcPr>
            <w:tcW w:w="888" w:type="pct"/>
            <w:vAlign w:val="bottom"/>
          </w:tcPr>
          <w:p w14:paraId="34A0B9A1" w14:textId="77777777" w:rsidR="00247B11" w:rsidRDefault="00247B11" w:rsidP="00191D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27A5">
              <w:rPr>
                <w:rFonts w:ascii="Calibri" w:eastAsia="Times New Roman" w:hAnsi="Calibri" w:cs="Calibri"/>
              </w:rPr>
              <w:t>29%</w:t>
            </w:r>
          </w:p>
        </w:tc>
      </w:tr>
      <w:tr w:rsidR="00247B11" w:rsidRPr="00D66170" w14:paraId="0CF777BB" w14:textId="77777777" w:rsidTr="00191D9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37" w:type="pct"/>
            <w:noWrap/>
            <w:vAlign w:val="bottom"/>
          </w:tcPr>
          <w:p w14:paraId="730C21FC" w14:textId="77777777" w:rsidR="00247B11" w:rsidRDefault="00247B11" w:rsidP="00191D98">
            <w:pPr>
              <w:rPr>
                <w:rFonts w:ascii="Calibri" w:hAnsi="Calibri" w:cs="Calibri"/>
                <w:color w:val="000000"/>
              </w:rPr>
            </w:pPr>
            <w:r w:rsidRPr="004927A5">
              <w:rPr>
                <w:rFonts w:ascii="Calibri" w:eastAsia="Times New Roman" w:hAnsi="Calibri" w:cs="Calibri"/>
                <w:color w:val="000000"/>
              </w:rPr>
              <w:t>Sharing/Solving Conflict</w:t>
            </w:r>
          </w:p>
        </w:tc>
        <w:tc>
          <w:tcPr>
            <w:tcW w:w="663" w:type="pct"/>
            <w:vAlign w:val="bottom"/>
          </w:tcPr>
          <w:p w14:paraId="3380A2A1" w14:textId="77777777" w:rsidR="00247B11" w:rsidRDefault="00247B11" w:rsidP="00191D9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4927A5">
              <w:rPr>
                <w:rFonts w:ascii="Calibri" w:eastAsia="Times New Roman" w:hAnsi="Calibri" w:cs="Calibri"/>
              </w:rPr>
              <w:t>63%</w:t>
            </w:r>
          </w:p>
        </w:tc>
        <w:tc>
          <w:tcPr>
            <w:tcW w:w="912" w:type="pct"/>
            <w:gridSpan w:val="2"/>
            <w:noWrap/>
            <w:vAlign w:val="bottom"/>
          </w:tcPr>
          <w:p w14:paraId="68EBCB7C" w14:textId="77777777" w:rsidR="00247B11" w:rsidRDefault="00247B11" w:rsidP="00191D9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4927A5">
              <w:rPr>
                <w:rFonts w:ascii="Calibri" w:eastAsia="Times New Roman" w:hAnsi="Calibri" w:cs="Calibri"/>
              </w:rPr>
              <w:t>50%</w:t>
            </w:r>
          </w:p>
        </w:tc>
        <w:tc>
          <w:tcPr>
            <w:tcW w:w="888" w:type="pct"/>
            <w:vAlign w:val="bottom"/>
          </w:tcPr>
          <w:p w14:paraId="38EA3B73" w14:textId="77777777" w:rsidR="00247B11" w:rsidRDefault="00247B11" w:rsidP="00191D9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4927A5">
              <w:rPr>
                <w:rFonts w:ascii="Calibri" w:eastAsia="Times New Roman" w:hAnsi="Calibri" w:cs="Calibri"/>
              </w:rPr>
              <w:t>38%</w:t>
            </w:r>
          </w:p>
        </w:tc>
      </w:tr>
      <w:tr w:rsidR="00247B11" w:rsidRPr="00D66170" w14:paraId="4094CF72" w14:textId="77777777" w:rsidTr="00191D98">
        <w:trPr>
          <w:trHeight w:val="300"/>
        </w:trPr>
        <w:tc>
          <w:tcPr>
            <w:cnfStyle w:val="001000000000" w:firstRow="0" w:lastRow="0" w:firstColumn="1" w:lastColumn="0" w:oddVBand="0" w:evenVBand="0" w:oddHBand="0" w:evenHBand="0" w:firstRowFirstColumn="0" w:firstRowLastColumn="0" w:lastRowFirstColumn="0" w:lastRowLastColumn="0"/>
            <w:tcW w:w="2537" w:type="pct"/>
            <w:noWrap/>
            <w:vAlign w:val="bottom"/>
          </w:tcPr>
          <w:p w14:paraId="0CB90951" w14:textId="77777777" w:rsidR="00247B11" w:rsidRDefault="00247B11" w:rsidP="00191D98">
            <w:pPr>
              <w:rPr>
                <w:rFonts w:ascii="Calibri" w:hAnsi="Calibri" w:cs="Calibri"/>
                <w:color w:val="000000"/>
              </w:rPr>
            </w:pPr>
            <w:r>
              <w:rPr>
                <w:rFonts w:ascii="Calibri" w:eastAsia="Times New Roman" w:hAnsi="Calibri" w:cs="Calibri"/>
                <w:color w:val="000000"/>
              </w:rPr>
              <w:t>Empathy/Perspective T</w:t>
            </w:r>
            <w:r w:rsidRPr="004927A5">
              <w:rPr>
                <w:rFonts w:ascii="Calibri" w:eastAsia="Times New Roman" w:hAnsi="Calibri" w:cs="Calibri"/>
                <w:color w:val="000000"/>
              </w:rPr>
              <w:t>aking</w:t>
            </w:r>
          </w:p>
        </w:tc>
        <w:tc>
          <w:tcPr>
            <w:tcW w:w="663" w:type="pct"/>
            <w:vAlign w:val="bottom"/>
          </w:tcPr>
          <w:p w14:paraId="31A72DBC" w14:textId="77777777" w:rsidR="00247B11" w:rsidRDefault="00247B11" w:rsidP="00191D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27A5">
              <w:rPr>
                <w:rFonts w:ascii="Calibri" w:eastAsia="Times New Roman" w:hAnsi="Calibri" w:cs="Calibri"/>
              </w:rPr>
              <w:t>75%</w:t>
            </w:r>
          </w:p>
        </w:tc>
        <w:tc>
          <w:tcPr>
            <w:tcW w:w="912" w:type="pct"/>
            <w:gridSpan w:val="2"/>
            <w:noWrap/>
            <w:vAlign w:val="bottom"/>
          </w:tcPr>
          <w:p w14:paraId="75925FCF" w14:textId="77777777" w:rsidR="00247B11" w:rsidRDefault="00247B11" w:rsidP="00191D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27A5">
              <w:rPr>
                <w:rFonts w:ascii="Calibri" w:eastAsia="Times New Roman" w:hAnsi="Calibri" w:cs="Calibri"/>
              </w:rPr>
              <w:t>100%</w:t>
            </w:r>
          </w:p>
        </w:tc>
        <w:tc>
          <w:tcPr>
            <w:tcW w:w="888" w:type="pct"/>
            <w:vAlign w:val="bottom"/>
          </w:tcPr>
          <w:p w14:paraId="0B72723A" w14:textId="77777777" w:rsidR="00247B11" w:rsidRDefault="00247B11" w:rsidP="00191D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27A5">
              <w:rPr>
                <w:rFonts w:ascii="Calibri" w:eastAsia="Times New Roman" w:hAnsi="Calibri" w:cs="Calibri"/>
              </w:rPr>
              <w:t>30%</w:t>
            </w:r>
          </w:p>
        </w:tc>
      </w:tr>
      <w:tr w:rsidR="00247B11" w:rsidRPr="00D66170" w14:paraId="42C11F7E" w14:textId="77777777" w:rsidTr="00191D9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37" w:type="pct"/>
            <w:noWrap/>
            <w:vAlign w:val="bottom"/>
          </w:tcPr>
          <w:p w14:paraId="27E720FB" w14:textId="77777777" w:rsidR="00247B11" w:rsidRDefault="00247B11" w:rsidP="00191D98">
            <w:pPr>
              <w:rPr>
                <w:rFonts w:ascii="Calibri" w:hAnsi="Calibri" w:cs="Calibri"/>
                <w:color w:val="000000"/>
              </w:rPr>
            </w:pPr>
            <w:r w:rsidRPr="004927A5">
              <w:rPr>
                <w:rFonts w:ascii="Calibri" w:eastAsia="Times New Roman" w:hAnsi="Calibri" w:cs="Calibri"/>
                <w:color w:val="000000"/>
              </w:rPr>
              <w:t>Emotional Awareness/Regulation</w:t>
            </w:r>
          </w:p>
        </w:tc>
        <w:tc>
          <w:tcPr>
            <w:tcW w:w="663" w:type="pct"/>
            <w:vAlign w:val="bottom"/>
          </w:tcPr>
          <w:p w14:paraId="68E90B7B" w14:textId="77777777" w:rsidR="00247B11" w:rsidRDefault="00247B11" w:rsidP="00191D9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4927A5">
              <w:rPr>
                <w:rFonts w:ascii="Calibri" w:eastAsia="Times New Roman" w:hAnsi="Calibri" w:cs="Calibri"/>
              </w:rPr>
              <w:t>60%</w:t>
            </w:r>
          </w:p>
        </w:tc>
        <w:tc>
          <w:tcPr>
            <w:tcW w:w="912" w:type="pct"/>
            <w:gridSpan w:val="2"/>
            <w:noWrap/>
            <w:vAlign w:val="bottom"/>
          </w:tcPr>
          <w:p w14:paraId="4F6A66C4" w14:textId="77777777" w:rsidR="00247B11" w:rsidRDefault="00247B11" w:rsidP="00191D9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4927A5">
              <w:rPr>
                <w:rFonts w:ascii="Calibri" w:eastAsia="Times New Roman" w:hAnsi="Calibri" w:cs="Calibri"/>
              </w:rPr>
              <w:t>75%</w:t>
            </w:r>
          </w:p>
        </w:tc>
        <w:tc>
          <w:tcPr>
            <w:tcW w:w="888" w:type="pct"/>
            <w:vAlign w:val="bottom"/>
          </w:tcPr>
          <w:p w14:paraId="3FF55B6C" w14:textId="77777777" w:rsidR="00247B11" w:rsidRDefault="00247B11" w:rsidP="00191D9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4927A5">
              <w:rPr>
                <w:rFonts w:ascii="Calibri" w:eastAsia="Times New Roman" w:hAnsi="Calibri" w:cs="Calibri"/>
              </w:rPr>
              <w:t>35%</w:t>
            </w:r>
          </w:p>
        </w:tc>
      </w:tr>
      <w:tr w:rsidR="00247B11" w:rsidRPr="00D66170" w14:paraId="27431256" w14:textId="77777777" w:rsidTr="00191D98">
        <w:trPr>
          <w:trHeight w:val="300"/>
        </w:trPr>
        <w:tc>
          <w:tcPr>
            <w:cnfStyle w:val="001000000000" w:firstRow="0" w:lastRow="0" w:firstColumn="1" w:lastColumn="0" w:oddVBand="0" w:evenVBand="0" w:oddHBand="0" w:evenHBand="0" w:firstRowFirstColumn="0" w:firstRowLastColumn="0" w:lastRowFirstColumn="0" w:lastRowLastColumn="0"/>
            <w:tcW w:w="2537" w:type="pct"/>
            <w:noWrap/>
            <w:vAlign w:val="bottom"/>
          </w:tcPr>
          <w:p w14:paraId="05E1F5C6" w14:textId="77777777" w:rsidR="00247B11" w:rsidRDefault="00247B11" w:rsidP="00191D98">
            <w:pPr>
              <w:rPr>
                <w:rFonts w:ascii="Calibri" w:hAnsi="Calibri" w:cs="Calibri"/>
                <w:color w:val="000000"/>
              </w:rPr>
            </w:pPr>
            <w:r w:rsidRPr="004927A5">
              <w:rPr>
                <w:rFonts w:ascii="Calibri" w:eastAsia="Times New Roman" w:hAnsi="Calibri" w:cs="Calibri"/>
                <w:color w:val="000000"/>
              </w:rPr>
              <w:t>Social-Emotional</w:t>
            </w:r>
          </w:p>
        </w:tc>
        <w:tc>
          <w:tcPr>
            <w:tcW w:w="663" w:type="pct"/>
            <w:vAlign w:val="bottom"/>
          </w:tcPr>
          <w:p w14:paraId="489E6DF8" w14:textId="77777777" w:rsidR="00247B11" w:rsidRDefault="00247B11" w:rsidP="00191D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27A5">
              <w:rPr>
                <w:rFonts w:ascii="Calibri" w:eastAsia="Times New Roman" w:hAnsi="Calibri" w:cs="Calibri"/>
              </w:rPr>
              <w:t>68%</w:t>
            </w:r>
          </w:p>
        </w:tc>
        <w:tc>
          <w:tcPr>
            <w:tcW w:w="912" w:type="pct"/>
            <w:gridSpan w:val="2"/>
            <w:noWrap/>
            <w:vAlign w:val="bottom"/>
          </w:tcPr>
          <w:p w14:paraId="00ED900D" w14:textId="77777777" w:rsidR="00247B11" w:rsidRDefault="00247B11" w:rsidP="00191D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27A5">
              <w:rPr>
                <w:rFonts w:ascii="Calibri" w:eastAsia="Times New Roman" w:hAnsi="Calibri" w:cs="Calibri"/>
              </w:rPr>
              <w:t>72%</w:t>
            </w:r>
          </w:p>
        </w:tc>
        <w:tc>
          <w:tcPr>
            <w:tcW w:w="888" w:type="pct"/>
            <w:vAlign w:val="bottom"/>
          </w:tcPr>
          <w:p w14:paraId="34BBE4BE" w14:textId="77777777" w:rsidR="00247B11" w:rsidRDefault="00247B11" w:rsidP="00191D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27A5">
              <w:rPr>
                <w:rFonts w:ascii="Calibri" w:eastAsia="Times New Roman" w:hAnsi="Calibri" w:cs="Calibri"/>
              </w:rPr>
              <w:t>22%</w:t>
            </w:r>
          </w:p>
        </w:tc>
      </w:tr>
      <w:tr w:rsidR="00247B11" w:rsidRPr="00D66170" w14:paraId="4167F753" w14:textId="77777777" w:rsidTr="00191D9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37" w:type="pct"/>
            <w:noWrap/>
            <w:vAlign w:val="bottom"/>
          </w:tcPr>
          <w:p w14:paraId="53232CE5" w14:textId="77777777" w:rsidR="00247B11" w:rsidRDefault="00247B11" w:rsidP="00191D98">
            <w:pPr>
              <w:rPr>
                <w:rFonts w:ascii="Calibri" w:hAnsi="Calibri" w:cs="Calibri"/>
                <w:color w:val="000000"/>
              </w:rPr>
            </w:pPr>
            <w:r w:rsidRPr="004927A5">
              <w:rPr>
                <w:rFonts w:ascii="Calibri" w:eastAsia="Times New Roman" w:hAnsi="Calibri" w:cs="Calibri"/>
                <w:color w:val="000000"/>
              </w:rPr>
              <w:t>Copying a Shape</w:t>
            </w:r>
          </w:p>
        </w:tc>
        <w:tc>
          <w:tcPr>
            <w:tcW w:w="663" w:type="pct"/>
            <w:vAlign w:val="bottom"/>
          </w:tcPr>
          <w:p w14:paraId="077E1F81" w14:textId="77777777" w:rsidR="00247B11" w:rsidRDefault="00247B11" w:rsidP="00191D9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4927A5">
              <w:rPr>
                <w:rFonts w:ascii="Calibri" w:eastAsia="Times New Roman" w:hAnsi="Calibri" w:cs="Calibri"/>
              </w:rPr>
              <w:t>94%</w:t>
            </w:r>
          </w:p>
        </w:tc>
        <w:tc>
          <w:tcPr>
            <w:tcW w:w="912" w:type="pct"/>
            <w:gridSpan w:val="2"/>
            <w:noWrap/>
            <w:vAlign w:val="bottom"/>
          </w:tcPr>
          <w:p w14:paraId="0C8B4C9E" w14:textId="77777777" w:rsidR="00247B11" w:rsidRDefault="00247B11" w:rsidP="00191D9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4927A5">
              <w:rPr>
                <w:rFonts w:ascii="Calibri" w:eastAsia="Times New Roman" w:hAnsi="Calibri" w:cs="Calibri"/>
              </w:rPr>
              <w:t>100%</w:t>
            </w:r>
          </w:p>
        </w:tc>
        <w:tc>
          <w:tcPr>
            <w:tcW w:w="888" w:type="pct"/>
            <w:vAlign w:val="bottom"/>
          </w:tcPr>
          <w:p w14:paraId="5706F814" w14:textId="77777777" w:rsidR="00247B11" w:rsidRDefault="00247B11" w:rsidP="00191D9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4927A5">
              <w:rPr>
                <w:rFonts w:ascii="Calibri" w:eastAsia="Times New Roman" w:hAnsi="Calibri" w:cs="Calibri"/>
              </w:rPr>
              <w:t>15%</w:t>
            </w:r>
          </w:p>
        </w:tc>
      </w:tr>
      <w:tr w:rsidR="00247B11" w:rsidRPr="00D66170" w14:paraId="7427B03C" w14:textId="77777777" w:rsidTr="00191D98">
        <w:trPr>
          <w:trHeight w:val="300"/>
        </w:trPr>
        <w:tc>
          <w:tcPr>
            <w:cnfStyle w:val="001000000000" w:firstRow="0" w:lastRow="0" w:firstColumn="1" w:lastColumn="0" w:oddVBand="0" w:evenVBand="0" w:oddHBand="0" w:evenHBand="0" w:firstRowFirstColumn="0" w:firstRowLastColumn="0" w:lastRowFirstColumn="0" w:lastRowLastColumn="0"/>
            <w:tcW w:w="2537" w:type="pct"/>
            <w:noWrap/>
            <w:vAlign w:val="bottom"/>
          </w:tcPr>
          <w:p w14:paraId="4C87FFBF" w14:textId="77777777" w:rsidR="00247B11" w:rsidRDefault="00247B11" w:rsidP="00191D98">
            <w:pPr>
              <w:rPr>
                <w:rFonts w:ascii="Calibri" w:hAnsi="Calibri" w:cs="Calibri"/>
                <w:color w:val="000000"/>
              </w:rPr>
            </w:pPr>
            <w:r w:rsidRPr="004927A5">
              <w:rPr>
                <w:rFonts w:ascii="Calibri" w:eastAsia="Times New Roman" w:hAnsi="Calibri" w:cs="Calibri"/>
                <w:color w:val="000000"/>
              </w:rPr>
              <w:t>Folding Paper</w:t>
            </w:r>
          </w:p>
        </w:tc>
        <w:tc>
          <w:tcPr>
            <w:tcW w:w="663" w:type="pct"/>
            <w:vAlign w:val="bottom"/>
          </w:tcPr>
          <w:p w14:paraId="186B1F00" w14:textId="77777777" w:rsidR="00247B11" w:rsidRDefault="00247B11" w:rsidP="00191D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27A5">
              <w:rPr>
                <w:rFonts w:ascii="Calibri" w:eastAsia="Times New Roman" w:hAnsi="Calibri" w:cs="Calibri"/>
              </w:rPr>
              <w:t>75%</w:t>
            </w:r>
          </w:p>
        </w:tc>
        <w:tc>
          <w:tcPr>
            <w:tcW w:w="912" w:type="pct"/>
            <w:gridSpan w:val="2"/>
            <w:noWrap/>
            <w:vAlign w:val="bottom"/>
          </w:tcPr>
          <w:p w14:paraId="609109F5" w14:textId="77777777" w:rsidR="00247B11" w:rsidRDefault="00247B11" w:rsidP="00191D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27A5">
              <w:rPr>
                <w:rFonts w:ascii="Calibri" w:eastAsia="Times New Roman" w:hAnsi="Calibri" w:cs="Calibri"/>
              </w:rPr>
              <w:t>100%</w:t>
            </w:r>
          </w:p>
        </w:tc>
        <w:tc>
          <w:tcPr>
            <w:tcW w:w="888" w:type="pct"/>
            <w:vAlign w:val="bottom"/>
          </w:tcPr>
          <w:p w14:paraId="3737D65E" w14:textId="77777777" w:rsidR="00247B11" w:rsidRDefault="00247B11" w:rsidP="00191D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27A5">
              <w:rPr>
                <w:rFonts w:ascii="Calibri" w:eastAsia="Times New Roman" w:hAnsi="Calibri" w:cs="Calibri"/>
              </w:rPr>
              <w:t>32%</w:t>
            </w:r>
          </w:p>
        </w:tc>
      </w:tr>
      <w:tr w:rsidR="00247B11" w:rsidRPr="00D66170" w14:paraId="04CFB6E3" w14:textId="77777777" w:rsidTr="00191D9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37" w:type="pct"/>
            <w:noWrap/>
            <w:vAlign w:val="bottom"/>
          </w:tcPr>
          <w:p w14:paraId="31A0D0B4" w14:textId="77777777" w:rsidR="00247B11" w:rsidRDefault="00247B11" w:rsidP="00191D98">
            <w:pPr>
              <w:rPr>
                <w:rFonts w:ascii="Calibri" w:hAnsi="Calibri" w:cs="Calibri"/>
                <w:color w:val="000000"/>
              </w:rPr>
            </w:pPr>
            <w:r w:rsidRPr="004927A5">
              <w:rPr>
                <w:rFonts w:ascii="Calibri" w:eastAsia="Times New Roman" w:hAnsi="Calibri" w:cs="Calibri"/>
                <w:color w:val="000000"/>
              </w:rPr>
              <w:t>Drawing a Person</w:t>
            </w:r>
          </w:p>
        </w:tc>
        <w:tc>
          <w:tcPr>
            <w:tcW w:w="663" w:type="pct"/>
            <w:vAlign w:val="bottom"/>
          </w:tcPr>
          <w:p w14:paraId="01735A3E" w14:textId="77777777" w:rsidR="00247B11" w:rsidRDefault="00247B11" w:rsidP="00191D9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4927A5">
              <w:rPr>
                <w:rFonts w:ascii="Calibri" w:eastAsia="Times New Roman" w:hAnsi="Calibri" w:cs="Calibri"/>
              </w:rPr>
              <w:t>84%</w:t>
            </w:r>
          </w:p>
        </w:tc>
        <w:tc>
          <w:tcPr>
            <w:tcW w:w="912" w:type="pct"/>
            <w:gridSpan w:val="2"/>
            <w:noWrap/>
            <w:vAlign w:val="bottom"/>
          </w:tcPr>
          <w:p w14:paraId="4159AFA0" w14:textId="77777777" w:rsidR="00247B11" w:rsidRDefault="00247B11" w:rsidP="00191D9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4927A5">
              <w:rPr>
                <w:rFonts w:ascii="Calibri" w:eastAsia="Times New Roman" w:hAnsi="Calibri" w:cs="Calibri"/>
              </w:rPr>
              <w:t>100%</w:t>
            </w:r>
          </w:p>
        </w:tc>
        <w:tc>
          <w:tcPr>
            <w:tcW w:w="888" w:type="pct"/>
            <w:vAlign w:val="bottom"/>
          </w:tcPr>
          <w:p w14:paraId="28B36252" w14:textId="77777777" w:rsidR="00247B11" w:rsidRDefault="00247B11" w:rsidP="00191D9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4927A5">
              <w:rPr>
                <w:rFonts w:ascii="Calibri" w:eastAsia="Times New Roman" w:hAnsi="Calibri" w:cs="Calibri"/>
              </w:rPr>
              <w:t>27%</w:t>
            </w:r>
          </w:p>
        </w:tc>
      </w:tr>
      <w:tr w:rsidR="00247B11" w:rsidRPr="00D66170" w14:paraId="316B397A" w14:textId="77777777" w:rsidTr="00191D98">
        <w:trPr>
          <w:trHeight w:val="300"/>
        </w:trPr>
        <w:tc>
          <w:tcPr>
            <w:cnfStyle w:val="001000000000" w:firstRow="0" w:lastRow="0" w:firstColumn="1" w:lastColumn="0" w:oddVBand="0" w:evenVBand="0" w:oddHBand="0" w:evenHBand="0" w:firstRowFirstColumn="0" w:firstRowLastColumn="0" w:lastRowFirstColumn="0" w:lastRowLastColumn="0"/>
            <w:tcW w:w="2537" w:type="pct"/>
            <w:noWrap/>
            <w:vAlign w:val="bottom"/>
          </w:tcPr>
          <w:p w14:paraId="2FA7E6CD" w14:textId="77777777" w:rsidR="00247B11" w:rsidRDefault="00247B11" w:rsidP="00191D98">
            <w:pPr>
              <w:rPr>
                <w:rFonts w:ascii="Calibri" w:hAnsi="Calibri" w:cs="Calibri"/>
                <w:color w:val="000000"/>
              </w:rPr>
            </w:pPr>
            <w:r w:rsidRPr="004927A5">
              <w:rPr>
                <w:rFonts w:ascii="Calibri" w:eastAsia="Times New Roman" w:hAnsi="Calibri" w:cs="Calibri"/>
                <w:color w:val="000000"/>
              </w:rPr>
              <w:t>Hopping</w:t>
            </w:r>
          </w:p>
        </w:tc>
        <w:tc>
          <w:tcPr>
            <w:tcW w:w="663" w:type="pct"/>
            <w:vAlign w:val="bottom"/>
          </w:tcPr>
          <w:p w14:paraId="574E1320" w14:textId="77777777" w:rsidR="00247B11" w:rsidRDefault="00247B11" w:rsidP="00191D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27A5">
              <w:rPr>
                <w:rFonts w:ascii="Calibri" w:eastAsia="Times New Roman" w:hAnsi="Calibri" w:cs="Calibri"/>
              </w:rPr>
              <w:t>94%</w:t>
            </w:r>
          </w:p>
        </w:tc>
        <w:tc>
          <w:tcPr>
            <w:tcW w:w="912" w:type="pct"/>
            <w:gridSpan w:val="2"/>
            <w:noWrap/>
            <w:vAlign w:val="bottom"/>
          </w:tcPr>
          <w:p w14:paraId="6940857E" w14:textId="77777777" w:rsidR="00247B11" w:rsidRDefault="00247B11" w:rsidP="00191D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27A5">
              <w:rPr>
                <w:rFonts w:ascii="Calibri" w:eastAsia="Times New Roman" w:hAnsi="Calibri" w:cs="Calibri"/>
              </w:rPr>
              <w:t>100%</w:t>
            </w:r>
          </w:p>
        </w:tc>
        <w:tc>
          <w:tcPr>
            <w:tcW w:w="888" w:type="pct"/>
            <w:vAlign w:val="bottom"/>
          </w:tcPr>
          <w:p w14:paraId="6B4E2EED" w14:textId="77777777" w:rsidR="00247B11" w:rsidRDefault="00247B11" w:rsidP="00191D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27A5">
              <w:rPr>
                <w:rFonts w:ascii="Calibri" w:eastAsia="Times New Roman" w:hAnsi="Calibri" w:cs="Calibri"/>
              </w:rPr>
              <w:t>16%</w:t>
            </w:r>
          </w:p>
        </w:tc>
      </w:tr>
      <w:tr w:rsidR="00247B11" w:rsidRPr="00D66170" w14:paraId="49EF6E1A" w14:textId="77777777" w:rsidTr="00191D9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37" w:type="pct"/>
            <w:noWrap/>
            <w:vAlign w:val="bottom"/>
          </w:tcPr>
          <w:p w14:paraId="7988CF10" w14:textId="77777777" w:rsidR="00247B11" w:rsidRDefault="00247B11" w:rsidP="00191D98">
            <w:pPr>
              <w:rPr>
                <w:rFonts w:ascii="Calibri" w:hAnsi="Calibri" w:cs="Calibri"/>
                <w:color w:val="000000"/>
              </w:rPr>
            </w:pPr>
            <w:r w:rsidRPr="004927A5">
              <w:rPr>
                <w:rFonts w:ascii="Calibri" w:eastAsia="Times New Roman" w:hAnsi="Calibri" w:cs="Calibri"/>
                <w:color w:val="000000"/>
              </w:rPr>
              <w:t>Motor</w:t>
            </w:r>
          </w:p>
        </w:tc>
        <w:tc>
          <w:tcPr>
            <w:tcW w:w="663" w:type="pct"/>
            <w:vAlign w:val="bottom"/>
          </w:tcPr>
          <w:p w14:paraId="107C9F89" w14:textId="77777777" w:rsidR="00247B11" w:rsidRDefault="00247B11" w:rsidP="00191D9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4927A5">
              <w:rPr>
                <w:rFonts w:ascii="Calibri" w:eastAsia="Times New Roman" w:hAnsi="Calibri" w:cs="Calibri"/>
              </w:rPr>
              <w:t>87%</w:t>
            </w:r>
          </w:p>
        </w:tc>
        <w:tc>
          <w:tcPr>
            <w:tcW w:w="912" w:type="pct"/>
            <w:gridSpan w:val="2"/>
            <w:noWrap/>
            <w:vAlign w:val="bottom"/>
          </w:tcPr>
          <w:p w14:paraId="18011507" w14:textId="77777777" w:rsidR="00247B11" w:rsidRDefault="00247B11" w:rsidP="00191D9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4927A5">
              <w:rPr>
                <w:rFonts w:ascii="Calibri" w:eastAsia="Times New Roman" w:hAnsi="Calibri" w:cs="Calibri"/>
              </w:rPr>
              <w:t>91%</w:t>
            </w:r>
          </w:p>
        </w:tc>
        <w:tc>
          <w:tcPr>
            <w:tcW w:w="888" w:type="pct"/>
            <w:vAlign w:val="bottom"/>
          </w:tcPr>
          <w:p w14:paraId="7C90613D" w14:textId="77777777" w:rsidR="00247B11" w:rsidRDefault="00247B11" w:rsidP="00191D9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4927A5">
              <w:rPr>
                <w:rFonts w:ascii="Calibri" w:eastAsia="Times New Roman" w:hAnsi="Calibri" w:cs="Calibri"/>
              </w:rPr>
              <w:t>15%</w:t>
            </w:r>
          </w:p>
        </w:tc>
      </w:tr>
      <w:tr w:rsidR="00247B11" w:rsidRPr="00D66170" w14:paraId="01F075C9" w14:textId="77777777" w:rsidTr="00191D98">
        <w:trPr>
          <w:trHeight w:val="300"/>
        </w:trPr>
        <w:tc>
          <w:tcPr>
            <w:cnfStyle w:val="001000000000" w:firstRow="0" w:lastRow="0" w:firstColumn="1" w:lastColumn="0" w:oddVBand="0" w:evenVBand="0" w:oddHBand="0" w:evenHBand="0" w:firstRowFirstColumn="0" w:firstRowLastColumn="0" w:lastRowFirstColumn="0" w:lastRowLastColumn="0"/>
            <w:tcW w:w="2537" w:type="pct"/>
            <w:noWrap/>
            <w:vAlign w:val="bottom"/>
          </w:tcPr>
          <w:p w14:paraId="015FA88D" w14:textId="77777777" w:rsidR="00247B11" w:rsidRDefault="00247B11" w:rsidP="00191D98">
            <w:pPr>
              <w:rPr>
                <w:rFonts w:ascii="Calibri" w:hAnsi="Calibri" w:cs="Calibri"/>
                <w:color w:val="000000"/>
              </w:rPr>
            </w:pPr>
            <w:r w:rsidRPr="004927A5">
              <w:rPr>
                <w:rFonts w:ascii="Calibri" w:eastAsia="Times New Roman" w:hAnsi="Calibri" w:cs="Calibri"/>
                <w:color w:val="000000"/>
              </w:rPr>
              <w:t>Oral Vocabulary</w:t>
            </w:r>
          </w:p>
        </w:tc>
        <w:tc>
          <w:tcPr>
            <w:tcW w:w="663" w:type="pct"/>
            <w:vAlign w:val="bottom"/>
          </w:tcPr>
          <w:p w14:paraId="4DD1D92D" w14:textId="77777777" w:rsidR="00247B11" w:rsidRDefault="00247B11" w:rsidP="00191D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27A5">
              <w:rPr>
                <w:rFonts w:ascii="Calibri" w:eastAsia="Times New Roman" w:hAnsi="Calibri" w:cs="Calibri"/>
              </w:rPr>
              <w:t>65%</w:t>
            </w:r>
          </w:p>
        </w:tc>
        <w:tc>
          <w:tcPr>
            <w:tcW w:w="912" w:type="pct"/>
            <w:gridSpan w:val="2"/>
            <w:noWrap/>
            <w:vAlign w:val="bottom"/>
          </w:tcPr>
          <w:p w14:paraId="068576C8" w14:textId="77777777" w:rsidR="00247B11" w:rsidRDefault="00247B11" w:rsidP="00191D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27A5">
              <w:rPr>
                <w:rFonts w:ascii="Calibri" w:eastAsia="Times New Roman" w:hAnsi="Calibri" w:cs="Calibri"/>
              </w:rPr>
              <w:t>65%</w:t>
            </w:r>
          </w:p>
        </w:tc>
        <w:tc>
          <w:tcPr>
            <w:tcW w:w="888" w:type="pct"/>
            <w:vAlign w:val="bottom"/>
          </w:tcPr>
          <w:p w14:paraId="492A9705" w14:textId="77777777" w:rsidR="00247B11" w:rsidRDefault="00247B11" w:rsidP="00191D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27A5">
              <w:rPr>
                <w:rFonts w:ascii="Calibri" w:eastAsia="Times New Roman" w:hAnsi="Calibri" w:cs="Calibri"/>
              </w:rPr>
              <w:t>25%</w:t>
            </w:r>
          </w:p>
        </w:tc>
      </w:tr>
      <w:tr w:rsidR="00247B11" w:rsidRPr="00D66170" w14:paraId="24A40FDD" w14:textId="77777777" w:rsidTr="00191D9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37" w:type="pct"/>
            <w:noWrap/>
            <w:vAlign w:val="bottom"/>
          </w:tcPr>
          <w:p w14:paraId="00E340C4" w14:textId="77777777" w:rsidR="00247B11" w:rsidRDefault="00247B11" w:rsidP="00191D98">
            <w:pPr>
              <w:rPr>
                <w:rFonts w:ascii="Calibri" w:hAnsi="Calibri" w:cs="Calibri"/>
                <w:color w:val="000000"/>
              </w:rPr>
            </w:pPr>
            <w:r w:rsidRPr="004927A5">
              <w:rPr>
                <w:rFonts w:ascii="Calibri" w:eastAsia="Times New Roman" w:hAnsi="Calibri" w:cs="Calibri"/>
                <w:color w:val="000000"/>
              </w:rPr>
              <w:t>Print Awareness</w:t>
            </w:r>
          </w:p>
        </w:tc>
        <w:tc>
          <w:tcPr>
            <w:tcW w:w="663" w:type="pct"/>
            <w:vAlign w:val="bottom"/>
          </w:tcPr>
          <w:p w14:paraId="29386125" w14:textId="77777777" w:rsidR="00247B11" w:rsidRDefault="00247B11" w:rsidP="00191D9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4927A5">
              <w:rPr>
                <w:rFonts w:ascii="Calibri" w:eastAsia="Times New Roman" w:hAnsi="Calibri" w:cs="Calibri"/>
              </w:rPr>
              <w:t>85%</w:t>
            </w:r>
          </w:p>
        </w:tc>
        <w:tc>
          <w:tcPr>
            <w:tcW w:w="912" w:type="pct"/>
            <w:gridSpan w:val="2"/>
            <w:noWrap/>
            <w:vAlign w:val="bottom"/>
          </w:tcPr>
          <w:p w14:paraId="72F38CEB" w14:textId="77777777" w:rsidR="00247B11" w:rsidRDefault="00247B11" w:rsidP="00191D9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4927A5">
              <w:rPr>
                <w:rFonts w:ascii="Calibri" w:eastAsia="Times New Roman" w:hAnsi="Calibri" w:cs="Calibri"/>
              </w:rPr>
              <w:t>100%</w:t>
            </w:r>
          </w:p>
        </w:tc>
        <w:tc>
          <w:tcPr>
            <w:tcW w:w="888" w:type="pct"/>
            <w:vAlign w:val="bottom"/>
          </w:tcPr>
          <w:p w14:paraId="0472012F" w14:textId="77777777" w:rsidR="00247B11" w:rsidRDefault="00247B11" w:rsidP="00191D9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4927A5">
              <w:rPr>
                <w:rFonts w:ascii="Calibri" w:eastAsia="Times New Roman" w:hAnsi="Calibri" w:cs="Calibri"/>
              </w:rPr>
              <w:t>28%</w:t>
            </w:r>
          </w:p>
        </w:tc>
      </w:tr>
      <w:tr w:rsidR="00247B11" w:rsidRPr="00D66170" w14:paraId="360A3D23" w14:textId="77777777" w:rsidTr="00191D98">
        <w:trPr>
          <w:trHeight w:val="300"/>
        </w:trPr>
        <w:tc>
          <w:tcPr>
            <w:cnfStyle w:val="001000000000" w:firstRow="0" w:lastRow="0" w:firstColumn="1" w:lastColumn="0" w:oddVBand="0" w:evenVBand="0" w:oddHBand="0" w:evenHBand="0" w:firstRowFirstColumn="0" w:firstRowLastColumn="0" w:lastRowFirstColumn="0" w:lastRowLastColumn="0"/>
            <w:tcW w:w="2537" w:type="pct"/>
            <w:noWrap/>
            <w:vAlign w:val="bottom"/>
          </w:tcPr>
          <w:p w14:paraId="45015612" w14:textId="77777777" w:rsidR="00247B11" w:rsidRDefault="00247B11" w:rsidP="00191D98">
            <w:pPr>
              <w:rPr>
                <w:rFonts w:ascii="Calibri" w:hAnsi="Calibri" w:cs="Calibri"/>
                <w:color w:val="000000"/>
              </w:rPr>
            </w:pPr>
            <w:r w:rsidRPr="004927A5">
              <w:rPr>
                <w:rFonts w:ascii="Calibri" w:eastAsia="Times New Roman" w:hAnsi="Calibri" w:cs="Calibri"/>
                <w:color w:val="000000"/>
              </w:rPr>
              <w:t>Letter Identification</w:t>
            </w:r>
          </w:p>
        </w:tc>
        <w:tc>
          <w:tcPr>
            <w:tcW w:w="663" w:type="pct"/>
            <w:vAlign w:val="bottom"/>
          </w:tcPr>
          <w:p w14:paraId="5F4FC0A3" w14:textId="77777777" w:rsidR="00247B11" w:rsidRDefault="00247B11" w:rsidP="00191D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27A5">
              <w:rPr>
                <w:rFonts w:ascii="Calibri" w:eastAsia="Times New Roman" w:hAnsi="Calibri" w:cs="Calibri"/>
              </w:rPr>
              <w:t>81%</w:t>
            </w:r>
          </w:p>
        </w:tc>
        <w:tc>
          <w:tcPr>
            <w:tcW w:w="912" w:type="pct"/>
            <w:gridSpan w:val="2"/>
            <w:noWrap/>
            <w:vAlign w:val="bottom"/>
          </w:tcPr>
          <w:p w14:paraId="119E0DBA" w14:textId="77777777" w:rsidR="00247B11" w:rsidRDefault="00247B11" w:rsidP="00191D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27A5">
              <w:rPr>
                <w:rFonts w:ascii="Calibri" w:eastAsia="Times New Roman" w:hAnsi="Calibri" w:cs="Calibri"/>
              </w:rPr>
              <w:t>95%</w:t>
            </w:r>
          </w:p>
        </w:tc>
        <w:tc>
          <w:tcPr>
            <w:tcW w:w="888" w:type="pct"/>
            <w:vAlign w:val="bottom"/>
          </w:tcPr>
          <w:p w14:paraId="77814A3F" w14:textId="77777777" w:rsidR="00247B11" w:rsidRDefault="00247B11" w:rsidP="00191D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27A5">
              <w:rPr>
                <w:rFonts w:ascii="Calibri" w:eastAsia="Times New Roman" w:hAnsi="Calibri" w:cs="Calibri"/>
              </w:rPr>
              <w:t>26%</w:t>
            </w:r>
          </w:p>
        </w:tc>
      </w:tr>
      <w:tr w:rsidR="00247B11" w:rsidRPr="00D66170" w14:paraId="7AC8E072" w14:textId="77777777" w:rsidTr="00191D9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37" w:type="pct"/>
            <w:noWrap/>
            <w:vAlign w:val="bottom"/>
          </w:tcPr>
          <w:p w14:paraId="41D83112" w14:textId="77777777" w:rsidR="00247B11" w:rsidRDefault="00247B11" w:rsidP="00191D98">
            <w:pPr>
              <w:rPr>
                <w:rFonts w:ascii="Calibri" w:hAnsi="Calibri" w:cs="Calibri"/>
                <w:color w:val="000000"/>
              </w:rPr>
            </w:pPr>
            <w:r w:rsidRPr="004927A5">
              <w:rPr>
                <w:rFonts w:ascii="Calibri" w:eastAsia="Times New Roman" w:hAnsi="Calibri" w:cs="Calibri"/>
                <w:color w:val="000000"/>
              </w:rPr>
              <w:t>Emergent Writing</w:t>
            </w:r>
          </w:p>
        </w:tc>
        <w:tc>
          <w:tcPr>
            <w:tcW w:w="663" w:type="pct"/>
            <w:vAlign w:val="bottom"/>
          </w:tcPr>
          <w:p w14:paraId="1DDF52B6" w14:textId="77777777" w:rsidR="00247B11" w:rsidRDefault="00247B11" w:rsidP="00191D9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4927A5">
              <w:rPr>
                <w:rFonts w:ascii="Calibri" w:eastAsia="Times New Roman" w:hAnsi="Calibri" w:cs="Calibri"/>
              </w:rPr>
              <w:t>68%</w:t>
            </w:r>
          </w:p>
        </w:tc>
        <w:tc>
          <w:tcPr>
            <w:tcW w:w="912" w:type="pct"/>
            <w:gridSpan w:val="2"/>
            <w:noWrap/>
            <w:vAlign w:val="bottom"/>
          </w:tcPr>
          <w:p w14:paraId="1B74DB6C" w14:textId="77777777" w:rsidR="00247B11" w:rsidRDefault="00247B11" w:rsidP="00191D9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4927A5">
              <w:rPr>
                <w:rFonts w:ascii="Calibri" w:eastAsia="Times New Roman" w:hAnsi="Calibri" w:cs="Calibri"/>
              </w:rPr>
              <w:t>75%</w:t>
            </w:r>
          </w:p>
        </w:tc>
        <w:tc>
          <w:tcPr>
            <w:tcW w:w="888" w:type="pct"/>
            <w:vAlign w:val="bottom"/>
          </w:tcPr>
          <w:p w14:paraId="6D1286C3" w14:textId="77777777" w:rsidR="00247B11" w:rsidRDefault="00247B11" w:rsidP="00191D9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4927A5">
              <w:rPr>
                <w:rFonts w:ascii="Calibri" w:eastAsia="Times New Roman" w:hAnsi="Calibri" w:cs="Calibri"/>
              </w:rPr>
              <w:t>38%</w:t>
            </w:r>
          </w:p>
        </w:tc>
      </w:tr>
      <w:tr w:rsidR="00247B11" w:rsidRPr="00D66170" w14:paraId="0E461612" w14:textId="77777777" w:rsidTr="00191D98">
        <w:trPr>
          <w:trHeight w:val="300"/>
        </w:trPr>
        <w:tc>
          <w:tcPr>
            <w:cnfStyle w:val="001000000000" w:firstRow="0" w:lastRow="0" w:firstColumn="1" w:lastColumn="0" w:oddVBand="0" w:evenVBand="0" w:oddHBand="0" w:evenHBand="0" w:firstRowFirstColumn="0" w:firstRowLastColumn="0" w:lastRowFirstColumn="0" w:lastRowLastColumn="0"/>
            <w:tcW w:w="2537" w:type="pct"/>
            <w:noWrap/>
            <w:vAlign w:val="bottom"/>
          </w:tcPr>
          <w:p w14:paraId="07576E21" w14:textId="77777777" w:rsidR="00247B11" w:rsidRDefault="00247B11" w:rsidP="00191D98">
            <w:pPr>
              <w:rPr>
                <w:rFonts w:ascii="Calibri" w:hAnsi="Calibri" w:cs="Calibri"/>
                <w:color w:val="000000"/>
              </w:rPr>
            </w:pPr>
            <w:r w:rsidRPr="004927A5">
              <w:rPr>
                <w:rFonts w:ascii="Calibri" w:eastAsia="Times New Roman" w:hAnsi="Calibri" w:cs="Calibri"/>
                <w:color w:val="000000"/>
              </w:rPr>
              <w:t>Oral Comprehension</w:t>
            </w:r>
          </w:p>
        </w:tc>
        <w:tc>
          <w:tcPr>
            <w:tcW w:w="663" w:type="pct"/>
            <w:vAlign w:val="bottom"/>
          </w:tcPr>
          <w:p w14:paraId="40288D14" w14:textId="77777777" w:rsidR="00247B11" w:rsidRDefault="00247B11" w:rsidP="00191D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27A5">
              <w:rPr>
                <w:rFonts w:ascii="Calibri" w:eastAsia="Times New Roman" w:hAnsi="Calibri" w:cs="Calibri"/>
              </w:rPr>
              <w:t>71%</w:t>
            </w:r>
          </w:p>
        </w:tc>
        <w:tc>
          <w:tcPr>
            <w:tcW w:w="912" w:type="pct"/>
            <w:gridSpan w:val="2"/>
            <w:noWrap/>
            <w:vAlign w:val="bottom"/>
          </w:tcPr>
          <w:p w14:paraId="6EB90EBB" w14:textId="77777777" w:rsidR="00247B11" w:rsidRDefault="00247B11" w:rsidP="00191D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27A5">
              <w:rPr>
                <w:rFonts w:ascii="Calibri" w:eastAsia="Times New Roman" w:hAnsi="Calibri" w:cs="Calibri"/>
              </w:rPr>
              <w:t>80%</w:t>
            </w:r>
          </w:p>
        </w:tc>
        <w:tc>
          <w:tcPr>
            <w:tcW w:w="888" w:type="pct"/>
            <w:vAlign w:val="bottom"/>
          </w:tcPr>
          <w:p w14:paraId="4C770D4D" w14:textId="77777777" w:rsidR="00247B11" w:rsidRDefault="00247B11" w:rsidP="00191D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27A5">
              <w:rPr>
                <w:rFonts w:ascii="Calibri" w:eastAsia="Times New Roman" w:hAnsi="Calibri" w:cs="Calibri"/>
              </w:rPr>
              <w:t>33%</w:t>
            </w:r>
          </w:p>
        </w:tc>
      </w:tr>
      <w:tr w:rsidR="00247B11" w:rsidRPr="00D66170" w14:paraId="02D9DBFE" w14:textId="77777777" w:rsidTr="00191D9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37" w:type="pct"/>
            <w:noWrap/>
            <w:vAlign w:val="bottom"/>
          </w:tcPr>
          <w:p w14:paraId="31C974E0" w14:textId="77777777" w:rsidR="00247B11" w:rsidRDefault="00247B11" w:rsidP="00191D98">
            <w:pPr>
              <w:rPr>
                <w:rFonts w:ascii="Calibri" w:hAnsi="Calibri" w:cs="Calibri"/>
                <w:color w:val="000000"/>
              </w:rPr>
            </w:pPr>
            <w:r w:rsidRPr="004927A5">
              <w:rPr>
                <w:rFonts w:ascii="Calibri" w:eastAsia="Times New Roman" w:hAnsi="Calibri" w:cs="Calibri"/>
                <w:color w:val="000000"/>
              </w:rPr>
              <w:t>Emergent Literacy</w:t>
            </w:r>
          </w:p>
        </w:tc>
        <w:tc>
          <w:tcPr>
            <w:tcW w:w="663" w:type="pct"/>
            <w:vAlign w:val="bottom"/>
          </w:tcPr>
          <w:p w14:paraId="18958208" w14:textId="77777777" w:rsidR="00247B11" w:rsidRDefault="00247B11" w:rsidP="00191D9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4927A5">
              <w:rPr>
                <w:rFonts w:ascii="Calibri" w:eastAsia="Times New Roman" w:hAnsi="Calibri" w:cs="Calibri"/>
              </w:rPr>
              <w:t>74%</w:t>
            </w:r>
          </w:p>
        </w:tc>
        <w:tc>
          <w:tcPr>
            <w:tcW w:w="912" w:type="pct"/>
            <w:gridSpan w:val="2"/>
            <w:noWrap/>
            <w:vAlign w:val="bottom"/>
          </w:tcPr>
          <w:p w14:paraId="3AAA196A" w14:textId="77777777" w:rsidR="00247B11" w:rsidRDefault="00247B11" w:rsidP="00191D9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4927A5">
              <w:rPr>
                <w:rFonts w:ascii="Calibri" w:eastAsia="Times New Roman" w:hAnsi="Calibri" w:cs="Calibri"/>
              </w:rPr>
              <w:t>78%</w:t>
            </w:r>
          </w:p>
        </w:tc>
        <w:tc>
          <w:tcPr>
            <w:tcW w:w="888" w:type="pct"/>
            <w:vAlign w:val="bottom"/>
          </w:tcPr>
          <w:p w14:paraId="2A9DCD4D" w14:textId="77777777" w:rsidR="00247B11" w:rsidRDefault="00247B11" w:rsidP="00191D9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4927A5">
              <w:rPr>
                <w:rFonts w:ascii="Calibri" w:eastAsia="Times New Roman" w:hAnsi="Calibri" w:cs="Calibri"/>
              </w:rPr>
              <w:t>21%</w:t>
            </w:r>
          </w:p>
        </w:tc>
      </w:tr>
      <w:tr w:rsidR="00247B11" w:rsidRPr="00D66170" w14:paraId="74EB87CA" w14:textId="77777777" w:rsidTr="00191D98">
        <w:trPr>
          <w:trHeight w:val="300"/>
        </w:trPr>
        <w:tc>
          <w:tcPr>
            <w:cnfStyle w:val="001000000000" w:firstRow="0" w:lastRow="0" w:firstColumn="1" w:lastColumn="0" w:oddVBand="0" w:evenVBand="0" w:oddHBand="0" w:evenHBand="0" w:firstRowFirstColumn="0" w:firstRowLastColumn="0" w:lastRowFirstColumn="0" w:lastRowLastColumn="0"/>
            <w:tcW w:w="2537" w:type="pct"/>
            <w:noWrap/>
            <w:vAlign w:val="bottom"/>
          </w:tcPr>
          <w:p w14:paraId="7AD94AA7" w14:textId="77777777" w:rsidR="00247B11" w:rsidRDefault="00247B11" w:rsidP="00191D98">
            <w:pPr>
              <w:rPr>
                <w:rFonts w:ascii="Calibri" w:hAnsi="Calibri" w:cs="Calibri"/>
                <w:color w:val="000000"/>
              </w:rPr>
            </w:pPr>
            <w:r w:rsidRPr="004927A5">
              <w:rPr>
                <w:rFonts w:ascii="Calibri" w:eastAsia="Times New Roman" w:hAnsi="Calibri" w:cs="Calibri"/>
                <w:color w:val="000000"/>
              </w:rPr>
              <w:t>Short-term Memory</w:t>
            </w:r>
          </w:p>
        </w:tc>
        <w:tc>
          <w:tcPr>
            <w:tcW w:w="663" w:type="pct"/>
            <w:vAlign w:val="bottom"/>
          </w:tcPr>
          <w:p w14:paraId="7D11EF63" w14:textId="77777777" w:rsidR="00247B11" w:rsidRDefault="00247B11" w:rsidP="00191D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27A5">
              <w:rPr>
                <w:rFonts w:ascii="Calibri" w:eastAsia="Times New Roman" w:hAnsi="Calibri" w:cs="Calibri"/>
              </w:rPr>
              <w:t>93%</w:t>
            </w:r>
          </w:p>
        </w:tc>
        <w:tc>
          <w:tcPr>
            <w:tcW w:w="912" w:type="pct"/>
            <w:gridSpan w:val="2"/>
            <w:noWrap/>
            <w:vAlign w:val="bottom"/>
          </w:tcPr>
          <w:p w14:paraId="3419B083" w14:textId="77777777" w:rsidR="00247B11" w:rsidRDefault="00247B11" w:rsidP="00191D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27A5">
              <w:rPr>
                <w:rFonts w:ascii="Calibri" w:eastAsia="Times New Roman" w:hAnsi="Calibri" w:cs="Calibri"/>
              </w:rPr>
              <w:t>100%</w:t>
            </w:r>
          </w:p>
        </w:tc>
        <w:tc>
          <w:tcPr>
            <w:tcW w:w="888" w:type="pct"/>
            <w:vAlign w:val="bottom"/>
          </w:tcPr>
          <w:p w14:paraId="58955BB1" w14:textId="77777777" w:rsidR="00247B11" w:rsidRDefault="00247B11" w:rsidP="00191D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27A5">
              <w:rPr>
                <w:rFonts w:ascii="Calibri" w:eastAsia="Times New Roman" w:hAnsi="Calibri" w:cs="Calibri"/>
              </w:rPr>
              <w:t>15%</w:t>
            </w:r>
          </w:p>
        </w:tc>
      </w:tr>
      <w:tr w:rsidR="00247B11" w:rsidRPr="00D66170" w14:paraId="3E2095C1" w14:textId="77777777" w:rsidTr="00191D9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37" w:type="pct"/>
            <w:noWrap/>
            <w:vAlign w:val="bottom"/>
          </w:tcPr>
          <w:p w14:paraId="0AC53F35" w14:textId="77777777" w:rsidR="00247B11" w:rsidRDefault="00247B11" w:rsidP="00191D98">
            <w:pPr>
              <w:rPr>
                <w:rFonts w:ascii="Calibri" w:hAnsi="Calibri" w:cs="Calibri"/>
                <w:color w:val="000000"/>
              </w:rPr>
            </w:pPr>
            <w:r w:rsidRPr="004927A5">
              <w:rPr>
                <w:rFonts w:ascii="Calibri" w:eastAsia="Times New Roman" w:hAnsi="Calibri" w:cs="Calibri"/>
                <w:color w:val="000000"/>
              </w:rPr>
              <w:t>Inhibitory Control</w:t>
            </w:r>
          </w:p>
        </w:tc>
        <w:tc>
          <w:tcPr>
            <w:tcW w:w="663" w:type="pct"/>
            <w:vAlign w:val="bottom"/>
          </w:tcPr>
          <w:p w14:paraId="4C167A3E" w14:textId="77777777" w:rsidR="00247B11" w:rsidRDefault="00247B11" w:rsidP="00191D9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4927A5">
              <w:rPr>
                <w:rFonts w:ascii="Calibri" w:eastAsia="Times New Roman" w:hAnsi="Calibri" w:cs="Calibri"/>
              </w:rPr>
              <w:t>68%</w:t>
            </w:r>
          </w:p>
        </w:tc>
        <w:tc>
          <w:tcPr>
            <w:tcW w:w="912" w:type="pct"/>
            <w:gridSpan w:val="2"/>
            <w:noWrap/>
            <w:vAlign w:val="bottom"/>
          </w:tcPr>
          <w:p w14:paraId="155C79E3" w14:textId="77777777" w:rsidR="00247B11" w:rsidRDefault="00247B11" w:rsidP="00191D9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4927A5">
              <w:rPr>
                <w:rFonts w:ascii="Calibri" w:eastAsia="Times New Roman" w:hAnsi="Calibri" w:cs="Calibri"/>
              </w:rPr>
              <w:t>80%</w:t>
            </w:r>
          </w:p>
        </w:tc>
        <w:tc>
          <w:tcPr>
            <w:tcW w:w="888" w:type="pct"/>
            <w:vAlign w:val="bottom"/>
          </w:tcPr>
          <w:p w14:paraId="17BCB962" w14:textId="77777777" w:rsidR="00247B11" w:rsidRDefault="00247B11" w:rsidP="00191D9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4927A5">
              <w:rPr>
                <w:rFonts w:ascii="Calibri" w:eastAsia="Times New Roman" w:hAnsi="Calibri" w:cs="Calibri"/>
              </w:rPr>
              <w:t>33%</w:t>
            </w:r>
          </w:p>
        </w:tc>
      </w:tr>
      <w:tr w:rsidR="00247B11" w:rsidRPr="00D66170" w14:paraId="01DFCDB9" w14:textId="77777777" w:rsidTr="00191D98">
        <w:trPr>
          <w:trHeight w:val="300"/>
        </w:trPr>
        <w:tc>
          <w:tcPr>
            <w:cnfStyle w:val="001000000000" w:firstRow="0" w:lastRow="0" w:firstColumn="1" w:lastColumn="0" w:oddVBand="0" w:evenVBand="0" w:oddHBand="0" w:evenHBand="0" w:firstRowFirstColumn="0" w:firstRowLastColumn="0" w:lastRowFirstColumn="0" w:lastRowLastColumn="0"/>
            <w:tcW w:w="2537" w:type="pct"/>
            <w:noWrap/>
            <w:vAlign w:val="bottom"/>
          </w:tcPr>
          <w:p w14:paraId="031DECF3" w14:textId="77777777" w:rsidR="00247B11" w:rsidRDefault="00247B11" w:rsidP="00191D98">
            <w:pPr>
              <w:rPr>
                <w:rFonts w:ascii="Calibri" w:hAnsi="Calibri" w:cs="Calibri"/>
                <w:color w:val="000000"/>
              </w:rPr>
            </w:pPr>
            <w:r w:rsidRPr="004927A5">
              <w:rPr>
                <w:rFonts w:ascii="Calibri" w:eastAsia="Times New Roman" w:hAnsi="Calibri" w:cs="Calibri"/>
                <w:color w:val="000000"/>
              </w:rPr>
              <w:t>Executive Function</w:t>
            </w:r>
          </w:p>
        </w:tc>
        <w:tc>
          <w:tcPr>
            <w:tcW w:w="663" w:type="pct"/>
            <w:vAlign w:val="bottom"/>
          </w:tcPr>
          <w:p w14:paraId="2E17E5F8" w14:textId="77777777" w:rsidR="00247B11" w:rsidRDefault="00247B11" w:rsidP="00191D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27A5">
              <w:rPr>
                <w:rFonts w:ascii="Calibri" w:eastAsia="Times New Roman" w:hAnsi="Calibri" w:cs="Calibri"/>
              </w:rPr>
              <w:t>81%</w:t>
            </w:r>
          </w:p>
        </w:tc>
        <w:tc>
          <w:tcPr>
            <w:tcW w:w="912" w:type="pct"/>
            <w:gridSpan w:val="2"/>
            <w:noWrap/>
            <w:vAlign w:val="bottom"/>
          </w:tcPr>
          <w:p w14:paraId="65DE1DB5" w14:textId="77777777" w:rsidR="00247B11" w:rsidRDefault="00247B11" w:rsidP="00191D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27A5">
              <w:rPr>
                <w:rFonts w:ascii="Calibri" w:eastAsia="Times New Roman" w:hAnsi="Calibri" w:cs="Calibri"/>
              </w:rPr>
              <w:t>88%</w:t>
            </w:r>
          </w:p>
        </w:tc>
        <w:tc>
          <w:tcPr>
            <w:tcW w:w="888" w:type="pct"/>
            <w:vAlign w:val="bottom"/>
          </w:tcPr>
          <w:p w14:paraId="15268598" w14:textId="77777777" w:rsidR="00247B11" w:rsidRDefault="00247B11" w:rsidP="00191D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27A5">
              <w:rPr>
                <w:rFonts w:ascii="Calibri" w:eastAsia="Times New Roman" w:hAnsi="Calibri" w:cs="Calibri"/>
              </w:rPr>
              <w:t>19%</w:t>
            </w:r>
          </w:p>
        </w:tc>
      </w:tr>
      <w:tr w:rsidR="00247B11" w:rsidRPr="00D66170" w14:paraId="72735B1B" w14:textId="77777777" w:rsidTr="00191D9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37" w:type="pct"/>
            <w:noWrap/>
            <w:vAlign w:val="bottom"/>
          </w:tcPr>
          <w:p w14:paraId="01E3D9D9" w14:textId="77777777" w:rsidR="00247B11" w:rsidRPr="004927A5" w:rsidRDefault="00247B11" w:rsidP="00191D98">
            <w:pPr>
              <w:rPr>
                <w:rFonts w:ascii="Calibri" w:eastAsia="Times New Roman" w:hAnsi="Calibri" w:cs="Calibri"/>
                <w:color w:val="000000"/>
              </w:rPr>
            </w:pPr>
            <w:r>
              <w:rPr>
                <w:rFonts w:ascii="Calibri" w:hAnsi="Calibri"/>
                <w:color w:val="000000"/>
              </w:rPr>
              <w:t>Overall Observation</w:t>
            </w:r>
          </w:p>
        </w:tc>
        <w:tc>
          <w:tcPr>
            <w:tcW w:w="663" w:type="pct"/>
            <w:vAlign w:val="bottom"/>
          </w:tcPr>
          <w:p w14:paraId="1D2910AF" w14:textId="77777777" w:rsidR="00247B11" w:rsidRPr="004927A5" w:rsidRDefault="00247B11" w:rsidP="00191D9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Pr>
                <w:rFonts w:ascii="Calibri" w:hAnsi="Calibri"/>
              </w:rPr>
              <w:t>77%</w:t>
            </w:r>
          </w:p>
        </w:tc>
        <w:tc>
          <w:tcPr>
            <w:tcW w:w="912" w:type="pct"/>
            <w:gridSpan w:val="2"/>
            <w:noWrap/>
            <w:vAlign w:val="bottom"/>
          </w:tcPr>
          <w:p w14:paraId="4B71D28D" w14:textId="77777777" w:rsidR="00247B11" w:rsidRPr="004927A5" w:rsidRDefault="00247B11" w:rsidP="00191D9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Pr>
                <w:rFonts w:ascii="Calibri" w:hAnsi="Calibri"/>
              </w:rPr>
              <w:t>79%</w:t>
            </w:r>
          </w:p>
        </w:tc>
        <w:tc>
          <w:tcPr>
            <w:tcW w:w="888" w:type="pct"/>
            <w:vAlign w:val="bottom"/>
          </w:tcPr>
          <w:p w14:paraId="68A73A45" w14:textId="77777777" w:rsidR="00247B11" w:rsidRPr="004927A5" w:rsidRDefault="00247B11" w:rsidP="00191D9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Pr>
                <w:rFonts w:ascii="Calibri" w:hAnsi="Calibri"/>
              </w:rPr>
              <w:t>15%</w:t>
            </w:r>
          </w:p>
        </w:tc>
      </w:tr>
      <w:tr w:rsidR="00247B11" w:rsidRPr="00D66170" w14:paraId="353600C5" w14:textId="77777777" w:rsidTr="00191D98">
        <w:trPr>
          <w:trHeight w:val="300"/>
        </w:trPr>
        <w:tc>
          <w:tcPr>
            <w:cnfStyle w:val="001000000000" w:firstRow="0" w:lastRow="0" w:firstColumn="1" w:lastColumn="0" w:oddVBand="0" w:evenVBand="0" w:oddHBand="0" w:evenHBand="0" w:firstRowFirstColumn="0" w:firstRowLastColumn="0" w:lastRowFirstColumn="0" w:lastRowLastColumn="0"/>
            <w:tcW w:w="2537" w:type="pct"/>
            <w:noWrap/>
            <w:vAlign w:val="bottom"/>
          </w:tcPr>
          <w:p w14:paraId="4E7B062E" w14:textId="77777777" w:rsidR="00247B11" w:rsidRPr="004927A5" w:rsidRDefault="00247B11" w:rsidP="00191D98">
            <w:pPr>
              <w:rPr>
                <w:rFonts w:ascii="Calibri" w:eastAsia="Times New Roman" w:hAnsi="Calibri" w:cs="Calibri"/>
                <w:color w:val="000000"/>
              </w:rPr>
            </w:pPr>
            <w:r>
              <w:rPr>
                <w:rFonts w:ascii="Calibri" w:hAnsi="Calibri"/>
                <w:color w:val="000000"/>
              </w:rPr>
              <w:t>Persistence/Motivation</w:t>
            </w:r>
          </w:p>
        </w:tc>
        <w:tc>
          <w:tcPr>
            <w:tcW w:w="663" w:type="pct"/>
            <w:vAlign w:val="bottom"/>
          </w:tcPr>
          <w:p w14:paraId="60A8F7CA" w14:textId="77777777" w:rsidR="00247B11" w:rsidRPr="004927A5" w:rsidRDefault="00247B11" w:rsidP="00191D9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Pr>
                <w:rFonts w:ascii="Calibri" w:hAnsi="Calibri"/>
              </w:rPr>
              <w:t>89%</w:t>
            </w:r>
          </w:p>
        </w:tc>
        <w:tc>
          <w:tcPr>
            <w:tcW w:w="912" w:type="pct"/>
            <w:gridSpan w:val="2"/>
            <w:noWrap/>
            <w:vAlign w:val="bottom"/>
          </w:tcPr>
          <w:p w14:paraId="4D36DB7F" w14:textId="77777777" w:rsidR="00247B11" w:rsidRPr="004927A5" w:rsidRDefault="00247B11" w:rsidP="00191D9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Pr>
                <w:rFonts w:ascii="Calibri" w:hAnsi="Calibri"/>
              </w:rPr>
              <w:t>100%</w:t>
            </w:r>
          </w:p>
        </w:tc>
        <w:tc>
          <w:tcPr>
            <w:tcW w:w="888" w:type="pct"/>
            <w:vAlign w:val="bottom"/>
          </w:tcPr>
          <w:p w14:paraId="4C8F6C2E" w14:textId="77777777" w:rsidR="00247B11" w:rsidRPr="004927A5" w:rsidRDefault="00247B11" w:rsidP="00191D9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Pr>
                <w:rFonts w:ascii="Calibri" w:hAnsi="Calibri"/>
              </w:rPr>
              <w:t>17%</w:t>
            </w:r>
          </w:p>
        </w:tc>
      </w:tr>
      <w:tr w:rsidR="00247B11" w:rsidRPr="00D66170" w14:paraId="565226C6" w14:textId="77777777" w:rsidTr="00191D9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37" w:type="pct"/>
            <w:noWrap/>
            <w:vAlign w:val="bottom"/>
          </w:tcPr>
          <w:p w14:paraId="73C85A28" w14:textId="77777777" w:rsidR="00247B11" w:rsidRPr="004927A5" w:rsidRDefault="00247B11" w:rsidP="00191D98">
            <w:pPr>
              <w:rPr>
                <w:rFonts w:ascii="Calibri" w:eastAsia="Times New Roman" w:hAnsi="Calibri" w:cs="Calibri"/>
                <w:color w:val="000000"/>
              </w:rPr>
            </w:pPr>
            <w:r>
              <w:rPr>
                <w:rFonts w:ascii="Calibri" w:hAnsi="Calibri"/>
                <w:color w:val="000000"/>
              </w:rPr>
              <w:t>Approaches to Learning</w:t>
            </w:r>
          </w:p>
        </w:tc>
        <w:tc>
          <w:tcPr>
            <w:tcW w:w="663" w:type="pct"/>
            <w:vAlign w:val="bottom"/>
          </w:tcPr>
          <w:p w14:paraId="6837B381" w14:textId="77777777" w:rsidR="00247B11" w:rsidRPr="004927A5" w:rsidRDefault="00247B11" w:rsidP="00191D9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Pr>
                <w:rFonts w:ascii="Calibri" w:hAnsi="Calibri"/>
              </w:rPr>
              <w:t>83%</w:t>
            </w:r>
          </w:p>
        </w:tc>
        <w:tc>
          <w:tcPr>
            <w:tcW w:w="912" w:type="pct"/>
            <w:gridSpan w:val="2"/>
            <w:noWrap/>
            <w:vAlign w:val="bottom"/>
          </w:tcPr>
          <w:p w14:paraId="3BEE492F" w14:textId="77777777" w:rsidR="00247B11" w:rsidRPr="004927A5" w:rsidRDefault="00247B11" w:rsidP="00191D9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Pr>
                <w:rFonts w:ascii="Calibri" w:hAnsi="Calibri"/>
              </w:rPr>
              <w:t>87%</w:t>
            </w:r>
          </w:p>
        </w:tc>
        <w:tc>
          <w:tcPr>
            <w:tcW w:w="888" w:type="pct"/>
            <w:vAlign w:val="bottom"/>
          </w:tcPr>
          <w:p w14:paraId="3F7A6A70" w14:textId="77777777" w:rsidR="00247B11" w:rsidRPr="004927A5" w:rsidRDefault="00247B11" w:rsidP="00191D9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Pr>
                <w:rFonts w:ascii="Calibri" w:hAnsi="Calibri"/>
              </w:rPr>
              <w:t>14%</w:t>
            </w:r>
          </w:p>
        </w:tc>
      </w:tr>
      <w:tr w:rsidR="00247B11" w:rsidRPr="00D66170" w14:paraId="30F8C12E" w14:textId="77777777" w:rsidTr="00191D98">
        <w:trPr>
          <w:trHeight w:val="300"/>
        </w:trPr>
        <w:tc>
          <w:tcPr>
            <w:cnfStyle w:val="001000000000" w:firstRow="0" w:lastRow="0" w:firstColumn="1" w:lastColumn="0" w:oddVBand="0" w:evenVBand="0" w:oddHBand="0" w:evenHBand="0" w:firstRowFirstColumn="0" w:firstRowLastColumn="0" w:lastRowFirstColumn="0" w:lastRowLastColumn="0"/>
            <w:tcW w:w="2537" w:type="pct"/>
            <w:noWrap/>
            <w:vAlign w:val="bottom"/>
          </w:tcPr>
          <w:p w14:paraId="28A65CD6" w14:textId="77777777" w:rsidR="00247B11" w:rsidRPr="004927A5" w:rsidRDefault="00247B11" w:rsidP="00191D98">
            <w:pPr>
              <w:rPr>
                <w:rFonts w:ascii="Calibri" w:eastAsia="Times New Roman" w:hAnsi="Calibri" w:cs="Calibri"/>
                <w:color w:val="000000"/>
              </w:rPr>
            </w:pPr>
            <w:r>
              <w:rPr>
                <w:rFonts w:ascii="Calibri" w:hAnsi="Calibri"/>
                <w:color w:val="000000"/>
              </w:rPr>
              <w:t>Total IDELA</w:t>
            </w:r>
          </w:p>
        </w:tc>
        <w:tc>
          <w:tcPr>
            <w:tcW w:w="663" w:type="pct"/>
            <w:vAlign w:val="bottom"/>
          </w:tcPr>
          <w:p w14:paraId="11444E98" w14:textId="77777777" w:rsidR="00247B11" w:rsidRPr="004927A5" w:rsidRDefault="00247B11" w:rsidP="00191D9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Pr>
                <w:rFonts w:ascii="Calibri" w:hAnsi="Calibri"/>
              </w:rPr>
              <w:t>76%</w:t>
            </w:r>
          </w:p>
        </w:tc>
        <w:tc>
          <w:tcPr>
            <w:tcW w:w="912" w:type="pct"/>
            <w:gridSpan w:val="2"/>
            <w:noWrap/>
            <w:vAlign w:val="bottom"/>
          </w:tcPr>
          <w:p w14:paraId="0487D053" w14:textId="77777777" w:rsidR="00247B11" w:rsidRPr="004927A5" w:rsidRDefault="00247B11" w:rsidP="00191D9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Pr>
                <w:rFonts w:ascii="Calibri" w:hAnsi="Calibri"/>
              </w:rPr>
              <w:t>79%</w:t>
            </w:r>
          </w:p>
        </w:tc>
        <w:tc>
          <w:tcPr>
            <w:tcW w:w="888" w:type="pct"/>
            <w:vAlign w:val="bottom"/>
          </w:tcPr>
          <w:p w14:paraId="694FAEFB" w14:textId="77777777" w:rsidR="00247B11" w:rsidRPr="004927A5" w:rsidRDefault="00247B11" w:rsidP="00191D9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Pr>
                <w:rFonts w:ascii="Calibri" w:hAnsi="Calibri"/>
              </w:rPr>
              <w:t>15%</w:t>
            </w:r>
          </w:p>
        </w:tc>
      </w:tr>
    </w:tbl>
    <w:p w14:paraId="27711B1A" w14:textId="77777777" w:rsidR="00215EFB" w:rsidRDefault="00215EFB"/>
    <w:p w14:paraId="03398C7B" w14:textId="77777777" w:rsidR="00247B11" w:rsidRDefault="00247B11">
      <w:pPr>
        <w:rPr>
          <w:rFonts w:asciiTheme="majorHAnsi" w:eastAsiaTheme="majorEastAsia" w:hAnsiTheme="majorHAnsi" w:cstheme="majorBidi"/>
          <w:b/>
          <w:bCs/>
          <w:color w:val="A31E15" w:themeColor="accent1" w:themeShade="BF"/>
          <w:sz w:val="28"/>
          <w:szCs w:val="28"/>
        </w:rPr>
      </w:pPr>
      <w:bookmarkStart w:id="47" w:name="_Toc492989236"/>
      <w:r>
        <w:br w:type="page"/>
      </w:r>
    </w:p>
    <w:p w14:paraId="3E8CB683" w14:textId="3512859A" w:rsidR="00534C5F" w:rsidRDefault="00534C5F" w:rsidP="00534C5F">
      <w:pPr>
        <w:pStyle w:val="Heading1"/>
      </w:pPr>
      <w:r>
        <w:lastRenderedPageBreak/>
        <w:t xml:space="preserve">Appendix </w:t>
      </w:r>
      <w:r w:rsidR="004927A5">
        <w:t>C</w:t>
      </w:r>
      <w:r>
        <w:t xml:space="preserve">: </w:t>
      </w:r>
      <w:r w:rsidR="004D784E">
        <w:t>M</w:t>
      </w:r>
      <w:r w:rsidR="00015229">
        <w:t>odel</w:t>
      </w:r>
      <w:r>
        <w:t xml:space="preserve"> predicting IDELA</w:t>
      </w:r>
      <w:r w:rsidR="00015229">
        <w:t xml:space="preserve"> Domains</w:t>
      </w:r>
      <w:bookmarkEnd w:id="47"/>
    </w:p>
    <w:p w14:paraId="4DFB9A95" w14:textId="4FB3E964" w:rsidR="00015229" w:rsidRPr="00F813B1" w:rsidRDefault="00015229" w:rsidP="00F813B1"/>
    <w:tbl>
      <w:tblPr>
        <w:tblStyle w:val="LightShading"/>
        <w:tblW w:w="9545" w:type="dxa"/>
        <w:tblLayout w:type="fixed"/>
        <w:tblLook w:val="04A0" w:firstRow="1" w:lastRow="0" w:firstColumn="1" w:lastColumn="0" w:noHBand="0" w:noVBand="1"/>
      </w:tblPr>
      <w:tblGrid>
        <w:gridCol w:w="1580"/>
        <w:gridCol w:w="1111"/>
        <w:gridCol w:w="1111"/>
        <w:gridCol w:w="1238"/>
        <w:gridCol w:w="1170"/>
        <w:gridCol w:w="1112"/>
        <w:gridCol w:w="1111"/>
        <w:gridCol w:w="1112"/>
      </w:tblGrid>
      <w:tr w:rsidR="00015229" w14:paraId="46ED324B" w14:textId="77777777" w:rsidTr="003A468C">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80" w:type="dxa"/>
            <w:noWrap/>
            <w:vAlign w:val="bottom"/>
          </w:tcPr>
          <w:p w14:paraId="1CC77C30" w14:textId="77777777" w:rsidR="00015229" w:rsidRDefault="00015229" w:rsidP="003A468C">
            <w:pPr>
              <w:rPr>
                <w:rFonts w:ascii="Calibri" w:hAnsi="Calibri" w:cs="Calibri"/>
              </w:rPr>
            </w:pPr>
          </w:p>
        </w:tc>
        <w:tc>
          <w:tcPr>
            <w:tcW w:w="1111" w:type="dxa"/>
            <w:vAlign w:val="bottom"/>
          </w:tcPr>
          <w:p w14:paraId="2BF3F423" w14:textId="77777777" w:rsidR="00015229" w:rsidRDefault="00015229" w:rsidP="003A468C">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20"/>
                <w:szCs w:val="20"/>
                <w:lang w:bidi="si-LK"/>
              </w:rPr>
            </w:pPr>
            <w:r>
              <w:rPr>
                <w:rFonts w:ascii="Calibri" w:hAnsi="Calibri" w:cs="Calibri"/>
                <w:color w:val="000000"/>
              </w:rPr>
              <w:t>Motor</w:t>
            </w:r>
          </w:p>
        </w:tc>
        <w:tc>
          <w:tcPr>
            <w:tcW w:w="1111" w:type="dxa"/>
            <w:vAlign w:val="bottom"/>
          </w:tcPr>
          <w:p w14:paraId="48E9AD1E" w14:textId="77777777" w:rsidR="00015229" w:rsidRDefault="00015229" w:rsidP="003A468C">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20"/>
                <w:szCs w:val="20"/>
                <w:lang w:bidi="si-LK"/>
              </w:rPr>
            </w:pPr>
            <w:r>
              <w:rPr>
                <w:rFonts w:ascii="Calibri" w:hAnsi="Calibri" w:cs="Calibri"/>
                <w:color w:val="000000"/>
              </w:rPr>
              <w:t>Emergent Literacy</w:t>
            </w:r>
          </w:p>
        </w:tc>
        <w:tc>
          <w:tcPr>
            <w:tcW w:w="1238" w:type="dxa"/>
            <w:vAlign w:val="bottom"/>
          </w:tcPr>
          <w:p w14:paraId="47A33FE6" w14:textId="77777777" w:rsidR="00015229" w:rsidRDefault="00015229" w:rsidP="003A468C">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20"/>
                <w:szCs w:val="20"/>
                <w:lang w:bidi="si-LK"/>
              </w:rPr>
            </w:pPr>
            <w:r>
              <w:rPr>
                <w:rFonts w:ascii="Calibri" w:hAnsi="Calibri" w:cs="Calibri"/>
                <w:color w:val="000000"/>
              </w:rPr>
              <w:t>Emergent Numeracy</w:t>
            </w:r>
          </w:p>
        </w:tc>
        <w:tc>
          <w:tcPr>
            <w:tcW w:w="1170" w:type="dxa"/>
            <w:vAlign w:val="bottom"/>
          </w:tcPr>
          <w:p w14:paraId="5CD738E3" w14:textId="77777777" w:rsidR="00015229" w:rsidRDefault="00015229" w:rsidP="003A468C">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20"/>
                <w:szCs w:val="20"/>
                <w:lang w:bidi="si-LK"/>
              </w:rPr>
            </w:pPr>
            <w:r>
              <w:rPr>
                <w:rFonts w:ascii="Calibri" w:hAnsi="Calibri" w:cs="Calibri"/>
                <w:color w:val="000000"/>
              </w:rPr>
              <w:t>Social-Emotional</w:t>
            </w:r>
          </w:p>
        </w:tc>
        <w:tc>
          <w:tcPr>
            <w:tcW w:w="1112" w:type="dxa"/>
            <w:vAlign w:val="bottom"/>
          </w:tcPr>
          <w:p w14:paraId="47AE509B" w14:textId="77777777" w:rsidR="00015229" w:rsidRDefault="00015229" w:rsidP="003A468C">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20"/>
                <w:szCs w:val="20"/>
                <w:lang w:bidi="si-LK"/>
              </w:rPr>
            </w:pPr>
            <w:r>
              <w:rPr>
                <w:rFonts w:ascii="Calibri" w:hAnsi="Calibri" w:cs="Calibri"/>
                <w:color w:val="000000"/>
              </w:rPr>
              <w:t>Executive Function</w:t>
            </w:r>
          </w:p>
        </w:tc>
        <w:tc>
          <w:tcPr>
            <w:tcW w:w="1111" w:type="dxa"/>
            <w:noWrap/>
            <w:vAlign w:val="bottom"/>
          </w:tcPr>
          <w:p w14:paraId="0557129E" w14:textId="77777777" w:rsidR="00015229" w:rsidRDefault="00015229" w:rsidP="003A468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Approaches to Learning</w:t>
            </w:r>
          </w:p>
        </w:tc>
        <w:tc>
          <w:tcPr>
            <w:tcW w:w="1112" w:type="dxa"/>
            <w:vAlign w:val="bottom"/>
          </w:tcPr>
          <w:p w14:paraId="7871F5BC" w14:textId="77777777" w:rsidR="00015229" w:rsidRDefault="00015229" w:rsidP="003A468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Total IDELA</w:t>
            </w:r>
          </w:p>
        </w:tc>
      </w:tr>
      <w:tr w:rsidR="00AB703F" w14:paraId="46C47045" w14:textId="77777777" w:rsidTr="003A46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80" w:type="dxa"/>
            <w:noWrap/>
            <w:vAlign w:val="bottom"/>
          </w:tcPr>
          <w:p w14:paraId="14AF50F9" w14:textId="2C4F0350" w:rsidR="00AB703F" w:rsidRDefault="00AB703F" w:rsidP="00AB703F">
            <w:pPr>
              <w:rPr>
                <w:rFonts w:ascii="Calibri" w:hAnsi="Calibri" w:cs="Calibri"/>
              </w:rPr>
            </w:pPr>
            <w:r>
              <w:rPr>
                <w:rFonts w:ascii="Calibri" w:hAnsi="Calibri" w:cs="Calibri"/>
                <w:color w:val="000000"/>
              </w:rPr>
              <w:t>Age in Years</w:t>
            </w:r>
          </w:p>
        </w:tc>
        <w:tc>
          <w:tcPr>
            <w:tcW w:w="1111" w:type="dxa"/>
            <w:vAlign w:val="bottom"/>
          </w:tcPr>
          <w:p w14:paraId="24C21F40" w14:textId="3470A0BC" w:rsidR="00AB703F" w:rsidRPr="00F64CC4" w:rsidRDefault="00AB703F" w:rsidP="00AB703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rPr>
            </w:pPr>
            <w:r w:rsidRPr="00F64CC4">
              <w:rPr>
                <w:rFonts w:ascii="Calibri" w:hAnsi="Calibri" w:cs="Calibri"/>
                <w:color w:val="000000"/>
                <w:sz w:val="20"/>
              </w:rPr>
              <w:t>-0.006</w:t>
            </w:r>
          </w:p>
        </w:tc>
        <w:tc>
          <w:tcPr>
            <w:tcW w:w="1111" w:type="dxa"/>
            <w:vAlign w:val="bottom"/>
          </w:tcPr>
          <w:p w14:paraId="463595F8" w14:textId="42E96433" w:rsidR="00AB703F" w:rsidRPr="00F64CC4" w:rsidRDefault="00AB703F" w:rsidP="00AB703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rPr>
            </w:pPr>
            <w:r w:rsidRPr="00F64CC4">
              <w:rPr>
                <w:rFonts w:ascii="Calibri" w:hAnsi="Calibri" w:cs="Calibri"/>
                <w:color w:val="000000"/>
                <w:sz w:val="20"/>
              </w:rPr>
              <w:t>-0.004</w:t>
            </w:r>
          </w:p>
        </w:tc>
        <w:tc>
          <w:tcPr>
            <w:tcW w:w="1238" w:type="dxa"/>
            <w:vAlign w:val="bottom"/>
          </w:tcPr>
          <w:p w14:paraId="10C71C05" w14:textId="6E46297C" w:rsidR="00AB703F" w:rsidRPr="00F64CC4" w:rsidRDefault="00AB703F" w:rsidP="00AB703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rPr>
            </w:pPr>
            <w:r w:rsidRPr="00F64CC4">
              <w:rPr>
                <w:rFonts w:ascii="Calibri" w:hAnsi="Calibri" w:cs="Calibri"/>
                <w:color w:val="000000"/>
                <w:sz w:val="20"/>
              </w:rPr>
              <w:t>0.013</w:t>
            </w:r>
          </w:p>
        </w:tc>
        <w:tc>
          <w:tcPr>
            <w:tcW w:w="1170" w:type="dxa"/>
            <w:vAlign w:val="bottom"/>
          </w:tcPr>
          <w:p w14:paraId="418AA5E3" w14:textId="1C00727B" w:rsidR="00AB703F" w:rsidRPr="00F64CC4" w:rsidRDefault="00AB703F" w:rsidP="00AB703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rPr>
            </w:pPr>
            <w:r w:rsidRPr="00F64CC4">
              <w:rPr>
                <w:rFonts w:ascii="Calibri" w:hAnsi="Calibri" w:cs="Calibri"/>
                <w:color w:val="000000"/>
                <w:sz w:val="20"/>
              </w:rPr>
              <w:t>-0.003</w:t>
            </w:r>
          </w:p>
        </w:tc>
        <w:tc>
          <w:tcPr>
            <w:tcW w:w="1112" w:type="dxa"/>
            <w:vAlign w:val="bottom"/>
          </w:tcPr>
          <w:p w14:paraId="7F0AC689" w14:textId="7783BDED" w:rsidR="00AB703F" w:rsidRPr="00F64CC4" w:rsidRDefault="00AB703F" w:rsidP="00AB703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rPr>
            </w:pPr>
            <w:r w:rsidRPr="00F64CC4">
              <w:rPr>
                <w:rFonts w:ascii="Calibri" w:hAnsi="Calibri" w:cs="Calibri"/>
                <w:color w:val="000000"/>
                <w:sz w:val="20"/>
              </w:rPr>
              <w:t>-0.018</w:t>
            </w:r>
          </w:p>
        </w:tc>
        <w:tc>
          <w:tcPr>
            <w:tcW w:w="1111" w:type="dxa"/>
            <w:noWrap/>
            <w:vAlign w:val="bottom"/>
          </w:tcPr>
          <w:p w14:paraId="5B6F6423" w14:textId="4CD282ED" w:rsidR="00AB703F" w:rsidRPr="00F64CC4" w:rsidRDefault="00AB703F" w:rsidP="00AB703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rPr>
            </w:pPr>
            <w:r w:rsidRPr="00F64CC4">
              <w:rPr>
                <w:rFonts w:ascii="Calibri" w:hAnsi="Calibri" w:cs="Calibri"/>
                <w:color w:val="000000"/>
                <w:sz w:val="20"/>
              </w:rPr>
              <w:t>-0.002</w:t>
            </w:r>
          </w:p>
        </w:tc>
        <w:tc>
          <w:tcPr>
            <w:tcW w:w="1112" w:type="dxa"/>
            <w:vAlign w:val="bottom"/>
          </w:tcPr>
          <w:p w14:paraId="5B6181FB" w14:textId="646231E2" w:rsidR="00AB703F" w:rsidRPr="00F64CC4" w:rsidRDefault="00AB703F" w:rsidP="00AB703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rPr>
            </w:pPr>
            <w:r w:rsidRPr="00F64CC4">
              <w:rPr>
                <w:rFonts w:ascii="Calibri" w:hAnsi="Calibri" w:cs="Calibri"/>
                <w:color w:val="000000"/>
                <w:sz w:val="20"/>
              </w:rPr>
              <w:t>0.000</w:t>
            </w:r>
          </w:p>
        </w:tc>
      </w:tr>
      <w:tr w:rsidR="00AB703F" w14:paraId="16BC39E3" w14:textId="77777777" w:rsidTr="003A468C">
        <w:trPr>
          <w:trHeight w:val="300"/>
        </w:trPr>
        <w:tc>
          <w:tcPr>
            <w:cnfStyle w:val="001000000000" w:firstRow="0" w:lastRow="0" w:firstColumn="1" w:lastColumn="0" w:oddVBand="0" w:evenVBand="0" w:oddHBand="0" w:evenHBand="0" w:firstRowFirstColumn="0" w:firstRowLastColumn="0" w:lastRowFirstColumn="0" w:lastRowLastColumn="0"/>
            <w:tcW w:w="1580" w:type="dxa"/>
            <w:noWrap/>
            <w:vAlign w:val="bottom"/>
          </w:tcPr>
          <w:p w14:paraId="7913EB18" w14:textId="7D006231" w:rsidR="00AB703F" w:rsidRDefault="00AB703F" w:rsidP="00AB703F">
            <w:pPr>
              <w:rPr>
                <w:rFonts w:ascii="Calibri" w:hAnsi="Calibri" w:cs="Calibri"/>
              </w:rPr>
            </w:pPr>
            <w:r>
              <w:rPr>
                <w:rFonts w:ascii="Calibri" w:hAnsi="Calibri" w:cs="Calibri"/>
                <w:color w:val="000000"/>
              </w:rPr>
              <w:t>Female</w:t>
            </w:r>
          </w:p>
        </w:tc>
        <w:tc>
          <w:tcPr>
            <w:tcW w:w="1111" w:type="dxa"/>
            <w:vAlign w:val="bottom"/>
          </w:tcPr>
          <w:p w14:paraId="0C2EE45E" w14:textId="48EC3F79" w:rsidR="00AB703F" w:rsidRPr="00F64CC4" w:rsidRDefault="00AB703F" w:rsidP="00AB703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rPr>
            </w:pPr>
            <w:r w:rsidRPr="00F64CC4">
              <w:rPr>
                <w:rFonts w:ascii="Calibri" w:hAnsi="Calibri" w:cs="Calibri"/>
                <w:color w:val="000000"/>
                <w:sz w:val="20"/>
              </w:rPr>
              <w:t>0.024*</w:t>
            </w:r>
          </w:p>
        </w:tc>
        <w:tc>
          <w:tcPr>
            <w:tcW w:w="1111" w:type="dxa"/>
            <w:vAlign w:val="bottom"/>
          </w:tcPr>
          <w:p w14:paraId="7DFBAC4F" w14:textId="3AF43230" w:rsidR="00AB703F" w:rsidRPr="00F64CC4" w:rsidRDefault="00AB703F" w:rsidP="00AB703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rPr>
            </w:pPr>
            <w:r w:rsidRPr="00F64CC4">
              <w:rPr>
                <w:rFonts w:ascii="Calibri" w:hAnsi="Calibri" w:cs="Calibri"/>
                <w:color w:val="000000"/>
                <w:sz w:val="20"/>
              </w:rPr>
              <w:t>0.067***</w:t>
            </w:r>
          </w:p>
        </w:tc>
        <w:tc>
          <w:tcPr>
            <w:tcW w:w="1238" w:type="dxa"/>
            <w:vAlign w:val="bottom"/>
          </w:tcPr>
          <w:p w14:paraId="3B0E3B73" w14:textId="4B7B9868" w:rsidR="00AB703F" w:rsidRPr="00F64CC4" w:rsidRDefault="00AB703F" w:rsidP="00AB703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rPr>
            </w:pPr>
            <w:r w:rsidRPr="00F64CC4">
              <w:rPr>
                <w:rFonts w:ascii="Calibri" w:hAnsi="Calibri" w:cs="Calibri"/>
                <w:color w:val="000000"/>
                <w:sz w:val="20"/>
              </w:rPr>
              <w:t>-0.002</w:t>
            </w:r>
          </w:p>
        </w:tc>
        <w:tc>
          <w:tcPr>
            <w:tcW w:w="1170" w:type="dxa"/>
            <w:vAlign w:val="bottom"/>
          </w:tcPr>
          <w:p w14:paraId="2C0B8238" w14:textId="15E80AF3" w:rsidR="00AB703F" w:rsidRPr="00F64CC4" w:rsidRDefault="00AB703F" w:rsidP="00AB703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rPr>
            </w:pPr>
            <w:r w:rsidRPr="00F64CC4">
              <w:rPr>
                <w:rFonts w:ascii="Calibri" w:hAnsi="Calibri" w:cs="Calibri"/>
                <w:color w:val="000000"/>
                <w:sz w:val="20"/>
              </w:rPr>
              <w:t>0.001</w:t>
            </w:r>
          </w:p>
        </w:tc>
        <w:tc>
          <w:tcPr>
            <w:tcW w:w="1112" w:type="dxa"/>
            <w:vAlign w:val="bottom"/>
          </w:tcPr>
          <w:p w14:paraId="508F7735" w14:textId="3EEF8024" w:rsidR="00AB703F" w:rsidRPr="00F64CC4" w:rsidRDefault="00AB703F" w:rsidP="00AB703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rPr>
            </w:pPr>
            <w:r w:rsidRPr="00F64CC4">
              <w:rPr>
                <w:rFonts w:ascii="Calibri" w:hAnsi="Calibri" w:cs="Calibri"/>
                <w:color w:val="000000"/>
                <w:sz w:val="20"/>
              </w:rPr>
              <w:t>0.002</w:t>
            </w:r>
          </w:p>
        </w:tc>
        <w:tc>
          <w:tcPr>
            <w:tcW w:w="1111" w:type="dxa"/>
            <w:noWrap/>
            <w:vAlign w:val="bottom"/>
          </w:tcPr>
          <w:p w14:paraId="2ADD166E" w14:textId="5E686A63" w:rsidR="00AB703F" w:rsidRPr="00F64CC4" w:rsidRDefault="00AB703F" w:rsidP="00AB703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rPr>
            </w:pPr>
            <w:r w:rsidRPr="00F64CC4">
              <w:rPr>
                <w:rFonts w:ascii="Calibri" w:hAnsi="Calibri" w:cs="Calibri"/>
                <w:color w:val="000000"/>
                <w:sz w:val="20"/>
              </w:rPr>
              <w:t>0.028*</w:t>
            </w:r>
          </w:p>
        </w:tc>
        <w:tc>
          <w:tcPr>
            <w:tcW w:w="1112" w:type="dxa"/>
            <w:vAlign w:val="bottom"/>
          </w:tcPr>
          <w:p w14:paraId="7EB23C32" w14:textId="5C1581A5" w:rsidR="00AB703F" w:rsidRPr="00F64CC4" w:rsidRDefault="00AB703F" w:rsidP="00AB703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rPr>
            </w:pPr>
            <w:r w:rsidRPr="00F64CC4">
              <w:rPr>
                <w:rFonts w:ascii="Calibri" w:hAnsi="Calibri" w:cs="Calibri"/>
                <w:color w:val="000000"/>
                <w:sz w:val="20"/>
              </w:rPr>
              <w:t>0.022*</w:t>
            </w:r>
          </w:p>
        </w:tc>
      </w:tr>
      <w:tr w:rsidR="00AB703F" w14:paraId="67DCAF1C" w14:textId="77777777" w:rsidTr="003A46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80" w:type="dxa"/>
            <w:noWrap/>
            <w:vAlign w:val="bottom"/>
          </w:tcPr>
          <w:p w14:paraId="2646BE68" w14:textId="03A3510B" w:rsidR="00AB703F" w:rsidRDefault="00AB703F" w:rsidP="00AB703F">
            <w:pPr>
              <w:rPr>
                <w:rFonts w:ascii="Calibri" w:hAnsi="Calibri" w:cs="Calibri"/>
              </w:rPr>
            </w:pPr>
            <w:r>
              <w:rPr>
                <w:rFonts w:ascii="Calibri" w:hAnsi="Calibri" w:cs="Calibri"/>
                <w:color w:val="000000"/>
              </w:rPr>
              <w:t>Min Bu Township</w:t>
            </w:r>
          </w:p>
        </w:tc>
        <w:tc>
          <w:tcPr>
            <w:tcW w:w="1111" w:type="dxa"/>
            <w:vAlign w:val="bottom"/>
          </w:tcPr>
          <w:p w14:paraId="0303745A" w14:textId="45DD556A" w:rsidR="00AB703F" w:rsidRPr="00F64CC4" w:rsidRDefault="00AB703F" w:rsidP="00AB703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rPr>
            </w:pPr>
            <w:r w:rsidRPr="00F64CC4">
              <w:rPr>
                <w:rFonts w:ascii="Calibri" w:hAnsi="Calibri" w:cs="Calibri"/>
                <w:color w:val="000000"/>
                <w:sz w:val="20"/>
              </w:rPr>
              <w:t>0.079***</w:t>
            </w:r>
          </w:p>
        </w:tc>
        <w:tc>
          <w:tcPr>
            <w:tcW w:w="1111" w:type="dxa"/>
            <w:vAlign w:val="bottom"/>
          </w:tcPr>
          <w:p w14:paraId="369348A2" w14:textId="637A2DD7" w:rsidR="00AB703F" w:rsidRPr="00F64CC4" w:rsidRDefault="00AB703F" w:rsidP="00AB703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rPr>
            </w:pPr>
            <w:r w:rsidRPr="00F64CC4">
              <w:rPr>
                <w:rFonts w:ascii="Calibri" w:hAnsi="Calibri" w:cs="Calibri"/>
                <w:color w:val="000000"/>
                <w:sz w:val="20"/>
              </w:rPr>
              <w:t>-0.017</w:t>
            </w:r>
          </w:p>
        </w:tc>
        <w:tc>
          <w:tcPr>
            <w:tcW w:w="1238" w:type="dxa"/>
            <w:vAlign w:val="bottom"/>
          </w:tcPr>
          <w:p w14:paraId="4B564193" w14:textId="11A8F920" w:rsidR="00AB703F" w:rsidRPr="00F64CC4" w:rsidRDefault="00AB703F" w:rsidP="00AB703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rPr>
            </w:pPr>
            <w:r w:rsidRPr="00F64CC4">
              <w:rPr>
                <w:rFonts w:ascii="Calibri" w:hAnsi="Calibri" w:cs="Calibri"/>
                <w:color w:val="000000"/>
                <w:sz w:val="20"/>
              </w:rPr>
              <w:t>-0.030</w:t>
            </w:r>
          </w:p>
        </w:tc>
        <w:tc>
          <w:tcPr>
            <w:tcW w:w="1170" w:type="dxa"/>
            <w:vAlign w:val="bottom"/>
          </w:tcPr>
          <w:p w14:paraId="471E8343" w14:textId="6E5EB443" w:rsidR="00AB703F" w:rsidRPr="00F64CC4" w:rsidRDefault="00AB703F" w:rsidP="00AB703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rPr>
            </w:pPr>
            <w:r w:rsidRPr="00F64CC4">
              <w:rPr>
                <w:rFonts w:ascii="Calibri" w:hAnsi="Calibri" w:cs="Calibri"/>
                <w:color w:val="000000"/>
                <w:sz w:val="20"/>
              </w:rPr>
              <w:t>-0.025</w:t>
            </w:r>
          </w:p>
        </w:tc>
        <w:tc>
          <w:tcPr>
            <w:tcW w:w="1112" w:type="dxa"/>
            <w:vAlign w:val="bottom"/>
          </w:tcPr>
          <w:p w14:paraId="789E7987" w14:textId="392DEB01" w:rsidR="00AB703F" w:rsidRPr="00F64CC4" w:rsidRDefault="00AB703F" w:rsidP="00AB703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rPr>
            </w:pPr>
            <w:r w:rsidRPr="00F64CC4">
              <w:rPr>
                <w:rFonts w:ascii="Calibri" w:hAnsi="Calibri" w:cs="Calibri"/>
                <w:color w:val="000000"/>
                <w:sz w:val="20"/>
              </w:rPr>
              <w:t>-0.000</w:t>
            </w:r>
          </w:p>
        </w:tc>
        <w:tc>
          <w:tcPr>
            <w:tcW w:w="1111" w:type="dxa"/>
            <w:noWrap/>
            <w:vAlign w:val="bottom"/>
          </w:tcPr>
          <w:p w14:paraId="72A9283A" w14:textId="7E1AB6E5" w:rsidR="00AB703F" w:rsidRPr="00F64CC4" w:rsidRDefault="00AB703F" w:rsidP="00AB703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rPr>
            </w:pPr>
            <w:r w:rsidRPr="00F64CC4">
              <w:rPr>
                <w:rFonts w:ascii="Calibri" w:hAnsi="Calibri" w:cs="Calibri"/>
                <w:color w:val="000000"/>
                <w:sz w:val="20"/>
              </w:rPr>
              <w:t>0.061**</w:t>
            </w:r>
          </w:p>
        </w:tc>
        <w:tc>
          <w:tcPr>
            <w:tcW w:w="1112" w:type="dxa"/>
            <w:vAlign w:val="bottom"/>
          </w:tcPr>
          <w:p w14:paraId="5E792065" w14:textId="0575B534" w:rsidR="00AB703F" w:rsidRPr="00F64CC4" w:rsidRDefault="00AB703F" w:rsidP="00AB703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rPr>
            </w:pPr>
            <w:r w:rsidRPr="00F64CC4">
              <w:rPr>
                <w:rFonts w:ascii="Calibri" w:hAnsi="Calibri" w:cs="Calibri"/>
                <w:color w:val="000000"/>
                <w:sz w:val="20"/>
              </w:rPr>
              <w:t>0.002</w:t>
            </w:r>
          </w:p>
        </w:tc>
      </w:tr>
      <w:tr w:rsidR="00AB703F" w14:paraId="068D98FD" w14:textId="77777777" w:rsidTr="003A468C">
        <w:trPr>
          <w:trHeight w:val="300"/>
        </w:trPr>
        <w:tc>
          <w:tcPr>
            <w:cnfStyle w:val="001000000000" w:firstRow="0" w:lastRow="0" w:firstColumn="1" w:lastColumn="0" w:oddVBand="0" w:evenVBand="0" w:oddHBand="0" w:evenHBand="0" w:firstRowFirstColumn="0" w:firstRowLastColumn="0" w:lastRowFirstColumn="0" w:lastRowLastColumn="0"/>
            <w:tcW w:w="1580" w:type="dxa"/>
            <w:noWrap/>
            <w:vAlign w:val="bottom"/>
          </w:tcPr>
          <w:p w14:paraId="1836BF02" w14:textId="6D848246" w:rsidR="00AB703F" w:rsidRDefault="00AB703F" w:rsidP="00AB703F">
            <w:pPr>
              <w:rPr>
                <w:rFonts w:ascii="Calibri" w:hAnsi="Calibri" w:cs="Calibri"/>
              </w:rPr>
            </w:pPr>
            <w:r>
              <w:rPr>
                <w:rFonts w:ascii="Calibri" w:hAnsi="Calibri" w:cs="Calibri"/>
                <w:color w:val="000000"/>
              </w:rPr>
              <w:t>Saw Township</w:t>
            </w:r>
          </w:p>
        </w:tc>
        <w:tc>
          <w:tcPr>
            <w:tcW w:w="1111" w:type="dxa"/>
            <w:vAlign w:val="bottom"/>
          </w:tcPr>
          <w:p w14:paraId="074A708B" w14:textId="3A12CAE1" w:rsidR="00AB703F" w:rsidRPr="00F64CC4" w:rsidRDefault="00AB703F" w:rsidP="00AB703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rPr>
            </w:pPr>
            <w:r w:rsidRPr="00F64CC4">
              <w:rPr>
                <w:rFonts w:ascii="Calibri" w:hAnsi="Calibri" w:cs="Calibri"/>
                <w:color w:val="000000"/>
                <w:sz w:val="20"/>
              </w:rPr>
              <w:t>0.046**</w:t>
            </w:r>
          </w:p>
        </w:tc>
        <w:tc>
          <w:tcPr>
            <w:tcW w:w="1111" w:type="dxa"/>
            <w:vAlign w:val="bottom"/>
          </w:tcPr>
          <w:p w14:paraId="4DCC3C8B" w14:textId="0F544A86" w:rsidR="00AB703F" w:rsidRPr="00F64CC4" w:rsidRDefault="00AB703F" w:rsidP="00AB703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rPr>
            </w:pPr>
            <w:r w:rsidRPr="00F64CC4">
              <w:rPr>
                <w:rFonts w:ascii="Calibri" w:hAnsi="Calibri" w:cs="Calibri"/>
                <w:color w:val="000000"/>
                <w:sz w:val="20"/>
              </w:rPr>
              <w:t>0.014</w:t>
            </w:r>
          </w:p>
        </w:tc>
        <w:tc>
          <w:tcPr>
            <w:tcW w:w="1238" w:type="dxa"/>
            <w:vAlign w:val="bottom"/>
          </w:tcPr>
          <w:p w14:paraId="2F3B753E" w14:textId="4D4214CA" w:rsidR="00AB703F" w:rsidRPr="00F64CC4" w:rsidRDefault="00AB703F" w:rsidP="00AB703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rPr>
            </w:pPr>
            <w:r w:rsidRPr="00F64CC4">
              <w:rPr>
                <w:rFonts w:ascii="Calibri" w:hAnsi="Calibri" w:cs="Calibri"/>
                <w:color w:val="000000"/>
                <w:sz w:val="20"/>
              </w:rPr>
              <w:t>-0.002</w:t>
            </w:r>
          </w:p>
        </w:tc>
        <w:tc>
          <w:tcPr>
            <w:tcW w:w="1170" w:type="dxa"/>
            <w:vAlign w:val="bottom"/>
          </w:tcPr>
          <w:p w14:paraId="170D8FB6" w14:textId="3EC88A54" w:rsidR="00AB703F" w:rsidRPr="00F64CC4" w:rsidRDefault="00AB703F" w:rsidP="00AB703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rPr>
            </w:pPr>
            <w:r w:rsidRPr="00F64CC4">
              <w:rPr>
                <w:rFonts w:ascii="Calibri" w:hAnsi="Calibri" w:cs="Calibri"/>
                <w:color w:val="000000"/>
                <w:sz w:val="20"/>
              </w:rPr>
              <w:t>-0.055*</w:t>
            </w:r>
          </w:p>
        </w:tc>
        <w:tc>
          <w:tcPr>
            <w:tcW w:w="1112" w:type="dxa"/>
            <w:vAlign w:val="bottom"/>
          </w:tcPr>
          <w:p w14:paraId="7E4EF7D4" w14:textId="0640A1E9" w:rsidR="00AB703F" w:rsidRPr="00F64CC4" w:rsidRDefault="00AB703F" w:rsidP="00AB703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rPr>
            </w:pPr>
            <w:r w:rsidRPr="00F64CC4">
              <w:rPr>
                <w:rFonts w:ascii="Calibri" w:hAnsi="Calibri" w:cs="Calibri"/>
                <w:color w:val="000000"/>
                <w:sz w:val="20"/>
              </w:rPr>
              <w:t>-0.099**</w:t>
            </w:r>
          </w:p>
        </w:tc>
        <w:tc>
          <w:tcPr>
            <w:tcW w:w="1111" w:type="dxa"/>
            <w:noWrap/>
            <w:vAlign w:val="bottom"/>
          </w:tcPr>
          <w:p w14:paraId="3686817E" w14:textId="4C9DF839" w:rsidR="00AB703F" w:rsidRPr="00F64CC4" w:rsidRDefault="00AB703F" w:rsidP="00AB703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rPr>
            </w:pPr>
            <w:r w:rsidRPr="00F64CC4">
              <w:rPr>
                <w:rFonts w:ascii="Calibri" w:hAnsi="Calibri" w:cs="Calibri"/>
                <w:color w:val="000000"/>
                <w:sz w:val="20"/>
              </w:rPr>
              <w:t>0.090***</w:t>
            </w:r>
          </w:p>
        </w:tc>
        <w:tc>
          <w:tcPr>
            <w:tcW w:w="1112" w:type="dxa"/>
            <w:vAlign w:val="bottom"/>
          </w:tcPr>
          <w:p w14:paraId="612293D1" w14:textId="725430B2" w:rsidR="00AB703F" w:rsidRPr="00F64CC4" w:rsidRDefault="00AB703F" w:rsidP="00AB703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rPr>
            </w:pPr>
            <w:r w:rsidRPr="00F64CC4">
              <w:rPr>
                <w:rFonts w:ascii="Calibri" w:hAnsi="Calibri" w:cs="Calibri"/>
                <w:color w:val="000000"/>
                <w:sz w:val="20"/>
              </w:rPr>
              <w:t>0.001</w:t>
            </w:r>
          </w:p>
        </w:tc>
      </w:tr>
      <w:tr w:rsidR="00AB703F" w14:paraId="7C135C4A" w14:textId="77777777" w:rsidTr="003A46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80" w:type="dxa"/>
            <w:noWrap/>
            <w:vAlign w:val="bottom"/>
          </w:tcPr>
          <w:p w14:paraId="0132D025" w14:textId="0F86A56D" w:rsidR="00AB703F" w:rsidRDefault="00AB703F" w:rsidP="00AB703F">
            <w:pPr>
              <w:rPr>
                <w:rFonts w:ascii="Calibri" w:hAnsi="Calibri" w:cs="Calibri"/>
              </w:rPr>
            </w:pPr>
            <w:r>
              <w:rPr>
                <w:rFonts w:ascii="Calibri" w:hAnsi="Calibri" w:cs="Calibri"/>
                <w:color w:val="000000"/>
              </w:rPr>
              <w:t>Hpruso Township</w:t>
            </w:r>
          </w:p>
        </w:tc>
        <w:tc>
          <w:tcPr>
            <w:tcW w:w="1111" w:type="dxa"/>
            <w:vAlign w:val="bottom"/>
          </w:tcPr>
          <w:p w14:paraId="1567D1B1" w14:textId="171988DD" w:rsidR="00AB703F" w:rsidRPr="00F64CC4" w:rsidRDefault="00AB703F" w:rsidP="00AB703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rPr>
            </w:pPr>
            <w:r w:rsidRPr="00F64CC4">
              <w:rPr>
                <w:rFonts w:ascii="Calibri" w:hAnsi="Calibri" w:cs="Calibri"/>
                <w:color w:val="000000"/>
                <w:sz w:val="20"/>
              </w:rPr>
              <w:t>-0.066**</w:t>
            </w:r>
          </w:p>
        </w:tc>
        <w:tc>
          <w:tcPr>
            <w:tcW w:w="1111" w:type="dxa"/>
            <w:vAlign w:val="bottom"/>
          </w:tcPr>
          <w:p w14:paraId="4AE43A42" w14:textId="3F64FBB0" w:rsidR="00AB703F" w:rsidRPr="00F64CC4" w:rsidRDefault="00AB703F" w:rsidP="00AB703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rPr>
            </w:pPr>
            <w:r w:rsidRPr="00F64CC4">
              <w:rPr>
                <w:rFonts w:ascii="Calibri" w:hAnsi="Calibri" w:cs="Calibri"/>
                <w:color w:val="000000"/>
                <w:sz w:val="20"/>
              </w:rPr>
              <w:t>-0.247***</w:t>
            </w:r>
          </w:p>
        </w:tc>
        <w:tc>
          <w:tcPr>
            <w:tcW w:w="1238" w:type="dxa"/>
            <w:vAlign w:val="bottom"/>
          </w:tcPr>
          <w:p w14:paraId="309BDBD8" w14:textId="64CE7C93" w:rsidR="00AB703F" w:rsidRPr="00F64CC4" w:rsidRDefault="00AB703F" w:rsidP="00AB703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rPr>
            </w:pPr>
            <w:r w:rsidRPr="00F64CC4">
              <w:rPr>
                <w:rFonts w:ascii="Calibri" w:hAnsi="Calibri" w:cs="Calibri"/>
                <w:color w:val="000000"/>
                <w:sz w:val="20"/>
              </w:rPr>
              <w:t>-0.091**</w:t>
            </w:r>
          </w:p>
        </w:tc>
        <w:tc>
          <w:tcPr>
            <w:tcW w:w="1170" w:type="dxa"/>
            <w:vAlign w:val="bottom"/>
          </w:tcPr>
          <w:p w14:paraId="664DB1CD" w14:textId="4101079E" w:rsidR="00AB703F" w:rsidRPr="00F64CC4" w:rsidRDefault="00AB703F" w:rsidP="00AB703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rPr>
            </w:pPr>
            <w:r w:rsidRPr="00F64CC4">
              <w:rPr>
                <w:rFonts w:ascii="Calibri" w:hAnsi="Calibri" w:cs="Calibri"/>
                <w:color w:val="000000"/>
                <w:sz w:val="20"/>
              </w:rPr>
              <w:t>-0.281***</w:t>
            </w:r>
          </w:p>
        </w:tc>
        <w:tc>
          <w:tcPr>
            <w:tcW w:w="1112" w:type="dxa"/>
            <w:vAlign w:val="bottom"/>
          </w:tcPr>
          <w:p w14:paraId="4DAAF87D" w14:textId="66B23319" w:rsidR="00AB703F" w:rsidRPr="00F64CC4" w:rsidRDefault="00AB703F" w:rsidP="00AB703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rPr>
            </w:pPr>
            <w:r w:rsidRPr="00F64CC4">
              <w:rPr>
                <w:rFonts w:ascii="Calibri" w:hAnsi="Calibri" w:cs="Calibri"/>
                <w:color w:val="000000"/>
                <w:sz w:val="20"/>
              </w:rPr>
              <w:t>-0.092***</w:t>
            </w:r>
          </w:p>
        </w:tc>
        <w:tc>
          <w:tcPr>
            <w:tcW w:w="1111" w:type="dxa"/>
            <w:noWrap/>
            <w:vAlign w:val="bottom"/>
          </w:tcPr>
          <w:p w14:paraId="330BA648" w14:textId="2B0F9095" w:rsidR="00AB703F" w:rsidRPr="00F64CC4" w:rsidRDefault="00AB703F" w:rsidP="00AB703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rPr>
            </w:pPr>
            <w:r w:rsidRPr="00F64CC4">
              <w:rPr>
                <w:rFonts w:ascii="Calibri" w:hAnsi="Calibri" w:cs="Calibri"/>
                <w:color w:val="000000"/>
                <w:sz w:val="20"/>
              </w:rPr>
              <w:t>0.030~</w:t>
            </w:r>
          </w:p>
        </w:tc>
        <w:tc>
          <w:tcPr>
            <w:tcW w:w="1112" w:type="dxa"/>
            <w:vAlign w:val="bottom"/>
          </w:tcPr>
          <w:p w14:paraId="60F6EDF3" w14:textId="6838B26A" w:rsidR="00AB703F" w:rsidRPr="00F64CC4" w:rsidRDefault="00AB703F" w:rsidP="00AB703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rPr>
            </w:pPr>
            <w:r w:rsidRPr="00F64CC4">
              <w:rPr>
                <w:rFonts w:ascii="Calibri" w:hAnsi="Calibri" w:cs="Calibri"/>
                <w:color w:val="000000"/>
                <w:sz w:val="20"/>
              </w:rPr>
              <w:t>-0.171***</w:t>
            </w:r>
          </w:p>
        </w:tc>
      </w:tr>
      <w:tr w:rsidR="00AB703F" w14:paraId="08448019" w14:textId="77777777" w:rsidTr="003A468C">
        <w:trPr>
          <w:trHeight w:val="300"/>
        </w:trPr>
        <w:tc>
          <w:tcPr>
            <w:cnfStyle w:val="001000000000" w:firstRow="0" w:lastRow="0" w:firstColumn="1" w:lastColumn="0" w:oddVBand="0" w:evenVBand="0" w:oddHBand="0" w:evenHBand="0" w:firstRowFirstColumn="0" w:firstRowLastColumn="0" w:lastRowFirstColumn="0" w:lastRowLastColumn="0"/>
            <w:tcW w:w="1580" w:type="dxa"/>
            <w:noWrap/>
            <w:vAlign w:val="bottom"/>
          </w:tcPr>
          <w:p w14:paraId="0DC87AFF" w14:textId="7B34D1A2" w:rsidR="00AB703F" w:rsidRDefault="00AB703F" w:rsidP="00AB703F">
            <w:pPr>
              <w:rPr>
                <w:rFonts w:ascii="Calibri" w:hAnsi="Calibri" w:cs="Calibri"/>
              </w:rPr>
            </w:pPr>
            <w:r>
              <w:rPr>
                <w:rFonts w:ascii="Calibri" w:hAnsi="Calibri" w:cs="Calibri"/>
                <w:color w:val="000000"/>
              </w:rPr>
              <w:t>Constant</w:t>
            </w:r>
          </w:p>
        </w:tc>
        <w:tc>
          <w:tcPr>
            <w:tcW w:w="1111" w:type="dxa"/>
            <w:vAlign w:val="bottom"/>
          </w:tcPr>
          <w:p w14:paraId="5F2342B4" w14:textId="3B98D9DE" w:rsidR="00AB703F" w:rsidRPr="00F64CC4" w:rsidRDefault="00AB703F" w:rsidP="00AB703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rPr>
            </w:pPr>
            <w:r w:rsidRPr="00F64CC4">
              <w:rPr>
                <w:rFonts w:ascii="Calibri" w:hAnsi="Calibri" w:cs="Calibri"/>
                <w:color w:val="000000"/>
                <w:sz w:val="20"/>
              </w:rPr>
              <w:t>0.888***</w:t>
            </w:r>
          </w:p>
        </w:tc>
        <w:tc>
          <w:tcPr>
            <w:tcW w:w="1111" w:type="dxa"/>
            <w:vAlign w:val="bottom"/>
          </w:tcPr>
          <w:p w14:paraId="66C2EAD3" w14:textId="5DC271A0" w:rsidR="00AB703F" w:rsidRPr="00F64CC4" w:rsidRDefault="00AB703F" w:rsidP="00AB703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rPr>
            </w:pPr>
            <w:r w:rsidRPr="00F64CC4">
              <w:rPr>
                <w:rFonts w:ascii="Calibri" w:hAnsi="Calibri" w:cs="Calibri"/>
                <w:color w:val="000000"/>
                <w:sz w:val="20"/>
              </w:rPr>
              <w:t>0.815***</w:t>
            </w:r>
          </w:p>
        </w:tc>
        <w:tc>
          <w:tcPr>
            <w:tcW w:w="1238" w:type="dxa"/>
            <w:vAlign w:val="bottom"/>
          </w:tcPr>
          <w:p w14:paraId="5EB78F05" w14:textId="68B178C3" w:rsidR="00AB703F" w:rsidRPr="00F64CC4" w:rsidRDefault="00AB703F" w:rsidP="00AB703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rPr>
            </w:pPr>
            <w:r w:rsidRPr="00F64CC4">
              <w:rPr>
                <w:rFonts w:ascii="Calibri" w:hAnsi="Calibri" w:cs="Calibri"/>
                <w:color w:val="000000"/>
                <w:sz w:val="20"/>
              </w:rPr>
              <w:t>0.706***</w:t>
            </w:r>
          </w:p>
        </w:tc>
        <w:tc>
          <w:tcPr>
            <w:tcW w:w="1170" w:type="dxa"/>
            <w:vAlign w:val="bottom"/>
          </w:tcPr>
          <w:p w14:paraId="42F6A203" w14:textId="7D887326" w:rsidR="00AB703F" w:rsidRPr="00F64CC4" w:rsidRDefault="00AB703F" w:rsidP="00AB703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rPr>
            </w:pPr>
            <w:r w:rsidRPr="00F64CC4">
              <w:rPr>
                <w:rFonts w:ascii="Calibri" w:hAnsi="Calibri" w:cs="Calibri"/>
                <w:color w:val="000000"/>
                <w:sz w:val="20"/>
              </w:rPr>
              <w:t>0.804***</w:t>
            </w:r>
          </w:p>
        </w:tc>
        <w:tc>
          <w:tcPr>
            <w:tcW w:w="1112" w:type="dxa"/>
            <w:vAlign w:val="bottom"/>
          </w:tcPr>
          <w:p w14:paraId="0AB215D9" w14:textId="516F91EC" w:rsidR="00AB703F" w:rsidRPr="00F64CC4" w:rsidRDefault="00AB703F" w:rsidP="00AB703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rPr>
            </w:pPr>
            <w:r w:rsidRPr="00F64CC4">
              <w:rPr>
                <w:rFonts w:ascii="Calibri" w:hAnsi="Calibri" w:cs="Calibri"/>
                <w:color w:val="000000"/>
                <w:sz w:val="20"/>
              </w:rPr>
              <w:t>0.975***</w:t>
            </w:r>
          </w:p>
        </w:tc>
        <w:tc>
          <w:tcPr>
            <w:tcW w:w="1111" w:type="dxa"/>
            <w:noWrap/>
            <w:vAlign w:val="bottom"/>
          </w:tcPr>
          <w:p w14:paraId="6CFCE79E" w14:textId="20CA34D6" w:rsidR="00AB703F" w:rsidRPr="00F64CC4" w:rsidRDefault="00AB703F" w:rsidP="00AB703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rPr>
            </w:pPr>
            <w:r w:rsidRPr="00F64CC4">
              <w:rPr>
                <w:rFonts w:ascii="Calibri" w:hAnsi="Calibri" w:cs="Calibri"/>
                <w:color w:val="000000"/>
                <w:sz w:val="20"/>
              </w:rPr>
              <w:t>0.789***</w:t>
            </w:r>
          </w:p>
        </w:tc>
        <w:tc>
          <w:tcPr>
            <w:tcW w:w="1112" w:type="dxa"/>
            <w:vAlign w:val="bottom"/>
          </w:tcPr>
          <w:p w14:paraId="3D4E84AC" w14:textId="753BBE4D" w:rsidR="00AB703F" w:rsidRPr="00F64CC4" w:rsidRDefault="00AB703F" w:rsidP="00AB703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rPr>
            </w:pPr>
            <w:r w:rsidRPr="00F64CC4">
              <w:rPr>
                <w:rFonts w:ascii="Calibri" w:hAnsi="Calibri" w:cs="Calibri"/>
                <w:color w:val="000000"/>
                <w:sz w:val="20"/>
              </w:rPr>
              <w:t>0.803***</w:t>
            </w:r>
          </w:p>
        </w:tc>
      </w:tr>
      <w:tr w:rsidR="00AB703F" w14:paraId="4E1646CE" w14:textId="77777777" w:rsidTr="003A46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80" w:type="dxa"/>
            <w:noWrap/>
            <w:vAlign w:val="bottom"/>
          </w:tcPr>
          <w:p w14:paraId="46F2E8BE" w14:textId="345B407E" w:rsidR="00AB703F" w:rsidRDefault="00AB703F" w:rsidP="00AB703F">
            <w:pPr>
              <w:rPr>
                <w:rFonts w:ascii="Calibri" w:hAnsi="Calibri" w:cs="Calibri"/>
              </w:rPr>
            </w:pPr>
            <w:r>
              <w:rPr>
                <w:rFonts w:ascii="Calibri" w:hAnsi="Calibri" w:cs="Calibri"/>
                <w:color w:val="000000"/>
              </w:rPr>
              <w:t>R-squared</w:t>
            </w:r>
          </w:p>
        </w:tc>
        <w:tc>
          <w:tcPr>
            <w:tcW w:w="1111" w:type="dxa"/>
            <w:vAlign w:val="bottom"/>
          </w:tcPr>
          <w:p w14:paraId="6FD79A8F" w14:textId="0176D6C9" w:rsidR="00AB703F" w:rsidRPr="00F64CC4" w:rsidRDefault="00AB703F" w:rsidP="00AB703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rPr>
            </w:pPr>
            <w:r w:rsidRPr="00F64CC4">
              <w:rPr>
                <w:rFonts w:ascii="Calibri" w:hAnsi="Calibri" w:cs="Calibri"/>
                <w:color w:val="000000"/>
                <w:sz w:val="20"/>
              </w:rPr>
              <w:t>0.149</w:t>
            </w:r>
          </w:p>
        </w:tc>
        <w:tc>
          <w:tcPr>
            <w:tcW w:w="1111" w:type="dxa"/>
            <w:vAlign w:val="bottom"/>
          </w:tcPr>
          <w:p w14:paraId="3D51627A" w14:textId="63A72CF8" w:rsidR="00AB703F" w:rsidRPr="00F64CC4" w:rsidRDefault="00AB703F" w:rsidP="00AB703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rPr>
            </w:pPr>
            <w:r w:rsidRPr="00F64CC4">
              <w:rPr>
                <w:rFonts w:ascii="Calibri" w:hAnsi="Calibri" w:cs="Calibri"/>
                <w:color w:val="000000"/>
                <w:sz w:val="20"/>
              </w:rPr>
              <w:t>0.335</w:t>
            </w:r>
          </w:p>
        </w:tc>
        <w:tc>
          <w:tcPr>
            <w:tcW w:w="1238" w:type="dxa"/>
            <w:vAlign w:val="bottom"/>
          </w:tcPr>
          <w:p w14:paraId="763BA5FA" w14:textId="6873EF82" w:rsidR="00AB703F" w:rsidRPr="00F64CC4" w:rsidRDefault="00AB703F" w:rsidP="00AB703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rPr>
            </w:pPr>
            <w:r w:rsidRPr="00F64CC4">
              <w:rPr>
                <w:rFonts w:ascii="Calibri" w:hAnsi="Calibri" w:cs="Calibri"/>
                <w:color w:val="000000"/>
                <w:sz w:val="20"/>
              </w:rPr>
              <w:t>0.058</w:t>
            </w:r>
          </w:p>
        </w:tc>
        <w:tc>
          <w:tcPr>
            <w:tcW w:w="1170" w:type="dxa"/>
            <w:vAlign w:val="bottom"/>
          </w:tcPr>
          <w:p w14:paraId="695B68D8" w14:textId="321335BD" w:rsidR="00AB703F" w:rsidRPr="00F64CC4" w:rsidRDefault="00AB703F" w:rsidP="00AB703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rPr>
            </w:pPr>
            <w:r w:rsidRPr="00F64CC4">
              <w:rPr>
                <w:rFonts w:ascii="Calibri" w:hAnsi="Calibri" w:cs="Calibri"/>
                <w:color w:val="000000"/>
                <w:sz w:val="20"/>
              </w:rPr>
              <w:t>0.311</w:t>
            </w:r>
          </w:p>
        </w:tc>
        <w:tc>
          <w:tcPr>
            <w:tcW w:w="1112" w:type="dxa"/>
            <w:vAlign w:val="bottom"/>
          </w:tcPr>
          <w:p w14:paraId="72D21E93" w14:textId="1FFAD75D" w:rsidR="00AB703F" w:rsidRPr="00F64CC4" w:rsidRDefault="00AB703F" w:rsidP="00AB703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rPr>
            </w:pPr>
            <w:r w:rsidRPr="00F64CC4">
              <w:rPr>
                <w:rFonts w:ascii="Calibri" w:hAnsi="Calibri" w:cs="Calibri"/>
                <w:color w:val="000000"/>
                <w:sz w:val="20"/>
              </w:rPr>
              <w:t>0.074</w:t>
            </w:r>
          </w:p>
        </w:tc>
        <w:tc>
          <w:tcPr>
            <w:tcW w:w="1111" w:type="dxa"/>
            <w:noWrap/>
            <w:vAlign w:val="bottom"/>
          </w:tcPr>
          <w:p w14:paraId="01EBF421" w14:textId="206CC1F1" w:rsidR="00AB703F" w:rsidRPr="00F64CC4" w:rsidRDefault="00AB703F" w:rsidP="00AB703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rPr>
            </w:pPr>
            <w:r w:rsidRPr="00F64CC4">
              <w:rPr>
                <w:rFonts w:ascii="Calibri" w:hAnsi="Calibri" w:cs="Calibri"/>
                <w:color w:val="000000"/>
                <w:sz w:val="20"/>
              </w:rPr>
              <w:t>0.063</w:t>
            </w:r>
          </w:p>
        </w:tc>
        <w:tc>
          <w:tcPr>
            <w:tcW w:w="1112" w:type="dxa"/>
            <w:vAlign w:val="bottom"/>
          </w:tcPr>
          <w:p w14:paraId="540139E1" w14:textId="7BB5BCEF" w:rsidR="00AB703F" w:rsidRPr="00F64CC4" w:rsidRDefault="00AB703F" w:rsidP="00AB703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rPr>
            </w:pPr>
            <w:r w:rsidRPr="00F64CC4">
              <w:rPr>
                <w:rFonts w:ascii="Calibri" w:hAnsi="Calibri" w:cs="Calibri"/>
                <w:color w:val="000000"/>
                <w:sz w:val="20"/>
              </w:rPr>
              <w:t>0.299</w:t>
            </w:r>
          </w:p>
        </w:tc>
      </w:tr>
      <w:tr w:rsidR="00AB703F" w14:paraId="280A2A1E" w14:textId="77777777" w:rsidTr="003A468C">
        <w:trPr>
          <w:trHeight w:val="300"/>
        </w:trPr>
        <w:tc>
          <w:tcPr>
            <w:cnfStyle w:val="001000000000" w:firstRow="0" w:lastRow="0" w:firstColumn="1" w:lastColumn="0" w:oddVBand="0" w:evenVBand="0" w:oddHBand="0" w:evenHBand="0" w:firstRowFirstColumn="0" w:firstRowLastColumn="0" w:lastRowFirstColumn="0" w:lastRowLastColumn="0"/>
            <w:tcW w:w="1580" w:type="dxa"/>
            <w:noWrap/>
            <w:vAlign w:val="bottom"/>
          </w:tcPr>
          <w:p w14:paraId="47A7240D" w14:textId="64FC4B96" w:rsidR="00AB703F" w:rsidRDefault="00AB703F" w:rsidP="00AB703F">
            <w:pPr>
              <w:rPr>
                <w:rFonts w:ascii="Calibri" w:hAnsi="Calibri" w:cs="Calibri"/>
              </w:rPr>
            </w:pPr>
            <w:r>
              <w:rPr>
                <w:rFonts w:ascii="Calibri" w:hAnsi="Calibri" w:cs="Calibri"/>
                <w:color w:val="000000"/>
              </w:rPr>
              <w:t>Observations</w:t>
            </w:r>
          </w:p>
        </w:tc>
        <w:tc>
          <w:tcPr>
            <w:tcW w:w="1111" w:type="dxa"/>
            <w:vAlign w:val="bottom"/>
          </w:tcPr>
          <w:p w14:paraId="721EF10B" w14:textId="4A4CBE4F" w:rsidR="00AB703F" w:rsidRPr="00F64CC4" w:rsidRDefault="00AB703F" w:rsidP="00AB703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rPr>
            </w:pPr>
            <w:r w:rsidRPr="00F64CC4">
              <w:rPr>
                <w:rFonts w:ascii="Calibri" w:hAnsi="Calibri" w:cs="Calibri"/>
                <w:color w:val="000000"/>
                <w:sz w:val="20"/>
              </w:rPr>
              <w:t>624</w:t>
            </w:r>
          </w:p>
        </w:tc>
        <w:tc>
          <w:tcPr>
            <w:tcW w:w="1111" w:type="dxa"/>
            <w:vAlign w:val="bottom"/>
          </w:tcPr>
          <w:p w14:paraId="28122989" w14:textId="5F6CEA89" w:rsidR="00AB703F" w:rsidRPr="00F64CC4" w:rsidRDefault="00AB703F" w:rsidP="00AB703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rPr>
            </w:pPr>
            <w:r w:rsidRPr="00F64CC4">
              <w:rPr>
                <w:rFonts w:ascii="Calibri" w:hAnsi="Calibri" w:cs="Calibri"/>
                <w:color w:val="000000"/>
                <w:sz w:val="20"/>
              </w:rPr>
              <w:t>624</w:t>
            </w:r>
          </w:p>
        </w:tc>
        <w:tc>
          <w:tcPr>
            <w:tcW w:w="1238" w:type="dxa"/>
            <w:vAlign w:val="bottom"/>
          </w:tcPr>
          <w:p w14:paraId="5BD02E08" w14:textId="55D92A61" w:rsidR="00AB703F" w:rsidRPr="00F64CC4" w:rsidRDefault="00AB703F" w:rsidP="00AB703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rPr>
            </w:pPr>
            <w:r w:rsidRPr="00F64CC4">
              <w:rPr>
                <w:rFonts w:ascii="Calibri" w:hAnsi="Calibri" w:cs="Calibri"/>
                <w:color w:val="000000"/>
                <w:sz w:val="20"/>
              </w:rPr>
              <w:t>624</w:t>
            </w:r>
          </w:p>
        </w:tc>
        <w:tc>
          <w:tcPr>
            <w:tcW w:w="1170" w:type="dxa"/>
            <w:vAlign w:val="bottom"/>
          </w:tcPr>
          <w:p w14:paraId="5C82CAC3" w14:textId="155E4BC5" w:rsidR="00AB703F" w:rsidRPr="00F64CC4" w:rsidRDefault="00AB703F" w:rsidP="00AB703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rPr>
            </w:pPr>
            <w:r w:rsidRPr="00F64CC4">
              <w:rPr>
                <w:rFonts w:ascii="Calibri" w:hAnsi="Calibri" w:cs="Calibri"/>
                <w:color w:val="000000"/>
                <w:sz w:val="20"/>
              </w:rPr>
              <w:t>624</w:t>
            </w:r>
          </w:p>
        </w:tc>
        <w:tc>
          <w:tcPr>
            <w:tcW w:w="1112" w:type="dxa"/>
            <w:vAlign w:val="bottom"/>
          </w:tcPr>
          <w:p w14:paraId="20A97D39" w14:textId="18234595" w:rsidR="00AB703F" w:rsidRPr="00F64CC4" w:rsidRDefault="00AB703F" w:rsidP="00AB703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rPr>
            </w:pPr>
            <w:r w:rsidRPr="00F64CC4">
              <w:rPr>
                <w:rFonts w:ascii="Calibri" w:hAnsi="Calibri" w:cs="Calibri"/>
                <w:color w:val="000000"/>
                <w:sz w:val="20"/>
              </w:rPr>
              <w:t>624</w:t>
            </w:r>
          </w:p>
        </w:tc>
        <w:tc>
          <w:tcPr>
            <w:tcW w:w="1111" w:type="dxa"/>
            <w:noWrap/>
            <w:vAlign w:val="bottom"/>
          </w:tcPr>
          <w:p w14:paraId="2135BA24" w14:textId="260A9BA2" w:rsidR="00AB703F" w:rsidRPr="00F64CC4" w:rsidRDefault="00AB703F" w:rsidP="00AB703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rPr>
            </w:pPr>
            <w:r w:rsidRPr="00F64CC4">
              <w:rPr>
                <w:rFonts w:ascii="Calibri" w:hAnsi="Calibri" w:cs="Calibri"/>
                <w:color w:val="000000"/>
                <w:sz w:val="20"/>
              </w:rPr>
              <w:t>624</w:t>
            </w:r>
          </w:p>
        </w:tc>
        <w:tc>
          <w:tcPr>
            <w:tcW w:w="1112" w:type="dxa"/>
            <w:vAlign w:val="bottom"/>
          </w:tcPr>
          <w:p w14:paraId="2532C707" w14:textId="4F1E8DE4" w:rsidR="00AB703F" w:rsidRPr="00F64CC4" w:rsidRDefault="00AB703F" w:rsidP="00AB703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rPr>
            </w:pPr>
            <w:r w:rsidRPr="00F64CC4">
              <w:rPr>
                <w:rFonts w:ascii="Calibri" w:hAnsi="Calibri" w:cs="Calibri"/>
                <w:color w:val="000000"/>
                <w:sz w:val="20"/>
              </w:rPr>
              <w:t>624</w:t>
            </w:r>
          </w:p>
        </w:tc>
      </w:tr>
    </w:tbl>
    <w:p w14:paraId="36AC779C" w14:textId="3706A7CB" w:rsidR="00015229" w:rsidRDefault="00015229"/>
    <w:p w14:paraId="23F934A8" w14:textId="631001AB" w:rsidR="00015229" w:rsidRPr="00015229" w:rsidRDefault="00015229" w:rsidP="00015229">
      <w:r>
        <w:t xml:space="preserve">Note: </w:t>
      </w:r>
      <w:r>
        <w:tab/>
        <w:t xml:space="preserve">~ = p &lt; 0.10; </w:t>
      </w:r>
      <w:r w:rsidRPr="00015229">
        <w:t>* = p &lt; 0.05; ** = p &lt; 0.01; *** = p &lt; 0.001)</w:t>
      </w:r>
    </w:p>
    <w:p w14:paraId="155FF5AF" w14:textId="6AE413C9" w:rsidR="00015229" w:rsidRPr="00015229" w:rsidRDefault="00F64CC4" w:rsidP="00015229">
      <w:pPr>
        <w:ind w:firstLine="720"/>
      </w:pPr>
      <w:r>
        <w:t xml:space="preserve">Errors are clustered at the </w:t>
      </w:r>
      <w:r w:rsidR="00943E02">
        <w:t>school</w:t>
      </w:r>
      <w:r>
        <w:t xml:space="preserve"> level</w:t>
      </w:r>
      <w:r w:rsidR="00015229">
        <w:t>.</w:t>
      </w:r>
    </w:p>
    <w:sectPr w:rsidR="00015229" w:rsidRPr="00015229" w:rsidSect="0096090A">
      <w:footerReference w:type="default" r:id="rId24"/>
      <w:pgSz w:w="12240" w:h="15840"/>
      <w:pgMar w:top="117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62ADFB" w14:textId="77777777" w:rsidR="003D70F5" w:rsidRDefault="003D70F5" w:rsidP="00E3143A">
      <w:pPr>
        <w:spacing w:after="0" w:line="240" w:lineRule="auto"/>
      </w:pPr>
      <w:r>
        <w:separator/>
      </w:r>
    </w:p>
  </w:endnote>
  <w:endnote w:type="continuationSeparator" w:id="0">
    <w:p w14:paraId="0750848D" w14:textId="77777777" w:rsidR="003D70F5" w:rsidRDefault="003D70F5" w:rsidP="00E314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Bold">
    <w:panose1 w:val="020B0703020202020204"/>
    <w:charset w:val="00"/>
    <w:family w:val="auto"/>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Iskoola Pota">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904999"/>
      <w:docPartObj>
        <w:docPartGallery w:val="Page Numbers (Bottom of Page)"/>
        <w:docPartUnique/>
      </w:docPartObj>
    </w:sdtPr>
    <w:sdtEndPr>
      <w:rPr>
        <w:noProof/>
      </w:rPr>
    </w:sdtEndPr>
    <w:sdtContent>
      <w:p w14:paraId="41209788" w14:textId="42D185A9" w:rsidR="00367642" w:rsidRDefault="00367642">
        <w:pPr>
          <w:pStyle w:val="Footer"/>
          <w:jc w:val="right"/>
        </w:pPr>
        <w:r>
          <w:fldChar w:fldCharType="begin"/>
        </w:r>
        <w:r>
          <w:instrText xml:space="preserve"> PAGE   \* MERGEFORMAT </w:instrText>
        </w:r>
        <w:r>
          <w:fldChar w:fldCharType="separate"/>
        </w:r>
        <w:r w:rsidR="005B544F">
          <w:rPr>
            <w:noProof/>
          </w:rPr>
          <w:t>4</w:t>
        </w:r>
        <w:r>
          <w:rPr>
            <w:noProof/>
          </w:rPr>
          <w:fldChar w:fldCharType="end"/>
        </w:r>
      </w:p>
    </w:sdtContent>
  </w:sdt>
  <w:p w14:paraId="1A6212BA" w14:textId="77777777" w:rsidR="00367642" w:rsidRDefault="003676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B7DB86" w14:textId="77777777" w:rsidR="003D70F5" w:rsidRDefault="003D70F5" w:rsidP="00E3143A">
      <w:pPr>
        <w:spacing w:after="0" w:line="240" w:lineRule="auto"/>
      </w:pPr>
      <w:r>
        <w:separator/>
      </w:r>
    </w:p>
  </w:footnote>
  <w:footnote w:type="continuationSeparator" w:id="0">
    <w:p w14:paraId="70B71A80" w14:textId="77777777" w:rsidR="003D70F5" w:rsidRDefault="003D70F5" w:rsidP="00E314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6B1765"/>
    <w:multiLevelType w:val="hybridMultilevel"/>
    <w:tmpl w:val="E44E1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521AB8"/>
    <w:multiLevelType w:val="hybridMultilevel"/>
    <w:tmpl w:val="10CCB9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62471B"/>
    <w:multiLevelType w:val="hybridMultilevel"/>
    <w:tmpl w:val="647423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B61F4C"/>
    <w:multiLevelType w:val="hybridMultilevel"/>
    <w:tmpl w:val="DAFA527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B5032E1"/>
    <w:multiLevelType w:val="multilevel"/>
    <w:tmpl w:val="2674AA64"/>
    <w:styleLink w:val="List1"/>
    <w:lvl w:ilvl="0">
      <w:start w:val="6"/>
      <w:numFmt w:val="decimal"/>
      <w:lvlText w:val="%1."/>
      <w:lvlJc w:val="left"/>
      <w:pPr>
        <w:tabs>
          <w:tab w:val="num" w:pos="720"/>
        </w:tabs>
        <w:ind w:left="720" w:hanging="360"/>
      </w:pPr>
      <w:rPr>
        <w:rFonts w:ascii="Trebuchet MS Bold" w:eastAsia="Trebuchet MS Bold" w:hAnsi="Trebuchet MS Bold" w:cs="Trebuchet MS Bold"/>
        <w:b/>
        <w:bCs/>
        <w:caps w:val="0"/>
        <w:smallCaps w:val="0"/>
        <w:strike w:val="0"/>
        <w:dstrike w:val="0"/>
        <w:color w:val="000000"/>
        <w:spacing w:val="0"/>
        <w:kern w:val="0"/>
        <w:position w:val="0"/>
        <w:sz w:val="22"/>
        <w:szCs w:val="22"/>
        <w:u w:val="none" w:color="000000"/>
        <w:vertAlign w:val="baseline"/>
        <w:lang w:val="en-US"/>
      </w:rPr>
    </w:lvl>
    <w:lvl w:ilvl="1">
      <w:start w:val="1"/>
      <w:numFmt w:val="lowerLetter"/>
      <w:lvlText w:val="%2."/>
      <w:lvlJc w:val="left"/>
      <w:pPr>
        <w:tabs>
          <w:tab w:val="num" w:pos="1410"/>
        </w:tabs>
        <w:ind w:left="1410" w:hanging="330"/>
      </w:pPr>
      <w:rPr>
        <w:rFonts w:ascii="Calibri" w:eastAsia="Calibri" w:hAnsi="Calibri" w:cs="Calibri"/>
        <w:b/>
        <w:bCs/>
        <w:caps w:val="0"/>
        <w:smallCaps w:val="0"/>
        <w:strike w:val="0"/>
        <w:dstrike w:val="0"/>
        <w:color w:val="000000"/>
        <w:spacing w:val="0"/>
        <w:kern w:val="0"/>
        <w:position w:val="0"/>
        <w:sz w:val="22"/>
        <w:szCs w:val="22"/>
        <w:u w:val="none" w:color="000000"/>
        <w:vertAlign w:val="baseline"/>
        <w:lang w:val="en-US"/>
      </w:rPr>
    </w:lvl>
    <w:lvl w:ilvl="2">
      <w:start w:val="1"/>
      <w:numFmt w:val="lowerRoman"/>
      <w:lvlText w:val="%3."/>
      <w:lvlJc w:val="left"/>
      <w:pPr>
        <w:tabs>
          <w:tab w:val="num" w:pos="2135"/>
        </w:tabs>
        <w:ind w:left="2135" w:hanging="271"/>
      </w:pPr>
      <w:rPr>
        <w:rFonts w:ascii="Calibri" w:eastAsia="Calibri" w:hAnsi="Calibri" w:cs="Calibri"/>
        <w:b/>
        <w:bCs/>
        <w:caps w:val="0"/>
        <w:smallCaps w:val="0"/>
        <w:strike w:val="0"/>
        <w:dstrike w:val="0"/>
        <w:color w:val="000000"/>
        <w:spacing w:val="0"/>
        <w:kern w:val="0"/>
        <w:position w:val="0"/>
        <w:sz w:val="22"/>
        <w:szCs w:val="22"/>
        <w:u w:val="none" w:color="000000"/>
        <w:vertAlign w:val="baseline"/>
        <w:lang w:val="en-US"/>
      </w:rPr>
    </w:lvl>
    <w:lvl w:ilvl="3">
      <w:start w:val="1"/>
      <w:numFmt w:val="decimal"/>
      <w:lvlText w:val="%4."/>
      <w:lvlJc w:val="left"/>
      <w:pPr>
        <w:tabs>
          <w:tab w:val="num" w:pos="2850"/>
        </w:tabs>
        <w:ind w:left="2850" w:hanging="330"/>
      </w:pPr>
      <w:rPr>
        <w:rFonts w:ascii="Calibri" w:eastAsia="Calibri" w:hAnsi="Calibri" w:cs="Calibri"/>
        <w:b/>
        <w:bCs/>
        <w:caps w:val="0"/>
        <w:smallCaps w:val="0"/>
        <w:strike w:val="0"/>
        <w:dstrike w:val="0"/>
        <w:color w:val="000000"/>
        <w:spacing w:val="0"/>
        <w:kern w:val="0"/>
        <w:position w:val="0"/>
        <w:sz w:val="22"/>
        <w:szCs w:val="22"/>
        <w:u w:val="none" w:color="000000"/>
        <w:vertAlign w:val="baseline"/>
        <w:lang w:val="en-US"/>
      </w:rPr>
    </w:lvl>
    <w:lvl w:ilvl="4">
      <w:start w:val="1"/>
      <w:numFmt w:val="lowerLetter"/>
      <w:lvlText w:val="%5."/>
      <w:lvlJc w:val="left"/>
      <w:pPr>
        <w:tabs>
          <w:tab w:val="num" w:pos="3570"/>
        </w:tabs>
        <w:ind w:left="3570" w:hanging="330"/>
      </w:pPr>
      <w:rPr>
        <w:rFonts w:ascii="Calibri" w:eastAsia="Calibri" w:hAnsi="Calibri" w:cs="Calibri"/>
        <w:b/>
        <w:bCs/>
        <w:caps w:val="0"/>
        <w:smallCaps w:val="0"/>
        <w:strike w:val="0"/>
        <w:dstrike w:val="0"/>
        <w:color w:val="000000"/>
        <w:spacing w:val="0"/>
        <w:kern w:val="0"/>
        <w:position w:val="0"/>
        <w:sz w:val="22"/>
        <w:szCs w:val="22"/>
        <w:u w:val="none" w:color="000000"/>
        <w:vertAlign w:val="baseline"/>
        <w:lang w:val="en-US"/>
      </w:rPr>
    </w:lvl>
    <w:lvl w:ilvl="5">
      <w:start w:val="1"/>
      <w:numFmt w:val="lowerRoman"/>
      <w:lvlText w:val="%6."/>
      <w:lvlJc w:val="left"/>
      <w:pPr>
        <w:tabs>
          <w:tab w:val="num" w:pos="4295"/>
        </w:tabs>
        <w:ind w:left="4295" w:hanging="271"/>
      </w:pPr>
      <w:rPr>
        <w:rFonts w:ascii="Calibri" w:eastAsia="Calibri" w:hAnsi="Calibri" w:cs="Calibri"/>
        <w:b/>
        <w:bCs/>
        <w:caps w:val="0"/>
        <w:smallCaps w:val="0"/>
        <w:strike w:val="0"/>
        <w:dstrike w:val="0"/>
        <w:color w:val="000000"/>
        <w:spacing w:val="0"/>
        <w:kern w:val="0"/>
        <w:position w:val="0"/>
        <w:sz w:val="22"/>
        <w:szCs w:val="22"/>
        <w:u w:val="none" w:color="000000"/>
        <w:vertAlign w:val="baseline"/>
        <w:lang w:val="en-US"/>
      </w:rPr>
    </w:lvl>
    <w:lvl w:ilvl="6">
      <w:start w:val="1"/>
      <w:numFmt w:val="decimal"/>
      <w:lvlText w:val="%7."/>
      <w:lvlJc w:val="left"/>
      <w:pPr>
        <w:tabs>
          <w:tab w:val="num" w:pos="5010"/>
        </w:tabs>
        <w:ind w:left="5010" w:hanging="330"/>
      </w:pPr>
      <w:rPr>
        <w:rFonts w:ascii="Calibri" w:eastAsia="Calibri" w:hAnsi="Calibri" w:cs="Calibri"/>
        <w:b/>
        <w:bCs/>
        <w:caps w:val="0"/>
        <w:smallCaps w:val="0"/>
        <w:strike w:val="0"/>
        <w:dstrike w:val="0"/>
        <w:color w:val="000000"/>
        <w:spacing w:val="0"/>
        <w:kern w:val="0"/>
        <w:position w:val="0"/>
        <w:sz w:val="22"/>
        <w:szCs w:val="22"/>
        <w:u w:val="none" w:color="000000"/>
        <w:vertAlign w:val="baseline"/>
        <w:lang w:val="en-US"/>
      </w:rPr>
    </w:lvl>
    <w:lvl w:ilvl="7">
      <w:start w:val="1"/>
      <w:numFmt w:val="lowerLetter"/>
      <w:lvlText w:val="%8."/>
      <w:lvlJc w:val="left"/>
      <w:pPr>
        <w:tabs>
          <w:tab w:val="num" w:pos="5730"/>
        </w:tabs>
        <w:ind w:left="5730" w:hanging="330"/>
      </w:pPr>
      <w:rPr>
        <w:rFonts w:ascii="Calibri" w:eastAsia="Calibri" w:hAnsi="Calibri" w:cs="Calibri"/>
        <w:b/>
        <w:bCs/>
        <w:caps w:val="0"/>
        <w:smallCaps w:val="0"/>
        <w:strike w:val="0"/>
        <w:dstrike w:val="0"/>
        <w:color w:val="000000"/>
        <w:spacing w:val="0"/>
        <w:kern w:val="0"/>
        <w:position w:val="0"/>
        <w:sz w:val="22"/>
        <w:szCs w:val="22"/>
        <w:u w:val="none" w:color="000000"/>
        <w:vertAlign w:val="baseline"/>
        <w:lang w:val="en-US"/>
      </w:rPr>
    </w:lvl>
    <w:lvl w:ilvl="8">
      <w:start w:val="1"/>
      <w:numFmt w:val="lowerRoman"/>
      <w:lvlText w:val="%9."/>
      <w:lvlJc w:val="left"/>
      <w:pPr>
        <w:tabs>
          <w:tab w:val="num" w:pos="6455"/>
        </w:tabs>
        <w:ind w:left="6455" w:hanging="271"/>
      </w:pPr>
      <w:rPr>
        <w:rFonts w:ascii="Calibri" w:eastAsia="Calibri" w:hAnsi="Calibri" w:cs="Calibri"/>
        <w:b/>
        <w:bCs/>
        <w:caps w:val="0"/>
        <w:smallCaps w:val="0"/>
        <w:strike w:val="0"/>
        <w:dstrike w:val="0"/>
        <w:color w:val="000000"/>
        <w:spacing w:val="0"/>
        <w:kern w:val="0"/>
        <w:position w:val="0"/>
        <w:sz w:val="22"/>
        <w:szCs w:val="22"/>
        <w:u w:val="none" w:color="000000"/>
        <w:vertAlign w:val="baseline"/>
        <w:lang w:val="en-US"/>
      </w:rPr>
    </w:lvl>
  </w:abstractNum>
  <w:abstractNum w:abstractNumId="6" w15:restartNumberingAfterBreak="0">
    <w:nsid w:val="0BAA28C3"/>
    <w:multiLevelType w:val="multilevel"/>
    <w:tmpl w:val="2A78C014"/>
    <w:lvl w:ilvl="0">
      <w:start w:val="1"/>
      <w:numFmt w:val="decimal"/>
      <w:lvlText w:val="%1."/>
      <w:lvlJc w:val="left"/>
      <w:pPr>
        <w:tabs>
          <w:tab w:val="num" w:pos="720"/>
        </w:tabs>
        <w:ind w:left="720" w:hanging="360"/>
      </w:pPr>
      <w:rPr>
        <w:rFonts w:ascii="Calibri" w:eastAsia="Trebuchet MS Bold" w:hAnsi="Calibri" w:cs="Trebuchet MS Bold" w:hint="default"/>
        <w:b/>
        <w:bCs/>
        <w:caps w:val="0"/>
        <w:smallCaps w:val="0"/>
        <w:strike w:val="0"/>
        <w:dstrike w:val="0"/>
        <w:color w:val="000000"/>
        <w:spacing w:val="0"/>
        <w:kern w:val="0"/>
        <w:position w:val="0"/>
        <w:sz w:val="22"/>
        <w:szCs w:val="22"/>
        <w:u w:val="none" w:color="000000"/>
        <w:vertAlign w:val="baseline"/>
        <w:lang w:val="en-US"/>
      </w:rPr>
    </w:lvl>
    <w:lvl w:ilvl="1">
      <w:start w:val="1"/>
      <w:numFmt w:val="lowerLetter"/>
      <w:lvlText w:val="%2."/>
      <w:lvlJc w:val="left"/>
      <w:pPr>
        <w:tabs>
          <w:tab w:val="num" w:pos="1410"/>
        </w:tabs>
        <w:ind w:left="1410" w:hanging="330"/>
      </w:pPr>
      <w:rPr>
        <w:rFonts w:ascii="Calibri" w:eastAsia="Calibri" w:hAnsi="Calibri" w:cs="Calibri"/>
        <w:b/>
        <w:bCs/>
        <w:caps w:val="0"/>
        <w:smallCaps w:val="0"/>
        <w:strike w:val="0"/>
        <w:dstrike w:val="0"/>
        <w:color w:val="000000"/>
        <w:spacing w:val="0"/>
        <w:kern w:val="0"/>
        <w:position w:val="0"/>
        <w:sz w:val="22"/>
        <w:szCs w:val="22"/>
        <w:u w:val="none" w:color="000000"/>
        <w:vertAlign w:val="baseline"/>
        <w:lang w:val="en-US"/>
      </w:rPr>
    </w:lvl>
    <w:lvl w:ilvl="2">
      <w:start w:val="1"/>
      <w:numFmt w:val="lowerRoman"/>
      <w:lvlText w:val="%3."/>
      <w:lvlJc w:val="left"/>
      <w:pPr>
        <w:tabs>
          <w:tab w:val="num" w:pos="2135"/>
        </w:tabs>
        <w:ind w:left="2135" w:hanging="271"/>
      </w:pPr>
      <w:rPr>
        <w:rFonts w:ascii="Calibri" w:eastAsia="Calibri" w:hAnsi="Calibri" w:cs="Calibri"/>
        <w:b/>
        <w:bCs/>
        <w:caps w:val="0"/>
        <w:smallCaps w:val="0"/>
        <w:strike w:val="0"/>
        <w:dstrike w:val="0"/>
        <w:color w:val="000000"/>
        <w:spacing w:val="0"/>
        <w:kern w:val="0"/>
        <w:position w:val="0"/>
        <w:sz w:val="22"/>
        <w:szCs w:val="22"/>
        <w:u w:val="none" w:color="000000"/>
        <w:vertAlign w:val="baseline"/>
        <w:lang w:val="en-US"/>
      </w:rPr>
    </w:lvl>
    <w:lvl w:ilvl="3">
      <w:start w:val="1"/>
      <w:numFmt w:val="decimal"/>
      <w:lvlText w:val="%4."/>
      <w:lvlJc w:val="left"/>
      <w:pPr>
        <w:tabs>
          <w:tab w:val="num" w:pos="2850"/>
        </w:tabs>
        <w:ind w:left="2850" w:hanging="330"/>
      </w:pPr>
      <w:rPr>
        <w:rFonts w:ascii="Calibri" w:eastAsia="Calibri" w:hAnsi="Calibri" w:cs="Calibri"/>
        <w:b/>
        <w:bCs/>
        <w:caps w:val="0"/>
        <w:smallCaps w:val="0"/>
        <w:strike w:val="0"/>
        <w:dstrike w:val="0"/>
        <w:color w:val="000000"/>
        <w:spacing w:val="0"/>
        <w:kern w:val="0"/>
        <w:position w:val="0"/>
        <w:sz w:val="22"/>
        <w:szCs w:val="22"/>
        <w:u w:val="none" w:color="000000"/>
        <w:vertAlign w:val="baseline"/>
        <w:lang w:val="en-US"/>
      </w:rPr>
    </w:lvl>
    <w:lvl w:ilvl="4">
      <w:start w:val="1"/>
      <w:numFmt w:val="lowerLetter"/>
      <w:lvlText w:val="%5."/>
      <w:lvlJc w:val="left"/>
      <w:pPr>
        <w:tabs>
          <w:tab w:val="num" w:pos="3570"/>
        </w:tabs>
        <w:ind w:left="3570" w:hanging="330"/>
      </w:pPr>
      <w:rPr>
        <w:rFonts w:ascii="Calibri" w:eastAsia="Calibri" w:hAnsi="Calibri" w:cs="Calibri"/>
        <w:b/>
        <w:bCs/>
        <w:caps w:val="0"/>
        <w:smallCaps w:val="0"/>
        <w:strike w:val="0"/>
        <w:dstrike w:val="0"/>
        <w:color w:val="000000"/>
        <w:spacing w:val="0"/>
        <w:kern w:val="0"/>
        <w:position w:val="0"/>
        <w:sz w:val="22"/>
        <w:szCs w:val="22"/>
        <w:u w:val="none" w:color="000000"/>
        <w:vertAlign w:val="baseline"/>
        <w:lang w:val="en-US"/>
      </w:rPr>
    </w:lvl>
    <w:lvl w:ilvl="5">
      <w:start w:val="1"/>
      <w:numFmt w:val="lowerRoman"/>
      <w:lvlText w:val="%6."/>
      <w:lvlJc w:val="left"/>
      <w:pPr>
        <w:tabs>
          <w:tab w:val="num" w:pos="4295"/>
        </w:tabs>
        <w:ind w:left="4295" w:hanging="271"/>
      </w:pPr>
      <w:rPr>
        <w:rFonts w:ascii="Calibri" w:eastAsia="Calibri" w:hAnsi="Calibri" w:cs="Calibri"/>
        <w:b/>
        <w:bCs/>
        <w:caps w:val="0"/>
        <w:smallCaps w:val="0"/>
        <w:strike w:val="0"/>
        <w:dstrike w:val="0"/>
        <w:color w:val="000000"/>
        <w:spacing w:val="0"/>
        <w:kern w:val="0"/>
        <w:position w:val="0"/>
        <w:sz w:val="22"/>
        <w:szCs w:val="22"/>
        <w:u w:val="none" w:color="000000"/>
        <w:vertAlign w:val="baseline"/>
        <w:lang w:val="en-US"/>
      </w:rPr>
    </w:lvl>
    <w:lvl w:ilvl="6">
      <w:start w:val="1"/>
      <w:numFmt w:val="decimal"/>
      <w:lvlText w:val="%7."/>
      <w:lvlJc w:val="left"/>
      <w:pPr>
        <w:tabs>
          <w:tab w:val="num" w:pos="5010"/>
        </w:tabs>
        <w:ind w:left="5010" w:hanging="330"/>
      </w:pPr>
      <w:rPr>
        <w:rFonts w:ascii="Calibri" w:eastAsia="Calibri" w:hAnsi="Calibri" w:cs="Calibri"/>
        <w:b/>
        <w:bCs/>
        <w:caps w:val="0"/>
        <w:smallCaps w:val="0"/>
        <w:strike w:val="0"/>
        <w:dstrike w:val="0"/>
        <w:color w:val="000000"/>
        <w:spacing w:val="0"/>
        <w:kern w:val="0"/>
        <w:position w:val="0"/>
        <w:sz w:val="22"/>
        <w:szCs w:val="22"/>
        <w:u w:val="none" w:color="000000"/>
        <w:vertAlign w:val="baseline"/>
        <w:lang w:val="en-US"/>
      </w:rPr>
    </w:lvl>
    <w:lvl w:ilvl="7">
      <w:start w:val="1"/>
      <w:numFmt w:val="lowerLetter"/>
      <w:lvlText w:val="%8."/>
      <w:lvlJc w:val="left"/>
      <w:pPr>
        <w:tabs>
          <w:tab w:val="num" w:pos="5730"/>
        </w:tabs>
        <w:ind w:left="5730" w:hanging="330"/>
      </w:pPr>
      <w:rPr>
        <w:rFonts w:ascii="Calibri" w:eastAsia="Calibri" w:hAnsi="Calibri" w:cs="Calibri"/>
        <w:b/>
        <w:bCs/>
        <w:caps w:val="0"/>
        <w:smallCaps w:val="0"/>
        <w:strike w:val="0"/>
        <w:dstrike w:val="0"/>
        <w:color w:val="000000"/>
        <w:spacing w:val="0"/>
        <w:kern w:val="0"/>
        <w:position w:val="0"/>
        <w:sz w:val="22"/>
        <w:szCs w:val="22"/>
        <w:u w:val="none" w:color="000000"/>
        <w:vertAlign w:val="baseline"/>
        <w:lang w:val="en-US"/>
      </w:rPr>
    </w:lvl>
    <w:lvl w:ilvl="8">
      <w:start w:val="1"/>
      <w:numFmt w:val="lowerRoman"/>
      <w:lvlText w:val="%9."/>
      <w:lvlJc w:val="left"/>
      <w:pPr>
        <w:tabs>
          <w:tab w:val="num" w:pos="6455"/>
        </w:tabs>
        <w:ind w:left="6455" w:hanging="271"/>
      </w:pPr>
      <w:rPr>
        <w:rFonts w:ascii="Calibri" w:eastAsia="Calibri" w:hAnsi="Calibri" w:cs="Calibri"/>
        <w:b/>
        <w:bCs/>
        <w:caps w:val="0"/>
        <w:smallCaps w:val="0"/>
        <w:strike w:val="0"/>
        <w:dstrike w:val="0"/>
        <w:color w:val="000000"/>
        <w:spacing w:val="0"/>
        <w:kern w:val="0"/>
        <w:position w:val="0"/>
        <w:sz w:val="22"/>
        <w:szCs w:val="22"/>
        <w:u w:val="none" w:color="000000"/>
        <w:vertAlign w:val="baseline"/>
        <w:lang w:val="en-US"/>
      </w:rPr>
    </w:lvl>
  </w:abstractNum>
  <w:abstractNum w:abstractNumId="7" w15:restartNumberingAfterBreak="0">
    <w:nsid w:val="0F377064"/>
    <w:multiLevelType w:val="multilevel"/>
    <w:tmpl w:val="D248A376"/>
    <w:lvl w:ilvl="0">
      <w:start w:val="4"/>
      <w:numFmt w:val="decimal"/>
      <w:lvlText w:val="%1."/>
      <w:lvlJc w:val="left"/>
      <w:pPr>
        <w:tabs>
          <w:tab w:val="num" w:pos="720"/>
        </w:tabs>
        <w:ind w:left="720" w:hanging="360"/>
      </w:pPr>
      <w:rPr>
        <w:rFonts w:ascii="Calibri" w:eastAsia="Trebuchet MS Bold" w:hAnsi="Calibri" w:cs="Trebuchet MS Bold" w:hint="default"/>
        <w:b/>
        <w:bCs/>
        <w:caps w:val="0"/>
        <w:smallCaps w:val="0"/>
        <w:strike w:val="0"/>
        <w:dstrike w:val="0"/>
        <w:color w:val="000000"/>
        <w:spacing w:val="0"/>
        <w:kern w:val="0"/>
        <w:position w:val="0"/>
        <w:sz w:val="22"/>
        <w:szCs w:val="22"/>
        <w:u w:val="none" w:color="000000"/>
        <w:vertAlign w:val="baseline"/>
        <w:lang w:val="en-US"/>
      </w:rPr>
    </w:lvl>
    <w:lvl w:ilvl="1">
      <w:start w:val="1"/>
      <w:numFmt w:val="lowerLetter"/>
      <w:lvlText w:val="%2."/>
      <w:lvlJc w:val="left"/>
      <w:pPr>
        <w:tabs>
          <w:tab w:val="num" w:pos="1410"/>
        </w:tabs>
        <w:ind w:left="1410" w:hanging="330"/>
      </w:pPr>
      <w:rPr>
        <w:rFonts w:ascii="Calibri" w:eastAsia="Calibri" w:hAnsi="Calibri" w:cs="Calibri"/>
        <w:b/>
        <w:bCs/>
        <w:caps w:val="0"/>
        <w:smallCaps w:val="0"/>
        <w:strike w:val="0"/>
        <w:dstrike w:val="0"/>
        <w:color w:val="000000"/>
        <w:spacing w:val="0"/>
        <w:kern w:val="0"/>
        <w:position w:val="0"/>
        <w:sz w:val="22"/>
        <w:szCs w:val="22"/>
        <w:u w:val="none" w:color="000000"/>
        <w:vertAlign w:val="baseline"/>
        <w:lang w:val="en-US"/>
      </w:rPr>
    </w:lvl>
    <w:lvl w:ilvl="2">
      <w:start w:val="1"/>
      <w:numFmt w:val="lowerRoman"/>
      <w:lvlText w:val="%3."/>
      <w:lvlJc w:val="left"/>
      <w:pPr>
        <w:tabs>
          <w:tab w:val="num" w:pos="2135"/>
        </w:tabs>
        <w:ind w:left="2135" w:hanging="271"/>
      </w:pPr>
      <w:rPr>
        <w:rFonts w:ascii="Calibri" w:eastAsia="Calibri" w:hAnsi="Calibri" w:cs="Calibri"/>
        <w:b/>
        <w:bCs/>
        <w:caps w:val="0"/>
        <w:smallCaps w:val="0"/>
        <w:strike w:val="0"/>
        <w:dstrike w:val="0"/>
        <w:color w:val="000000"/>
        <w:spacing w:val="0"/>
        <w:kern w:val="0"/>
        <w:position w:val="0"/>
        <w:sz w:val="22"/>
        <w:szCs w:val="22"/>
        <w:u w:val="none" w:color="000000"/>
        <w:vertAlign w:val="baseline"/>
        <w:lang w:val="en-US"/>
      </w:rPr>
    </w:lvl>
    <w:lvl w:ilvl="3">
      <w:start w:val="1"/>
      <w:numFmt w:val="decimal"/>
      <w:lvlText w:val="%4."/>
      <w:lvlJc w:val="left"/>
      <w:pPr>
        <w:tabs>
          <w:tab w:val="num" w:pos="2850"/>
        </w:tabs>
        <w:ind w:left="2850" w:hanging="330"/>
      </w:pPr>
      <w:rPr>
        <w:rFonts w:ascii="Calibri" w:eastAsia="Calibri" w:hAnsi="Calibri" w:cs="Calibri"/>
        <w:b/>
        <w:bCs/>
        <w:caps w:val="0"/>
        <w:smallCaps w:val="0"/>
        <w:strike w:val="0"/>
        <w:dstrike w:val="0"/>
        <w:color w:val="000000"/>
        <w:spacing w:val="0"/>
        <w:kern w:val="0"/>
        <w:position w:val="0"/>
        <w:sz w:val="22"/>
        <w:szCs w:val="22"/>
        <w:u w:val="none" w:color="000000"/>
        <w:vertAlign w:val="baseline"/>
        <w:lang w:val="en-US"/>
      </w:rPr>
    </w:lvl>
    <w:lvl w:ilvl="4">
      <w:start w:val="1"/>
      <w:numFmt w:val="lowerLetter"/>
      <w:lvlText w:val="%5."/>
      <w:lvlJc w:val="left"/>
      <w:pPr>
        <w:tabs>
          <w:tab w:val="num" w:pos="3570"/>
        </w:tabs>
        <w:ind w:left="3570" w:hanging="330"/>
      </w:pPr>
      <w:rPr>
        <w:rFonts w:ascii="Calibri" w:eastAsia="Calibri" w:hAnsi="Calibri" w:cs="Calibri"/>
        <w:b/>
        <w:bCs/>
        <w:caps w:val="0"/>
        <w:smallCaps w:val="0"/>
        <w:strike w:val="0"/>
        <w:dstrike w:val="0"/>
        <w:color w:val="000000"/>
        <w:spacing w:val="0"/>
        <w:kern w:val="0"/>
        <w:position w:val="0"/>
        <w:sz w:val="22"/>
        <w:szCs w:val="22"/>
        <w:u w:val="none" w:color="000000"/>
        <w:vertAlign w:val="baseline"/>
        <w:lang w:val="en-US"/>
      </w:rPr>
    </w:lvl>
    <w:lvl w:ilvl="5">
      <w:start w:val="1"/>
      <w:numFmt w:val="lowerRoman"/>
      <w:lvlText w:val="%6."/>
      <w:lvlJc w:val="left"/>
      <w:pPr>
        <w:tabs>
          <w:tab w:val="num" w:pos="4295"/>
        </w:tabs>
        <w:ind w:left="4295" w:hanging="271"/>
      </w:pPr>
      <w:rPr>
        <w:rFonts w:ascii="Calibri" w:eastAsia="Calibri" w:hAnsi="Calibri" w:cs="Calibri"/>
        <w:b/>
        <w:bCs/>
        <w:caps w:val="0"/>
        <w:smallCaps w:val="0"/>
        <w:strike w:val="0"/>
        <w:dstrike w:val="0"/>
        <w:color w:val="000000"/>
        <w:spacing w:val="0"/>
        <w:kern w:val="0"/>
        <w:position w:val="0"/>
        <w:sz w:val="22"/>
        <w:szCs w:val="22"/>
        <w:u w:val="none" w:color="000000"/>
        <w:vertAlign w:val="baseline"/>
        <w:lang w:val="en-US"/>
      </w:rPr>
    </w:lvl>
    <w:lvl w:ilvl="6">
      <w:start w:val="1"/>
      <w:numFmt w:val="decimal"/>
      <w:lvlText w:val="%7."/>
      <w:lvlJc w:val="left"/>
      <w:pPr>
        <w:tabs>
          <w:tab w:val="num" w:pos="5010"/>
        </w:tabs>
        <w:ind w:left="5010" w:hanging="330"/>
      </w:pPr>
      <w:rPr>
        <w:rFonts w:ascii="Calibri" w:eastAsia="Calibri" w:hAnsi="Calibri" w:cs="Calibri"/>
        <w:b/>
        <w:bCs/>
        <w:caps w:val="0"/>
        <w:smallCaps w:val="0"/>
        <w:strike w:val="0"/>
        <w:dstrike w:val="0"/>
        <w:color w:val="000000"/>
        <w:spacing w:val="0"/>
        <w:kern w:val="0"/>
        <w:position w:val="0"/>
        <w:sz w:val="22"/>
        <w:szCs w:val="22"/>
        <w:u w:val="none" w:color="000000"/>
        <w:vertAlign w:val="baseline"/>
        <w:lang w:val="en-US"/>
      </w:rPr>
    </w:lvl>
    <w:lvl w:ilvl="7">
      <w:start w:val="1"/>
      <w:numFmt w:val="lowerLetter"/>
      <w:lvlText w:val="%8."/>
      <w:lvlJc w:val="left"/>
      <w:pPr>
        <w:tabs>
          <w:tab w:val="num" w:pos="5730"/>
        </w:tabs>
        <w:ind w:left="5730" w:hanging="330"/>
      </w:pPr>
      <w:rPr>
        <w:rFonts w:ascii="Calibri" w:eastAsia="Calibri" w:hAnsi="Calibri" w:cs="Calibri"/>
        <w:b/>
        <w:bCs/>
        <w:caps w:val="0"/>
        <w:smallCaps w:val="0"/>
        <w:strike w:val="0"/>
        <w:dstrike w:val="0"/>
        <w:color w:val="000000"/>
        <w:spacing w:val="0"/>
        <w:kern w:val="0"/>
        <w:position w:val="0"/>
        <w:sz w:val="22"/>
        <w:szCs w:val="22"/>
        <w:u w:val="none" w:color="000000"/>
        <w:vertAlign w:val="baseline"/>
        <w:lang w:val="en-US"/>
      </w:rPr>
    </w:lvl>
    <w:lvl w:ilvl="8">
      <w:start w:val="1"/>
      <w:numFmt w:val="lowerRoman"/>
      <w:lvlText w:val="%9."/>
      <w:lvlJc w:val="left"/>
      <w:pPr>
        <w:tabs>
          <w:tab w:val="num" w:pos="6455"/>
        </w:tabs>
        <w:ind w:left="6455" w:hanging="271"/>
      </w:pPr>
      <w:rPr>
        <w:rFonts w:ascii="Calibri" w:eastAsia="Calibri" w:hAnsi="Calibri" w:cs="Calibri"/>
        <w:b/>
        <w:bCs/>
        <w:caps w:val="0"/>
        <w:smallCaps w:val="0"/>
        <w:strike w:val="0"/>
        <w:dstrike w:val="0"/>
        <w:color w:val="000000"/>
        <w:spacing w:val="0"/>
        <w:kern w:val="0"/>
        <w:position w:val="0"/>
        <w:sz w:val="22"/>
        <w:szCs w:val="22"/>
        <w:u w:val="none" w:color="000000"/>
        <w:vertAlign w:val="baseline"/>
        <w:lang w:val="en-US"/>
      </w:rPr>
    </w:lvl>
  </w:abstractNum>
  <w:abstractNum w:abstractNumId="8" w15:restartNumberingAfterBreak="0">
    <w:nsid w:val="11453AC7"/>
    <w:multiLevelType w:val="hybridMultilevel"/>
    <w:tmpl w:val="403C92A0"/>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1C9B2540"/>
    <w:multiLevelType w:val="hybridMultilevel"/>
    <w:tmpl w:val="81B8D30C"/>
    <w:lvl w:ilvl="0" w:tplc="04090013">
      <w:start w:val="1"/>
      <w:numFmt w:val="upperRoman"/>
      <w:lvlText w:val="%1."/>
      <w:lvlJc w:val="righ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F107013"/>
    <w:multiLevelType w:val="hybridMultilevel"/>
    <w:tmpl w:val="D3D8BA22"/>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236A4ABE"/>
    <w:multiLevelType w:val="hybridMultilevel"/>
    <w:tmpl w:val="1C28AF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631E36"/>
    <w:multiLevelType w:val="hybridMultilevel"/>
    <w:tmpl w:val="F6688D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9C22752"/>
    <w:multiLevelType w:val="hybridMultilevel"/>
    <w:tmpl w:val="80DE3A4E"/>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4" w15:restartNumberingAfterBreak="0">
    <w:nsid w:val="35397FBE"/>
    <w:multiLevelType w:val="hybridMultilevel"/>
    <w:tmpl w:val="F628F9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6552A87"/>
    <w:multiLevelType w:val="multilevel"/>
    <w:tmpl w:val="C8A4B90E"/>
    <w:lvl w:ilvl="0">
      <w:start w:val="3"/>
      <w:numFmt w:val="decimal"/>
      <w:lvlText w:val="%1."/>
      <w:lvlJc w:val="left"/>
      <w:pPr>
        <w:tabs>
          <w:tab w:val="num" w:pos="720"/>
        </w:tabs>
        <w:ind w:left="720" w:hanging="360"/>
      </w:pPr>
      <w:rPr>
        <w:rFonts w:ascii="Calibri" w:eastAsia="Trebuchet MS Bold" w:hAnsi="Calibri" w:cs="Trebuchet MS Bold" w:hint="default"/>
        <w:b/>
        <w:bCs/>
        <w:caps w:val="0"/>
        <w:smallCaps w:val="0"/>
        <w:strike w:val="0"/>
        <w:dstrike w:val="0"/>
        <w:color w:val="000000"/>
        <w:spacing w:val="0"/>
        <w:kern w:val="0"/>
        <w:position w:val="0"/>
        <w:sz w:val="22"/>
        <w:szCs w:val="22"/>
        <w:u w:val="none" w:color="000000"/>
        <w:vertAlign w:val="baseline"/>
        <w:lang w:val="en-US"/>
      </w:rPr>
    </w:lvl>
    <w:lvl w:ilvl="1">
      <w:start w:val="1"/>
      <w:numFmt w:val="lowerLetter"/>
      <w:lvlText w:val="%2."/>
      <w:lvlJc w:val="left"/>
      <w:pPr>
        <w:tabs>
          <w:tab w:val="num" w:pos="1410"/>
        </w:tabs>
        <w:ind w:left="1410" w:hanging="330"/>
      </w:pPr>
      <w:rPr>
        <w:rFonts w:ascii="Calibri" w:eastAsia="Calibri" w:hAnsi="Calibri" w:cs="Calibri"/>
        <w:b/>
        <w:bCs/>
        <w:caps w:val="0"/>
        <w:smallCaps w:val="0"/>
        <w:strike w:val="0"/>
        <w:dstrike w:val="0"/>
        <w:color w:val="000000"/>
        <w:spacing w:val="0"/>
        <w:kern w:val="0"/>
        <w:position w:val="0"/>
        <w:sz w:val="22"/>
        <w:szCs w:val="22"/>
        <w:u w:val="none" w:color="000000"/>
        <w:vertAlign w:val="baseline"/>
        <w:lang w:val="en-US"/>
      </w:rPr>
    </w:lvl>
    <w:lvl w:ilvl="2">
      <w:start w:val="1"/>
      <w:numFmt w:val="lowerRoman"/>
      <w:lvlText w:val="%3."/>
      <w:lvlJc w:val="left"/>
      <w:pPr>
        <w:tabs>
          <w:tab w:val="num" w:pos="2135"/>
        </w:tabs>
        <w:ind w:left="2135" w:hanging="271"/>
      </w:pPr>
      <w:rPr>
        <w:rFonts w:ascii="Calibri" w:eastAsia="Calibri" w:hAnsi="Calibri" w:cs="Calibri"/>
        <w:b/>
        <w:bCs/>
        <w:caps w:val="0"/>
        <w:smallCaps w:val="0"/>
        <w:strike w:val="0"/>
        <w:dstrike w:val="0"/>
        <w:color w:val="000000"/>
        <w:spacing w:val="0"/>
        <w:kern w:val="0"/>
        <w:position w:val="0"/>
        <w:sz w:val="22"/>
        <w:szCs w:val="22"/>
        <w:u w:val="none" w:color="000000"/>
        <w:vertAlign w:val="baseline"/>
        <w:lang w:val="en-US"/>
      </w:rPr>
    </w:lvl>
    <w:lvl w:ilvl="3">
      <w:start w:val="1"/>
      <w:numFmt w:val="decimal"/>
      <w:lvlText w:val="%4."/>
      <w:lvlJc w:val="left"/>
      <w:pPr>
        <w:tabs>
          <w:tab w:val="num" w:pos="2850"/>
        </w:tabs>
        <w:ind w:left="2850" w:hanging="330"/>
      </w:pPr>
      <w:rPr>
        <w:rFonts w:ascii="Calibri" w:eastAsia="Calibri" w:hAnsi="Calibri" w:cs="Calibri"/>
        <w:b/>
        <w:bCs/>
        <w:caps w:val="0"/>
        <w:smallCaps w:val="0"/>
        <w:strike w:val="0"/>
        <w:dstrike w:val="0"/>
        <w:color w:val="000000"/>
        <w:spacing w:val="0"/>
        <w:kern w:val="0"/>
        <w:position w:val="0"/>
        <w:sz w:val="22"/>
        <w:szCs w:val="22"/>
        <w:u w:val="none" w:color="000000"/>
        <w:vertAlign w:val="baseline"/>
        <w:lang w:val="en-US"/>
      </w:rPr>
    </w:lvl>
    <w:lvl w:ilvl="4">
      <w:start w:val="1"/>
      <w:numFmt w:val="lowerLetter"/>
      <w:lvlText w:val="%5."/>
      <w:lvlJc w:val="left"/>
      <w:pPr>
        <w:tabs>
          <w:tab w:val="num" w:pos="3570"/>
        </w:tabs>
        <w:ind w:left="3570" w:hanging="330"/>
      </w:pPr>
      <w:rPr>
        <w:rFonts w:ascii="Calibri" w:eastAsia="Calibri" w:hAnsi="Calibri" w:cs="Calibri"/>
        <w:b/>
        <w:bCs/>
        <w:caps w:val="0"/>
        <w:smallCaps w:val="0"/>
        <w:strike w:val="0"/>
        <w:dstrike w:val="0"/>
        <w:color w:val="000000"/>
        <w:spacing w:val="0"/>
        <w:kern w:val="0"/>
        <w:position w:val="0"/>
        <w:sz w:val="22"/>
        <w:szCs w:val="22"/>
        <w:u w:val="none" w:color="000000"/>
        <w:vertAlign w:val="baseline"/>
        <w:lang w:val="en-US"/>
      </w:rPr>
    </w:lvl>
    <w:lvl w:ilvl="5">
      <w:start w:val="1"/>
      <w:numFmt w:val="lowerRoman"/>
      <w:lvlText w:val="%6."/>
      <w:lvlJc w:val="left"/>
      <w:pPr>
        <w:tabs>
          <w:tab w:val="num" w:pos="4295"/>
        </w:tabs>
        <w:ind w:left="4295" w:hanging="271"/>
      </w:pPr>
      <w:rPr>
        <w:rFonts w:ascii="Calibri" w:eastAsia="Calibri" w:hAnsi="Calibri" w:cs="Calibri"/>
        <w:b/>
        <w:bCs/>
        <w:caps w:val="0"/>
        <w:smallCaps w:val="0"/>
        <w:strike w:val="0"/>
        <w:dstrike w:val="0"/>
        <w:color w:val="000000"/>
        <w:spacing w:val="0"/>
        <w:kern w:val="0"/>
        <w:position w:val="0"/>
        <w:sz w:val="22"/>
        <w:szCs w:val="22"/>
        <w:u w:val="none" w:color="000000"/>
        <w:vertAlign w:val="baseline"/>
        <w:lang w:val="en-US"/>
      </w:rPr>
    </w:lvl>
    <w:lvl w:ilvl="6">
      <w:start w:val="1"/>
      <w:numFmt w:val="decimal"/>
      <w:lvlText w:val="%7."/>
      <w:lvlJc w:val="left"/>
      <w:pPr>
        <w:tabs>
          <w:tab w:val="num" w:pos="5010"/>
        </w:tabs>
        <w:ind w:left="5010" w:hanging="330"/>
      </w:pPr>
      <w:rPr>
        <w:rFonts w:ascii="Calibri" w:eastAsia="Calibri" w:hAnsi="Calibri" w:cs="Calibri"/>
        <w:b/>
        <w:bCs/>
        <w:caps w:val="0"/>
        <w:smallCaps w:val="0"/>
        <w:strike w:val="0"/>
        <w:dstrike w:val="0"/>
        <w:color w:val="000000"/>
        <w:spacing w:val="0"/>
        <w:kern w:val="0"/>
        <w:position w:val="0"/>
        <w:sz w:val="22"/>
        <w:szCs w:val="22"/>
        <w:u w:val="none" w:color="000000"/>
        <w:vertAlign w:val="baseline"/>
        <w:lang w:val="en-US"/>
      </w:rPr>
    </w:lvl>
    <w:lvl w:ilvl="7">
      <w:start w:val="1"/>
      <w:numFmt w:val="lowerLetter"/>
      <w:lvlText w:val="%8."/>
      <w:lvlJc w:val="left"/>
      <w:pPr>
        <w:tabs>
          <w:tab w:val="num" w:pos="5730"/>
        </w:tabs>
        <w:ind w:left="5730" w:hanging="330"/>
      </w:pPr>
      <w:rPr>
        <w:rFonts w:ascii="Calibri" w:eastAsia="Calibri" w:hAnsi="Calibri" w:cs="Calibri"/>
        <w:b/>
        <w:bCs/>
        <w:caps w:val="0"/>
        <w:smallCaps w:val="0"/>
        <w:strike w:val="0"/>
        <w:dstrike w:val="0"/>
        <w:color w:val="000000"/>
        <w:spacing w:val="0"/>
        <w:kern w:val="0"/>
        <w:position w:val="0"/>
        <w:sz w:val="22"/>
        <w:szCs w:val="22"/>
        <w:u w:val="none" w:color="000000"/>
        <w:vertAlign w:val="baseline"/>
        <w:lang w:val="en-US"/>
      </w:rPr>
    </w:lvl>
    <w:lvl w:ilvl="8">
      <w:start w:val="1"/>
      <w:numFmt w:val="lowerRoman"/>
      <w:lvlText w:val="%9."/>
      <w:lvlJc w:val="left"/>
      <w:pPr>
        <w:tabs>
          <w:tab w:val="num" w:pos="6455"/>
        </w:tabs>
        <w:ind w:left="6455" w:hanging="271"/>
      </w:pPr>
      <w:rPr>
        <w:rFonts w:ascii="Calibri" w:eastAsia="Calibri" w:hAnsi="Calibri" w:cs="Calibri"/>
        <w:b/>
        <w:bCs/>
        <w:caps w:val="0"/>
        <w:smallCaps w:val="0"/>
        <w:strike w:val="0"/>
        <w:dstrike w:val="0"/>
        <w:color w:val="000000"/>
        <w:spacing w:val="0"/>
        <w:kern w:val="0"/>
        <w:position w:val="0"/>
        <w:sz w:val="22"/>
        <w:szCs w:val="22"/>
        <w:u w:val="none" w:color="000000"/>
        <w:vertAlign w:val="baseline"/>
        <w:lang w:val="en-US"/>
      </w:rPr>
    </w:lvl>
  </w:abstractNum>
  <w:abstractNum w:abstractNumId="16" w15:restartNumberingAfterBreak="0">
    <w:nsid w:val="368D0C4F"/>
    <w:multiLevelType w:val="hybridMultilevel"/>
    <w:tmpl w:val="87DED8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6C3176"/>
    <w:multiLevelType w:val="multilevel"/>
    <w:tmpl w:val="D6340D02"/>
    <w:lvl w:ilvl="0">
      <w:start w:val="1"/>
      <w:numFmt w:val="decimal"/>
      <w:lvlText w:val="%1."/>
      <w:lvlJc w:val="left"/>
      <w:pPr>
        <w:tabs>
          <w:tab w:val="num" w:pos="720"/>
        </w:tabs>
        <w:ind w:left="720" w:hanging="360"/>
      </w:pPr>
      <w:rPr>
        <w:rFonts w:ascii="Trebuchet MS Bold" w:eastAsia="Trebuchet MS Bold" w:hAnsi="Trebuchet MS Bold" w:cs="Trebuchet MS Bold" w:hint="default"/>
        <w:b/>
        <w:bCs/>
        <w:caps w:val="0"/>
        <w:smallCaps w:val="0"/>
        <w:strike w:val="0"/>
        <w:dstrike w:val="0"/>
        <w:color w:val="000000"/>
        <w:spacing w:val="0"/>
        <w:kern w:val="0"/>
        <w:position w:val="0"/>
        <w:sz w:val="22"/>
        <w:szCs w:val="22"/>
        <w:u w:val="none" w:color="000000"/>
        <w:vertAlign w:val="baseline"/>
      </w:rPr>
    </w:lvl>
    <w:lvl w:ilvl="1">
      <w:start w:val="1"/>
      <w:numFmt w:val="lowerLetter"/>
      <w:lvlText w:val="%2."/>
      <w:lvlJc w:val="left"/>
      <w:pPr>
        <w:tabs>
          <w:tab w:val="num" w:pos="1410"/>
        </w:tabs>
        <w:ind w:left="1410" w:hanging="330"/>
      </w:pPr>
      <w:rPr>
        <w:rFonts w:ascii="Calibri" w:eastAsia="Calibri" w:hAnsi="Calibri" w:cs="Calibri" w:hint="default"/>
        <w:b/>
        <w:bCs/>
        <w:caps w:val="0"/>
        <w:smallCaps w:val="0"/>
        <w:strike w:val="0"/>
        <w:dstrike w:val="0"/>
        <w:color w:val="000000"/>
        <w:spacing w:val="0"/>
        <w:kern w:val="0"/>
        <w:position w:val="0"/>
        <w:sz w:val="22"/>
        <w:szCs w:val="22"/>
        <w:u w:val="none" w:color="000000"/>
        <w:vertAlign w:val="baseline"/>
      </w:rPr>
    </w:lvl>
    <w:lvl w:ilvl="2">
      <w:start w:val="1"/>
      <w:numFmt w:val="lowerRoman"/>
      <w:lvlText w:val="%3."/>
      <w:lvlJc w:val="left"/>
      <w:pPr>
        <w:tabs>
          <w:tab w:val="num" w:pos="2135"/>
        </w:tabs>
        <w:ind w:left="2135" w:hanging="271"/>
      </w:pPr>
      <w:rPr>
        <w:rFonts w:ascii="Calibri" w:eastAsia="Calibri" w:hAnsi="Calibri" w:cs="Calibri" w:hint="default"/>
        <w:b/>
        <w:bCs/>
        <w:caps w:val="0"/>
        <w:smallCaps w:val="0"/>
        <w:strike w:val="0"/>
        <w:dstrike w:val="0"/>
        <w:color w:val="000000"/>
        <w:spacing w:val="0"/>
        <w:kern w:val="0"/>
        <w:position w:val="0"/>
        <w:sz w:val="22"/>
        <w:szCs w:val="22"/>
        <w:u w:val="none" w:color="000000"/>
        <w:vertAlign w:val="baseline"/>
      </w:rPr>
    </w:lvl>
    <w:lvl w:ilvl="3">
      <w:start w:val="1"/>
      <w:numFmt w:val="decimal"/>
      <w:lvlText w:val="%4."/>
      <w:lvlJc w:val="left"/>
      <w:pPr>
        <w:tabs>
          <w:tab w:val="num" w:pos="2850"/>
        </w:tabs>
        <w:ind w:left="2850" w:hanging="330"/>
      </w:pPr>
      <w:rPr>
        <w:rFonts w:ascii="Calibri" w:eastAsia="Calibri" w:hAnsi="Calibri" w:cs="Calibri" w:hint="default"/>
        <w:b/>
        <w:bCs/>
        <w:caps w:val="0"/>
        <w:smallCaps w:val="0"/>
        <w:strike w:val="0"/>
        <w:dstrike w:val="0"/>
        <w:color w:val="000000"/>
        <w:spacing w:val="0"/>
        <w:kern w:val="0"/>
        <w:position w:val="0"/>
        <w:sz w:val="22"/>
        <w:szCs w:val="22"/>
        <w:u w:val="none" w:color="000000"/>
        <w:vertAlign w:val="baseline"/>
      </w:rPr>
    </w:lvl>
    <w:lvl w:ilvl="4">
      <w:start w:val="1"/>
      <w:numFmt w:val="lowerLetter"/>
      <w:lvlText w:val="%5."/>
      <w:lvlJc w:val="left"/>
      <w:pPr>
        <w:tabs>
          <w:tab w:val="num" w:pos="3570"/>
        </w:tabs>
        <w:ind w:left="3570" w:hanging="330"/>
      </w:pPr>
      <w:rPr>
        <w:rFonts w:ascii="Calibri" w:eastAsia="Calibri" w:hAnsi="Calibri" w:cs="Calibri" w:hint="default"/>
        <w:b/>
        <w:bCs/>
        <w:caps w:val="0"/>
        <w:smallCaps w:val="0"/>
        <w:strike w:val="0"/>
        <w:dstrike w:val="0"/>
        <w:color w:val="000000"/>
        <w:spacing w:val="0"/>
        <w:kern w:val="0"/>
        <w:position w:val="0"/>
        <w:sz w:val="22"/>
        <w:szCs w:val="22"/>
        <w:u w:val="none" w:color="000000"/>
        <w:vertAlign w:val="baseline"/>
      </w:rPr>
    </w:lvl>
    <w:lvl w:ilvl="5">
      <w:start w:val="1"/>
      <w:numFmt w:val="lowerRoman"/>
      <w:lvlText w:val="%6."/>
      <w:lvlJc w:val="left"/>
      <w:pPr>
        <w:tabs>
          <w:tab w:val="num" w:pos="4295"/>
        </w:tabs>
        <w:ind w:left="4295" w:hanging="271"/>
      </w:pPr>
      <w:rPr>
        <w:rFonts w:ascii="Calibri" w:eastAsia="Calibri" w:hAnsi="Calibri" w:cs="Calibri" w:hint="default"/>
        <w:b/>
        <w:bCs/>
        <w:caps w:val="0"/>
        <w:smallCaps w:val="0"/>
        <w:strike w:val="0"/>
        <w:dstrike w:val="0"/>
        <w:color w:val="000000"/>
        <w:spacing w:val="0"/>
        <w:kern w:val="0"/>
        <w:position w:val="0"/>
        <w:sz w:val="22"/>
        <w:szCs w:val="22"/>
        <w:u w:val="none" w:color="000000"/>
        <w:vertAlign w:val="baseline"/>
      </w:rPr>
    </w:lvl>
    <w:lvl w:ilvl="6">
      <w:start w:val="1"/>
      <w:numFmt w:val="decimal"/>
      <w:lvlText w:val="%7."/>
      <w:lvlJc w:val="left"/>
      <w:pPr>
        <w:tabs>
          <w:tab w:val="num" w:pos="5010"/>
        </w:tabs>
        <w:ind w:left="5010" w:hanging="330"/>
      </w:pPr>
      <w:rPr>
        <w:rFonts w:ascii="Calibri" w:eastAsia="Calibri" w:hAnsi="Calibri" w:cs="Calibri" w:hint="default"/>
        <w:b/>
        <w:bCs/>
        <w:caps w:val="0"/>
        <w:smallCaps w:val="0"/>
        <w:strike w:val="0"/>
        <w:dstrike w:val="0"/>
        <w:color w:val="000000"/>
        <w:spacing w:val="0"/>
        <w:kern w:val="0"/>
        <w:position w:val="0"/>
        <w:sz w:val="22"/>
        <w:szCs w:val="22"/>
        <w:u w:val="none" w:color="000000"/>
        <w:vertAlign w:val="baseline"/>
      </w:rPr>
    </w:lvl>
    <w:lvl w:ilvl="7">
      <w:start w:val="1"/>
      <w:numFmt w:val="lowerLetter"/>
      <w:lvlText w:val="%8."/>
      <w:lvlJc w:val="left"/>
      <w:pPr>
        <w:tabs>
          <w:tab w:val="num" w:pos="5730"/>
        </w:tabs>
        <w:ind w:left="5730" w:hanging="330"/>
      </w:pPr>
      <w:rPr>
        <w:rFonts w:ascii="Calibri" w:eastAsia="Calibri" w:hAnsi="Calibri" w:cs="Calibri" w:hint="default"/>
        <w:b/>
        <w:bCs/>
        <w:caps w:val="0"/>
        <w:smallCaps w:val="0"/>
        <w:strike w:val="0"/>
        <w:dstrike w:val="0"/>
        <w:color w:val="000000"/>
        <w:spacing w:val="0"/>
        <w:kern w:val="0"/>
        <w:position w:val="0"/>
        <w:sz w:val="22"/>
        <w:szCs w:val="22"/>
        <w:u w:val="none" w:color="000000"/>
        <w:vertAlign w:val="baseline"/>
      </w:rPr>
    </w:lvl>
    <w:lvl w:ilvl="8">
      <w:start w:val="1"/>
      <w:numFmt w:val="lowerRoman"/>
      <w:lvlText w:val="%9."/>
      <w:lvlJc w:val="left"/>
      <w:pPr>
        <w:tabs>
          <w:tab w:val="num" w:pos="6455"/>
        </w:tabs>
        <w:ind w:left="6455" w:hanging="271"/>
      </w:pPr>
      <w:rPr>
        <w:rFonts w:ascii="Calibri" w:eastAsia="Calibri" w:hAnsi="Calibri" w:cs="Calibri" w:hint="default"/>
        <w:b/>
        <w:bCs/>
        <w:caps w:val="0"/>
        <w:smallCaps w:val="0"/>
        <w:strike w:val="0"/>
        <w:dstrike w:val="0"/>
        <w:color w:val="000000"/>
        <w:spacing w:val="0"/>
        <w:kern w:val="0"/>
        <w:position w:val="0"/>
        <w:sz w:val="22"/>
        <w:szCs w:val="22"/>
        <w:u w:val="none" w:color="000000"/>
        <w:vertAlign w:val="baseline"/>
      </w:rPr>
    </w:lvl>
  </w:abstractNum>
  <w:abstractNum w:abstractNumId="18" w15:restartNumberingAfterBreak="0">
    <w:nsid w:val="43B073DC"/>
    <w:multiLevelType w:val="hybridMultilevel"/>
    <w:tmpl w:val="2C02A4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034436"/>
    <w:multiLevelType w:val="hybridMultilevel"/>
    <w:tmpl w:val="14682726"/>
    <w:lvl w:ilvl="0" w:tplc="52F84978">
      <w:start w:val="1"/>
      <w:numFmt w:val="decimal"/>
      <w:lvlText w:val="%1)"/>
      <w:lvlJc w:val="left"/>
      <w:pPr>
        <w:tabs>
          <w:tab w:val="num" w:pos="720"/>
        </w:tabs>
        <w:ind w:left="720" w:hanging="360"/>
      </w:pPr>
    </w:lvl>
    <w:lvl w:ilvl="1" w:tplc="E676DCC2" w:tentative="1">
      <w:start w:val="1"/>
      <w:numFmt w:val="decimal"/>
      <w:lvlText w:val="%2)"/>
      <w:lvlJc w:val="left"/>
      <w:pPr>
        <w:tabs>
          <w:tab w:val="num" w:pos="1440"/>
        </w:tabs>
        <w:ind w:left="1440" w:hanging="360"/>
      </w:pPr>
    </w:lvl>
    <w:lvl w:ilvl="2" w:tplc="8AB488F6" w:tentative="1">
      <w:start w:val="1"/>
      <w:numFmt w:val="decimal"/>
      <w:lvlText w:val="%3)"/>
      <w:lvlJc w:val="left"/>
      <w:pPr>
        <w:tabs>
          <w:tab w:val="num" w:pos="2160"/>
        </w:tabs>
        <w:ind w:left="2160" w:hanging="360"/>
      </w:pPr>
    </w:lvl>
    <w:lvl w:ilvl="3" w:tplc="DAD01258" w:tentative="1">
      <w:start w:val="1"/>
      <w:numFmt w:val="decimal"/>
      <w:lvlText w:val="%4)"/>
      <w:lvlJc w:val="left"/>
      <w:pPr>
        <w:tabs>
          <w:tab w:val="num" w:pos="2880"/>
        </w:tabs>
        <w:ind w:left="2880" w:hanging="360"/>
      </w:pPr>
    </w:lvl>
    <w:lvl w:ilvl="4" w:tplc="F710EBDE" w:tentative="1">
      <w:start w:val="1"/>
      <w:numFmt w:val="decimal"/>
      <w:lvlText w:val="%5)"/>
      <w:lvlJc w:val="left"/>
      <w:pPr>
        <w:tabs>
          <w:tab w:val="num" w:pos="3600"/>
        </w:tabs>
        <w:ind w:left="3600" w:hanging="360"/>
      </w:pPr>
    </w:lvl>
    <w:lvl w:ilvl="5" w:tplc="4C887326" w:tentative="1">
      <w:start w:val="1"/>
      <w:numFmt w:val="decimal"/>
      <w:lvlText w:val="%6)"/>
      <w:lvlJc w:val="left"/>
      <w:pPr>
        <w:tabs>
          <w:tab w:val="num" w:pos="4320"/>
        </w:tabs>
        <w:ind w:left="4320" w:hanging="360"/>
      </w:pPr>
    </w:lvl>
    <w:lvl w:ilvl="6" w:tplc="171CDB1E" w:tentative="1">
      <w:start w:val="1"/>
      <w:numFmt w:val="decimal"/>
      <w:lvlText w:val="%7)"/>
      <w:lvlJc w:val="left"/>
      <w:pPr>
        <w:tabs>
          <w:tab w:val="num" w:pos="5040"/>
        </w:tabs>
        <w:ind w:left="5040" w:hanging="360"/>
      </w:pPr>
    </w:lvl>
    <w:lvl w:ilvl="7" w:tplc="AD8C69EA" w:tentative="1">
      <w:start w:val="1"/>
      <w:numFmt w:val="decimal"/>
      <w:lvlText w:val="%8)"/>
      <w:lvlJc w:val="left"/>
      <w:pPr>
        <w:tabs>
          <w:tab w:val="num" w:pos="5760"/>
        </w:tabs>
        <w:ind w:left="5760" w:hanging="360"/>
      </w:pPr>
    </w:lvl>
    <w:lvl w:ilvl="8" w:tplc="9CA29044" w:tentative="1">
      <w:start w:val="1"/>
      <w:numFmt w:val="decimal"/>
      <w:lvlText w:val="%9)"/>
      <w:lvlJc w:val="left"/>
      <w:pPr>
        <w:tabs>
          <w:tab w:val="num" w:pos="6480"/>
        </w:tabs>
        <w:ind w:left="6480" w:hanging="360"/>
      </w:pPr>
    </w:lvl>
  </w:abstractNum>
  <w:abstractNum w:abstractNumId="20" w15:restartNumberingAfterBreak="0">
    <w:nsid w:val="53151063"/>
    <w:multiLevelType w:val="multilevel"/>
    <w:tmpl w:val="55808A30"/>
    <w:lvl w:ilvl="0">
      <w:start w:val="2"/>
      <w:numFmt w:val="decimal"/>
      <w:lvlText w:val="%1."/>
      <w:lvlJc w:val="left"/>
      <w:pPr>
        <w:tabs>
          <w:tab w:val="num" w:pos="720"/>
        </w:tabs>
        <w:ind w:left="720" w:hanging="360"/>
      </w:pPr>
      <w:rPr>
        <w:rFonts w:ascii="Calibri" w:eastAsia="Trebuchet MS Bold" w:hAnsi="Calibri" w:cs="Trebuchet MS Bold" w:hint="default"/>
        <w:b/>
        <w:bCs/>
        <w:caps w:val="0"/>
        <w:smallCaps w:val="0"/>
        <w:strike w:val="0"/>
        <w:dstrike w:val="0"/>
        <w:color w:val="000000"/>
        <w:spacing w:val="0"/>
        <w:kern w:val="0"/>
        <w:position w:val="0"/>
        <w:sz w:val="22"/>
        <w:szCs w:val="22"/>
        <w:u w:val="none" w:color="000000"/>
        <w:vertAlign w:val="baseline"/>
        <w:lang w:val="en-US"/>
      </w:rPr>
    </w:lvl>
    <w:lvl w:ilvl="1">
      <w:start w:val="1"/>
      <w:numFmt w:val="lowerLetter"/>
      <w:lvlText w:val="%2."/>
      <w:lvlJc w:val="left"/>
      <w:pPr>
        <w:tabs>
          <w:tab w:val="num" w:pos="1410"/>
        </w:tabs>
        <w:ind w:left="1410" w:hanging="330"/>
      </w:pPr>
      <w:rPr>
        <w:rFonts w:ascii="Calibri" w:eastAsia="Calibri" w:hAnsi="Calibri" w:cs="Calibri"/>
        <w:b/>
        <w:bCs/>
        <w:caps w:val="0"/>
        <w:smallCaps w:val="0"/>
        <w:strike w:val="0"/>
        <w:dstrike w:val="0"/>
        <w:color w:val="000000"/>
        <w:spacing w:val="0"/>
        <w:kern w:val="0"/>
        <w:position w:val="0"/>
        <w:sz w:val="22"/>
        <w:szCs w:val="22"/>
        <w:u w:val="none" w:color="000000"/>
        <w:vertAlign w:val="baseline"/>
        <w:lang w:val="en-US"/>
      </w:rPr>
    </w:lvl>
    <w:lvl w:ilvl="2">
      <w:start w:val="1"/>
      <w:numFmt w:val="lowerRoman"/>
      <w:lvlText w:val="%3."/>
      <w:lvlJc w:val="left"/>
      <w:pPr>
        <w:tabs>
          <w:tab w:val="num" w:pos="2135"/>
        </w:tabs>
        <w:ind w:left="2135" w:hanging="271"/>
      </w:pPr>
      <w:rPr>
        <w:rFonts w:ascii="Calibri" w:eastAsia="Calibri" w:hAnsi="Calibri" w:cs="Calibri"/>
        <w:b/>
        <w:bCs/>
        <w:caps w:val="0"/>
        <w:smallCaps w:val="0"/>
        <w:strike w:val="0"/>
        <w:dstrike w:val="0"/>
        <w:color w:val="000000"/>
        <w:spacing w:val="0"/>
        <w:kern w:val="0"/>
        <w:position w:val="0"/>
        <w:sz w:val="22"/>
        <w:szCs w:val="22"/>
        <w:u w:val="none" w:color="000000"/>
        <w:vertAlign w:val="baseline"/>
        <w:lang w:val="en-US"/>
      </w:rPr>
    </w:lvl>
    <w:lvl w:ilvl="3">
      <w:start w:val="1"/>
      <w:numFmt w:val="decimal"/>
      <w:lvlText w:val="%4."/>
      <w:lvlJc w:val="left"/>
      <w:pPr>
        <w:tabs>
          <w:tab w:val="num" w:pos="2850"/>
        </w:tabs>
        <w:ind w:left="2850" w:hanging="330"/>
      </w:pPr>
      <w:rPr>
        <w:rFonts w:ascii="Calibri" w:eastAsia="Calibri" w:hAnsi="Calibri" w:cs="Calibri"/>
        <w:b/>
        <w:bCs/>
        <w:caps w:val="0"/>
        <w:smallCaps w:val="0"/>
        <w:strike w:val="0"/>
        <w:dstrike w:val="0"/>
        <w:color w:val="000000"/>
        <w:spacing w:val="0"/>
        <w:kern w:val="0"/>
        <w:position w:val="0"/>
        <w:sz w:val="22"/>
        <w:szCs w:val="22"/>
        <w:u w:val="none" w:color="000000"/>
        <w:vertAlign w:val="baseline"/>
        <w:lang w:val="en-US"/>
      </w:rPr>
    </w:lvl>
    <w:lvl w:ilvl="4">
      <w:start w:val="1"/>
      <w:numFmt w:val="lowerLetter"/>
      <w:lvlText w:val="%5."/>
      <w:lvlJc w:val="left"/>
      <w:pPr>
        <w:tabs>
          <w:tab w:val="num" w:pos="3570"/>
        </w:tabs>
        <w:ind w:left="3570" w:hanging="330"/>
      </w:pPr>
      <w:rPr>
        <w:rFonts w:ascii="Calibri" w:eastAsia="Calibri" w:hAnsi="Calibri" w:cs="Calibri"/>
        <w:b/>
        <w:bCs/>
        <w:caps w:val="0"/>
        <w:smallCaps w:val="0"/>
        <w:strike w:val="0"/>
        <w:dstrike w:val="0"/>
        <w:color w:val="000000"/>
        <w:spacing w:val="0"/>
        <w:kern w:val="0"/>
        <w:position w:val="0"/>
        <w:sz w:val="22"/>
        <w:szCs w:val="22"/>
        <w:u w:val="none" w:color="000000"/>
        <w:vertAlign w:val="baseline"/>
        <w:lang w:val="en-US"/>
      </w:rPr>
    </w:lvl>
    <w:lvl w:ilvl="5">
      <w:start w:val="1"/>
      <w:numFmt w:val="lowerRoman"/>
      <w:lvlText w:val="%6."/>
      <w:lvlJc w:val="left"/>
      <w:pPr>
        <w:tabs>
          <w:tab w:val="num" w:pos="4295"/>
        </w:tabs>
        <w:ind w:left="4295" w:hanging="271"/>
      </w:pPr>
      <w:rPr>
        <w:rFonts w:ascii="Calibri" w:eastAsia="Calibri" w:hAnsi="Calibri" w:cs="Calibri"/>
        <w:b/>
        <w:bCs/>
        <w:caps w:val="0"/>
        <w:smallCaps w:val="0"/>
        <w:strike w:val="0"/>
        <w:dstrike w:val="0"/>
        <w:color w:val="000000"/>
        <w:spacing w:val="0"/>
        <w:kern w:val="0"/>
        <w:position w:val="0"/>
        <w:sz w:val="22"/>
        <w:szCs w:val="22"/>
        <w:u w:val="none" w:color="000000"/>
        <w:vertAlign w:val="baseline"/>
        <w:lang w:val="en-US"/>
      </w:rPr>
    </w:lvl>
    <w:lvl w:ilvl="6">
      <w:start w:val="1"/>
      <w:numFmt w:val="decimal"/>
      <w:lvlText w:val="%7."/>
      <w:lvlJc w:val="left"/>
      <w:pPr>
        <w:tabs>
          <w:tab w:val="num" w:pos="5010"/>
        </w:tabs>
        <w:ind w:left="5010" w:hanging="330"/>
      </w:pPr>
      <w:rPr>
        <w:rFonts w:ascii="Calibri" w:eastAsia="Calibri" w:hAnsi="Calibri" w:cs="Calibri"/>
        <w:b/>
        <w:bCs/>
        <w:caps w:val="0"/>
        <w:smallCaps w:val="0"/>
        <w:strike w:val="0"/>
        <w:dstrike w:val="0"/>
        <w:color w:val="000000"/>
        <w:spacing w:val="0"/>
        <w:kern w:val="0"/>
        <w:position w:val="0"/>
        <w:sz w:val="22"/>
        <w:szCs w:val="22"/>
        <w:u w:val="none" w:color="000000"/>
        <w:vertAlign w:val="baseline"/>
        <w:lang w:val="en-US"/>
      </w:rPr>
    </w:lvl>
    <w:lvl w:ilvl="7">
      <w:start w:val="1"/>
      <w:numFmt w:val="lowerLetter"/>
      <w:lvlText w:val="%8."/>
      <w:lvlJc w:val="left"/>
      <w:pPr>
        <w:tabs>
          <w:tab w:val="num" w:pos="5730"/>
        </w:tabs>
        <w:ind w:left="5730" w:hanging="330"/>
      </w:pPr>
      <w:rPr>
        <w:rFonts w:ascii="Calibri" w:eastAsia="Calibri" w:hAnsi="Calibri" w:cs="Calibri"/>
        <w:b/>
        <w:bCs/>
        <w:caps w:val="0"/>
        <w:smallCaps w:val="0"/>
        <w:strike w:val="0"/>
        <w:dstrike w:val="0"/>
        <w:color w:val="000000"/>
        <w:spacing w:val="0"/>
        <w:kern w:val="0"/>
        <w:position w:val="0"/>
        <w:sz w:val="22"/>
        <w:szCs w:val="22"/>
        <w:u w:val="none" w:color="000000"/>
        <w:vertAlign w:val="baseline"/>
        <w:lang w:val="en-US"/>
      </w:rPr>
    </w:lvl>
    <w:lvl w:ilvl="8">
      <w:start w:val="1"/>
      <w:numFmt w:val="lowerRoman"/>
      <w:lvlText w:val="%9."/>
      <w:lvlJc w:val="left"/>
      <w:pPr>
        <w:tabs>
          <w:tab w:val="num" w:pos="6455"/>
        </w:tabs>
        <w:ind w:left="6455" w:hanging="271"/>
      </w:pPr>
      <w:rPr>
        <w:rFonts w:ascii="Calibri" w:eastAsia="Calibri" w:hAnsi="Calibri" w:cs="Calibri"/>
        <w:b/>
        <w:bCs/>
        <w:caps w:val="0"/>
        <w:smallCaps w:val="0"/>
        <w:strike w:val="0"/>
        <w:dstrike w:val="0"/>
        <w:color w:val="000000"/>
        <w:spacing w:val="0"/>
        <w:kern w:val="0"/>
        <w:position w:val="0"/>
        <w:sz w:val="22"/>
        <w:szCs w:val="22"/>
        <w:u w:val="none" w:color="000000"/>
        <w:vertAlign w:val="baseline"/>
        <w:lang w:val="en-US"/>
      </w:rPr>
    </w:lvl>
  </w:abstractNum>
  <w:abstractNum w:abstractNumId="21" w15:restartNumberingAfterBreak="0">
    <w:nsid w:val="58464C3D"/>
    <w:multiLevelType w:val="hybridMultilevel"/>
    <w:tmpl w:val="139A73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B476DF6"/>
    <w:multiLevelType w:val="hybridMultilevel"/>
    <w:tmpl w:val="96F81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09653B"/>
    <w:multiLevelType w:val="hybridMultilevel"/>
    <w:tmpl w:val="94146C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D03FBF"/>
    <w:multiLevelType w:val="hybridMultilevel"/>
    <w:tmpl w:val="64E4EA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5E36776F"/>
    <w:multiLevelType w:val="hybridMultilevel"/>
    <w:tmpl w:val="A18E437A"/>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5F9E04B3"/>
    <w:multiLevelType w:val="multilevel"/>
    <w:tmpl w:val="76A4ED60"/>
    <w:lvl w:ilvl="0">
      <w:start w:val="5"/>
      <w:numFmt w:val="decimal"/>
      <w:lvlText w:val="%1."/>
      <w:lvlJc w:val="left"/>
      <w:pPr>
        <w:tabs>
          <w:tab w:val="num" w:pos="720"/>
        </w:tabs>
        <w:ind w:left="720" w:hanging="360"/>
      </w:pPr>
      <w:rPr>
        <w:rFonts w:ascii="Calibri" w:eastAsia="Trebuchet MS Bold" w:hAnsi="Calibri" w:cs="Trebuchet MS Bold" w:hint="default"/>
        <w:b/>
        <w:bCs/>
        <w:caps w:val="0"/>
        <w:smallCaps w:val="0"/>
        <w:strike w:val="0"/>
        <w:dstrike w:val="0"/>
        <w:color w:val="000000"/>
        <w:spacing w:val="0"/>
        <w:kern w:val="0"/>
        <w:position w:val="0"/>
        <w:sz w:val="22"/>
        <w:szCs w:val="22"/>
        <w:u w:val="none" w:color="000000"/>
        <w:vertAlign w:val="baseline"/>
        <w:lang w:val="en-US"/>
      </w:rPr>
    </w:lvl>
    <w:lvl w:ilvl="1">
      <w:start w:val="1"/>
      <w:numFmt w:val="lowerLetter"/>
      <w:lvlText w:val="%2."/>
      <w:lvlJc w:val="left"/>
      <w:pPr>
        <w:tabs>
          <w:tab w:val="num" w:pos="1410"/>
        </w:tabs>
        <w:ind w:left="1410" w:hanging="330"/>
      </w:pPr>
      <w:rPr>
        <w:rFonts w:ascii="Calibri" w:eastAsia="Calibri" w:hAnsi="Calibri" w:cs="Calibri"/>
        <w:b/>
        <w:bCs/>
        <w:caps w:val="0"/>
        <w:smallCaps w:val="0"/>
        <w:strike w:val="0"/>
        <w:dstrike w:val="0"/>
        <w:color w:val="000000"/>
        <w:spacing w:val="0"/>
        <w:kern w:val="0"/>
        <w:position w:val="0"/>
        <w:sz w:val="22"/>
        <w:szCs w:val="22"/>
        <w:u w:val="none" w:color="000000"/>
        <w:vertAlign w:val="baseline"/>
        <w:lang w:val="en-US"/>
      </w:rPr>
    </w:lvl>
    <w:lvl w:ilvl="2">
      <w:start w:val="1"/>
      <w:numFmt w:val="lowerRoman"/>
      <w:lvlText w:val="%3."/>
      <w:lvlJc w:val="left"/>
      <w:pPr>
        <w:tabs>
          <w:tab w:val="num" w:pos="2135"/>
        </w:tabs>
        <w:ind w:left="2135" w:hanging="271"/>
      </w:pPr>
      <w:rPr>
        <w:rFonts w:ascii="Calibri" w:eastAsia="Calibri" w:hAnsi="Calibri" w:cs="Calibri"/>
        <w:b/>
        <w:bCs/>
        <w:caps w:val="0"/>
        <w:smallCaps w:val="0"/>
        <w:strike w:val="0"/>
        <w:dstrike w:val="0"/>
        <w:color w:val="000000"/>
        <w:spacing w:val="0"/>
        <w:kern w:val="0"/>
        <w:position w:val="0"/>
        <w:sz w:val="22"/>
        <w:szCs w:val="22"/>
        <w:u w:val="none" w:color="000000"/>
        <w:vertAlign w:val="baseline"/>
        <w:lang w:val="en-US"/>
      </w:rPr>
    </w:lvl>
    <w:lvl w:ilvl="3">
      <w:start w:val="1"/>
      <w:numFmt w:val="decimal"/>
      <w:lvlText w:val="%4."/>
      <w:lvlJc w:val="left"/>
      <w:pPr>
        <w:tabs>
          <w:tab w:val="num" w:pos="2850"/>
        </w:tabs>
        <w:ind w:left="2850" w:hanging="330"/>
      </w:pPr>
      <w:rPr>
        <w:rFonts w:ascii="Calibri" w:eastAsia="Calibri" w:hAnsi="Calibri" w:cs="Calibri"/>
        <w:b/>
        <w:bCs/>
        <w:caps w:val="0"/>
        <w:smallCaps w:val="0"/>
        <w:strike w:val="0"/>
        <w:dstrike w:val="0"/>
        <w:color w:val="000000"/>
        <w:spacing w:val="0"/>
        <w:kern w:val="0"/>
        <w:position w:val="0"/>
        <w:sz w:val="22"/>
        <w:szCs w:val="22"/>
        <w:u w:val="none" w:color="000000"/>
        <w:vertAlign w:val="baseline"/>
        <w:lang w:val="en-US"/>
      </w:rPr>
    </w:lvl>
    <w:lvl w:ilvl="4">
      <w:start w:val="1"/>
      <w:numFmt w:val="lowerLetter"/>
      <w:lvlText w:val="%5."/>
      <w:lvlJc w:val="left"/>
      <w:pPr>
        <w:tabs>
          <w:tab w:val="num" w:pos="3570"/>
        </w:tabs>
        <w:ind w:left="3570" w:hanging="330"/>
      </w:pPr>
      <w:rPr>
        <w:rFonts w:ascii="Calibri" w:eastAsia="Calibri" w:hAnsi="Calibri" w:cs="Calibri"/>
        <w:b/>
        <w:bCs/>
        <w:caps w:val="0"/>
        <w:smallCaps w:val="0"/>
        <w:strike w:val="0"/>
        <w:dstrike w:val="0"/>
        <w:color w:val="000000"/>
        <w:spacing w:val="0"/>
        <w:kern w:val="0"/>
        <w:position w:val="0"/>
        <w:sz w:val="22"/>
        <w:szCs w:val="22"/>
        <w:u w:val="none" w:color="000000"/>
        <w:vertAlign w:val="baseline"/>
        <w:lang w:val="en-US"/>
      </w:rPr>
    </w:lvl>
    <w:lvl w:ilvl="5">
      <w:start w:val="1"/>
      <w:numFmt w:val="lowerRoman"/>
      <w:lvlText w:val="%6."/>
      <w:lvlJc w:val="left"/>
      <w:pPr>
        <w:tabs>
          <w:tab w:val="num" w:pos="4295"/>
        </w:tabs>
        <w:ind w:left="4295" w:hanging="271"/>
      </w:pPr>
      <w:rPr>
        <w:rFonts w:ascii="Calibri" w:eastAsia="Calibri" w:hAnsi="Calibri" w:cs="Calibri"/>
        <w:b/>
        <w:bCs/>
        <w:caps w:val="0"/>
        <w:smallCaps w:val="0"/>
        <w:strike w:val="0"/>
        <w:dstrike w:val="0"/>
        <w:color w:val="000000"/>
        <w:spacing w:val="0"/>
        <w:kern w:val="0"/>
        <w:position w:val="0"/>
        <w:sz w:val="22"/>
        <w:szCs w:val="22"/>
        <w:u w:val="none" w:color="000000"/>
        <w:vertAlign w:val="baseline"/>
        <w:lang w:val="en-US"/>
      </w:rPr>
    </w:lvl>
    <w:lvl w:ilvl="6">
      <w:start w:val="1"/>
      <w:numFmt w:val="decimal"/>
      <w:lvlText w:val="%7."/>
      <w:lvlJc w:val="left"/>
      <w:pPr>
        <w:tabs>
          <w:tab w:val="num" w:pos="5010"/>
        </w:tabs>
        <w:ind w:left="5010" w:hanging="330"/>
      </w:pPr>
      <w:rPr>
        <w:rFonts w:ascii="Calibri" w:eastAsia="Calibri" w:hAnsi="Calibri" w:cs="Calibri"/>
        <w:b/>
        <w:bCs/>
        <w:caps w:val="0"/>
        <w:smallCaps w:val="0"/>
        <w:strike w:val="0"/>
        <w:dstrike w:val="0"/>
        <w:color w:val="000000"/>
        <w:spacing w:val="0"/>
        <w:kern w:val="0"/>
        <w:position w:val="0"/>
        <w:sz w:val="22"/>
        <w:szCs w:val="22"/>
        <w:u w:val="none" w:color="000000"/>
        <w:vertAlign w:val="baseline"/>
        <w:lang w:val="en-US"/>
      </w:rPr>
    </w:lvl>
    <w:lvl w:ilvl="7">
      <w:start w:val="1"/>
      <w:numFmt w:val="lowerLetter"/>
      <w:lvlText w:val="%8."/>
      <w:lvlJc w:val="left"/>
      <w:pPr>
        <w:tabs>
          <w:tab w:val="num" w:pos="5730"/>
        </w:tabs>
        <w:ind w:left="5730" w:hanging="330"/>
      </w:pPr>
      <w:rPr>
        <w:rFonts w:ascii="Calibri" w:eastAsia="Calibri" w:hAnsi="Calibri" w:cs="Calibri"/>
        <w:b/>
        <w:bCs/>
        <w:caps w:val="0"/>
        <w:smallCaps w:val="0"/>
        <w:strike w:val="0"/>
        <w:dstrike w:val="0"/>
        <w:color w:val="000000"/>
        <w:spacing w:val="0"/>
        <w:kern w:val="0"/>
        <w:position w:val="0"/>
        <w:sz w:val="22"/>
        <w:szCs w:val="22"/>
        <w:u w:val="none" w:color="000000"/>
        <w:vertAlign w:val="baseline"/>
        <w:lang w:val="en-US"/>
      </w:rPr>
    </w:lvl>
    <w:lvl w:ilvl="8">
      <w:start w:val="1"/>
      <w:numFmt w:val="lowerRoman"/>
      <w:lvlText w:val="%9."/>
      <w:lvlJc w:val="left"/>
      <w:pPr>
        <w:tabs>
          <w:tab w:val="num" w:pos="6455"/>
        </w:tabs>
        <w:ind w:left="6455" w:hanging="271"/>
      </w:pPr>
      <w:rPr>
        <w:rFonts w:ascii="Calibri" w:eastAsia="Calibri" w:hAnsi="Calibri" w:cs="Calibri"/>
        <w:b/>
        <w:bCs/>
        <w:caps w:val="0"/>
        <w:smallCaps w:val="0"/>
        <w:strike w:val="0"/>
        <w:dstrike w:val="0"/>
        <w:color w:val="000000"/>
        <w:spacing w:val="0"/>
        <w:kern w:val="0"/>
        <w:position w:val="0"/>
        <w:sz w:val="22"/>
        <w:szCs w:val="22"/>
        <w:u w:val="none" w:color="000000"/>
        <w:vertAlign w:val="baseline"/>
        <w:lang w:val="en-US"/>
      </w:rPr>
    </w:lvl>
  </w:abstractNum>
  <w:abstractNum w:abstractNumId="27" w15:restartNumberingAfterBreak="0">
    <w:nsid w:val="6080583D"/>
    <w:multiLevelType w:val="hybridMultilevel"/>
    <w:tmpl w:val="6CD814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2D6476C"/>
    <w:multiLevelType w:val="hybridMultilevel"/>
    <w:tmpl w:val="4F7471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3112323"/>
    <w:multiLevelType w:val="hybridMultilevel"/>
    <w:tmpl w:val="0EA65A40"/>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15:restartNumberingAfterBreak="0">
    <w:nsid w:val="743447FA"/>
    <w:multiLevelType w:val="hybridMultilevel"/>
    <w:tmpl w:val="CA98B76E"/>
    <w:lvl w:ilvl="0" w:tplc="BEBE194C">
      <w:numFmt w:val="bullet"/>
      <w:lvlText w:val="-"/>
      <w:lvlJc w:val="left"/>
      <w:pPr>
        <w:ind w:left="360" w:hanging="360"/>
      </w:pPr>
      <w:rPr>
        <w:rFonts w:ascii="Calibri" w:eastAsia="Calibri" w:hAnsi="Calibri"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1" w15:restartNumberingAfterBreak="0">
    <w:nsid w:val="766D7FEF"/>
    <w:multiLevelType w:val="hybridMultilevel"/>
    <w:tmpl w:val="87F2BBF0"/>
    <w:lvl w:ilvl="0" w:tplc="0409000D">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2" w15:restartNumberingAfterBreak="0">
    <w:nsid w:val="778B5D44"/>
    <w:multiLevelType w:val="hybridMultilevel"/>
    <w:tmpl w:val="A198CDD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98540CB"/>
    <w:multiLevelType w:val="hybridMultilevel"/>
    <w:tmpl w:val="93C2E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A060D87"/>
    <w:multiLevelType w:val="multilevel"/>
    <w:tmpl w:val="5B46F7A0"/>
    <w:styleLink w:val="List0"/>
    <w:lvl w:ilvl="0">
      <w:start w:val="7"/>
      <w:numFmt w:val="decimal"/>
      <w:lvlText w:val="%1."/>
      <w:lvlJc w:val="left"/>
      <w:pPr>
        <w:tabs>
          <w:tab w:val="num" w:pos="720"/>
        </w:tabs>
        <w:ind w:left="720" w:hanging="360"/>
      </w:pPr>
      <w:rPr>
        <w:rFonts w:ascii="Trebuchet MS Bold" w:eastAsia="Trebuchet MS Bold" w:hAnsi="Trebuchet MS Bold" w:cs="Trebuchet MS Bold"/>
        <w:b/>
        <w:bCs/>
        <w:caps w:val="0"/>
        <w:smallCaps w:val="0"/>
        <w:strike w:val="0"/>
        <w:dstrike w:val="0"/>
        <w:color w:val="000000"/>
        <w:spacing w:val="0"/>
        <w:kern w:val="0"/>
        <w:position w:val="0"/>
        <w:sz w:val="22"/>
        <w:szCs w:val="22"/>
        <w:u w:val="none" w:color="000000"/>
        <w:vertAlign w:val="baseline"/>
        <w:lang w:val="en-US"/>
      </w:rPr>
    </w:lvl>
    <w:lvl w:ilvl="1">
      <w:start w:val="1"/>
      <w:numFmt w:val="lowerLetter"/>
      <w:lvlText w:val="%2."/>
      <w:lvlJc w:val="left"/>
      <w:pPr>
        <w:tabs>
          <w:tab w:val="num" w:pos="1410"/>
        </w:tabs>
        <w:ind w:left="1410" w:hanging="330"/>
      </w:pPr>
      <w:rPr>
        <w:rFonts w:ascii="Calibri" w:eastAsia="Calibri" w:hAnsi="Calibri" w:cs="Calibri"/>
        <w:b/>
        <w:bCs/>
        <w:caps w:val="0"/>
        <w:smallCaps w:val="0"/>
        <w:strike w:val="0"/>
        <w:dstrike w:val="0"/>
        <w:color w:val="000000"/>
        <w:spacing w:val="0"/>
        <w:kern w:val="0"/>
        <w:position w:val="0"/>
        <w:sz w:val="22"/>
        <w:szCs w:val="22"/>
        <w:u w:val="none" w:color="000000"/>
        <w:vertAlign w:val="baseline"/>
        <w:lang w:val="en-US"/>
      </w:rPr>
    </w:lvl>
    <w:lvl w:ilvl="2">
      <w:start w:val="1"/>
      <w:numFmt w:val="lowerRoman"/>
      <w:lvlText w:val="%3."/>
      <w:lvlJc w:val="left"/>
      <w:pPr>
        <w:tabs>
          <w:tab w:val="num" w:pos="2135"/>
        </w:tabs>
        <w:ind w:left="2135" w:hanging="271"/>
      </w:pPr>
      <w:rPr>
        <w:rFonts w:ascii="Calibri" w:eastAsia="Calibri" w:hAnsi="Calibri" w:cs="Calibri"/>
        <w:b/>
        <w:bCs/>
        <w:caps w:val="0"/>
        <w:smallCaps w:val="0"/>
        <w:strike w:val="0"/>
        <w:dstrike w:val="0"/>
        <w:color w:val="000000"/>
        <w:spacing w:val="0"/>
        <w:kern w:val="0"/>
        <w:position w:val="0"/>
        <w:sz w:val="22"/>
        <w:szCs w:val="22"/>
        <w:u w:val="none" w:color="000000"/>
        <w:vertAlign w:val="baseline"/>
        <w:lang w:val="en-US"/>
      </w:rPr>
    </w:lvl>
    <w:lvl w:ilvl="3">
      <w:start w:val="1"/>
      <w:numFmt w:val="decimal"/>
      <w:lvlText w:val="%4."/>
      <w:lvlJc w:val="left"/>
      <w:pPr>
        <w:tabs>
          <w:tab w:val="num" w:pos="2850"/>
        </w:tabs>
        <w:ind w:left="2850" w:hanging="330"/>
      </w:pPr>
      <w:rPr>
        <w:rFonts w:ascii="Calibri" w:eastAsia="Calibri" w:hAnsi="Calibri" w:cs="Calibri"/>
        <w:b/>
        <w:bCs/>
        <w:caps w:val="0"/>
        <w:smallCaps w:val="0"/>
        <w:strike w:val="0"/>
        <w:dstrike w:val="0"/>
        <w:color w:val="000000"/>
        <w:spacing w:val="0"/>
        <w:kern w:val="0"/>
        <w:position w:val="0"/>
        <w:sz w:val="22"/>
        <w:szCs w:val="22"/>
        <w:u w:val="none" w:color="000000"/>
        <w:vertAlign w:val="baseline"/>
        <w:lang w:val="en-US"/>
      </w:rPr>
    </w:lvl>
    <w:lvl w:ilvl="4">
      <w:start w:val="1"/>
      <w:numFmt w:val="lowerLetter"/>
      <w:lvlText w:val="%5."/>
      <w:lvlJc w:val="left"/>
      <w:pPr>
        <w:tabs>
          <w:tab w:val="num" w:pos="3570"/>
        </w:tabs>
        <w:ind w:left="3570" w:hanging="330"/>
      </w:pPr>
      <w:rPr>
        <w:rFonts w:ascii="Calibri" w:eastAsia="Calibri" w:hAnsi="Calibri" w:cs="Calibri"/>
        <w:b/>
        <w:bCs/>
        <w:caps w:val="0"/>
        <w:smallCaps w:val="0"/>
        <w:strike w:val="0"/>
        <w:dstrike w:val="0"/>
        <w:color w:val="000000"/>
        <w:spacing w:val="0"/>
        <w:kern w:val="0"/>
        <w:position w:val="0"/>
        <w:sz w:val="22"/>
        <w:szCs w:val="22"/>
        <w:u w:val="none" w:color="000000"/>
        <w:vertAlign w:val="baseline"/>
        <w:lang w:val="en-US"/>
      </w:rPr>
    </w:lvl>
    <w:lvl w:ilvl="5">
      <w:start w:val="1"/>
      <w:numFmt w:val="lowerRoman"/>
      <w:lvlText w:val="%6."/>
      <w:lvlJc w:val="left"/>
      <w:pPr>
        <w:tabs>
          <w:tab w:val="num" w:pos="4295"/>
        </w:tabs>
        <w:ind w:left="4295" w:hanging="271"/>
      </w:pPr>
      <w:rPr>
        <w:rFonts w:ascii="Calibri" w:eastAsia="Calibri" w:hAnsi="Calibri" w:cs="Calibri"/>
        <w:b/>
        <w:bCs/>
        <w:caps w:val="0"/>
        <w:smallCaps w:val="0"/>
        <w:strike w:val="0"/>
        <w:dstrike w:val="0"/>
        <w:color w:val="000000"/>
        <w:spacing w:val="0"/>
        <w:kern w:val="0"/>
        <w:position w:val="0"/>
        <w:sz w:val="22"/>
        <w:szCs w:val="22"/>
        <w:u w:val="none" w:color="000000"/>
        <w:vertAlign w:val="baseline"/>
        <w:lang w:val="en-US"/>
      </w:rPr>
    </w:lvl>
    <w:lvl w:ilvl="6">
      <w:start w:val="1"/>
      <w:numFmt w:val="decimal"/>
      <w:lvlText w:val="%7."/>
      <w:lvlJc w:val="left"/>
      <w:pPr>
        <w:tabs>
          <w:tab w:val="num" w:pos="5010"/>
        </w:tabs>
        <w:ind w:left="5010" w:hanging="330"/>
      </w:pPr>
      <w:rPr>
        <w:rFonts w:ascii="Calibri" w:eastAsia="Calibri" w:hAnsi="Calibri" w:cs="Calibri"/>
        <w:b/>
        <w:bCs/>
        <w:caps w:val="0"/>
        <w:smallCaps w:val="0"/>
        <w:strike w:val="0"/>
        <w:dstrike w:val="0"/>
        <w:color w:val="000000"/>
        <w:spacing w:val="0"/>
        <w:kern w:val="0"/>
        <w:position w:val="0"/>
        <w:sz w:val="22"/>
        <w:szCs w:val="22"/>
        <w:u w:val="none" w:color="000000"/>
        <w:vertAlign w:val="baseline"/>
        <w:lang w:val="en-US"/>
      </w:rPr>
    </w:lvl>
    <w:lvl w:ilvl="7">
      <w:start w:val="1"/>
      <w:numFmt w:val="lowerLetter"/>
      <w:lvlText w:val="%8."/>
      <w:lvlJc w:val="left"/>
      <w:pPr>
        <w:tabs>
          <w:tab w:val="num" w:pos="5730"/>
        </w:tabs>
        <w:ind w:left="5730" w:hanging="330"/>
      </w:pPr>
      <w:rPr>
        <w:rFonts w:ascii="Calibri" w:eastAsia="Calibri" w:hAnsi="Calibri" w:cs="Calibri"/>
        <w:b/>
        <w:bCs/>
        <w:caps w:val="0"/>
        <w:smallCaps w:val="0"/>
        <w:strike w:val="0"/>
        <w:dstrike w:val="0"/>
        <w:color w:val="000000"/>
        <w:spacing w:val="0"/>
        <w:kern w:val="0"/>
        <w:position w:val="0"/>
        <w:sz w:val="22"/>
        <w:szCs w:val="22"/>
        <w:u w:val="none" w:color="000000"/>
        <w:vertAlign w:val="baseline"/>
        <w:lang w:val="en-US"/>
      </w:rPr>
    </w:lvl>
    <w:lvl w:ilvl="8">
      <w:start w:val="1"/>
      <w:numFmt w:val="lowerRoman"/>
      <w:lvlText w:val="%9."/>
      <w:lvlJc w:val="left"/>
      <w:pPr>
        <w:tabs>
          <w:tab w:val="num" w:pos="6455"/>
        </w:tabs>
        <w:ind w:left="6455" w:hanging="271"/>
      </w:pPr>
      <w:rPr>
        <w:rFonts w:ascii="Calibri" w:eastAsia="Calibri" w:hAnsi="Calibri" w:cs="Calibri"/>
        <w:b/>
        <w:bCs/>
        <w:caps w:val="0"/>
        <w:smallCaps w:val="0"/>
        <w:strike w:val="0"/>
        <w:dstrike w:val="0"/>
        <w:color w:val="000000"/>
        <w:spacing w:val="0"/>
        <w:kern w:val="0"/>
        <w:position w:val="0"/>
        <w:sz w:val="22"/>
        <w:szCs w:val="22"/>
        <w:u w:val="none" w:color="000000"/>
        <w:vertAlign w:val="baseline"/>
        <w:lang w:val="en-US"/>
      </w:rPr>
    </w:lvl>
  </w:abstractNum>
  <w:abstractNum w:abstractNumId="35" w15:restartNumberingAfterBreak="0">
    <w:nsid w:val="7CCD15F8"/>
    <w:multiLevelType w:val="hybridMultilevel"/>
    <w:tmpl w:val="FD6A719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9"/>
  </w:num>
  <w:num w:numId="2">
    <w:abstractNumId w:val="13"/>
  </w:num>
  <w:num w:numId="3">
    <w:abstractNumId w:val="0"/>
  </w:num>
  <w:num w:numId="4">
    <w:abstractNumId w:val="24"/>
  </w:num>
  <w:num w:numId="5">
    <w:abstractNumId w:val="2"/>
  </w:num>
  <w:num w:numId="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num>
  <w:num w:numId="8">
    <w:abstractNumId w:val="30"/>
  </w:num>
  <w:num w:numId="9">
    <w:abstractNumId w:val="28"/>
  </w:num>
  <w:num w:numId="10">
    <w:abstractNumId w:val="10"/>
  </w:num>
  <w:num w:numId="11">
    <w:abstractNumId w:val="11"/>
  </w:num>
  <w:num w:numId="12">
    <w:abstractNumId w:val="1"/>
  </w:num>
  <w:num w:numId="13">
    <w:abstractNumId w:val="14"/>
  </w:num>
  <w:num w:numId="14">
    <w:abstractNumId w:val="27"/>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3"/>
  </w:num>
  <w:num w:numId="18">
    <w:abstractNumId w:val="16"/>
  </w:num>
  <w:num w:numId="19">
    <w:abstractNumId w:val="8"/>
  </w:num>
  <w:num w:numId="20">
    <w:abstractNumId w:val="4"/>
  </w:num>
  <w:num w:numId="21">
    <w:abstractNumId w:val="25"/>
  </w:num>
  <w:num w:numId="22">
    <w:abstractNumId w:val="31"/>
  </w:num>
  <w:num w:numId="23">
    <w:abstractNumId w:val="35"/>
  </w:num>
  <w:num w:numId="24">
    <w:abstractNumId w:val="21"/>
  </w:num>
  <w:num w:numId="25">
    <w:abstractNumId w:val="22"/>
  </w:num>
  <w:num w:numId="26">
    <w:abstractNumId w:val="32"/>
  </w:num>
  <w:num w:numId="27">
    <w:abstractNumId w:val="19"/>
  </w:num>
  <w:num w:numId="28">
    <w:abstractNumId w:val="6"/>
  </w:num>
  <w:num w:numId="29">
    <w:abstractNumId w:val="20"/>
  </w:num>
  <w:num w:numId="30">
    <w:abstractNumId w:val="15"/>
  </w:num>
  <w:num w:numId="31">
    <w:abstractNumId w:val="7"/>
  </w:num>
  <w:num w:numId="32">
    <w:abstractNumId w:val="26"/>
  </w:num>
  <w:num w:numId="33">
    <w:abstractNumId w:val="5"/>
    <w:lvlOverride w:ilvl="0">
      <w:lvl w:ilvl="0">
        <w:start w:val="6"/>
        <w:numFmt w:val="decimal"/>
        <w:lvlText w:val="%1."/>
        <w:lvlJc w:val="left"/>
        <w:pPr>
          <w:tabs>
            <w:tab w:val="num" w:pos="720"/>
          </w:tabs>
          <w:ind w:left="720" w:hanging="360"/>
        </w:pPr>
        <w:rPr>
          <w:rFonts w:ascii="Calibri" w:eastAsia="Trebuchet MS Bold" w:hAnsi="Calibri" w:cs="Trebuchet MS Bold" w:hint="default"/>
          <w:b/>
          <w:bCs/>
          <w:caps w:val="0"/>
          <w:smallCaps w:val="0"/>
          <w:strike w:val="0"/>
          <w:dstrike w:val="0"/>
          <w:color w:val="000000"/>
          <w:spacing w:val="0"/>
          <w:kern w:val="0"/>
          <w:position w:val="0"/>
          <w:sz w:val="22"/>
          <w:szCs w:val="22"/>
          <w:u w:val="none" w:color="000000"/>
          <w:vertAlign w:val="baseline"/>
          <w:lang w:val="en-US"/>
        </w:rPr>
      </w:lvl>
    </w:lvlOverride>
  </w:num>
  <w:num w:numId="34">
    <w:abstractNumId w:val="34"/>
    <w:lvlOverride w:ilvl="0">
      <w:lvl w:ilvl="0">
        <w:start w:val="7"/>
        <w:numFmt w:val="decimal"/>
        <w:lvlText w:val="%1."/>
        <w:lvlJc w:val="left"/>
        <w:pPr>
          <w:tabs>
            <w:tab w:val="num" w:pos="720"/>
          </w:tabs>
          <w:ind w:left="720" w:hanging="360"/>
        </w:pPr>
        <w:rPr>
          <w:rFonts w:ascii="Trebuchet MS Bold" w:eastAsia="Trebuchet MS Bold" w:hAnsi="Trebuchet MS Bold" w:cs="Trebuchet MS Bold"/>
          <w:b/>
          <w:bCs/>
          <w:caps w:val="0"/>
          <w:smallCaps w:val="0"/>
          <w:strike w:val="0"/>
          <w:dstrike w:val="0"/>
          <w:color w:val="000000"/>
          <w:spacing w:val="0"/>
          <w:kern w:val="0"/>
          <w:position w:val="0"/>
          <w:sz w:val="22"/>
          <w:szCs w:val="22"/>
          <w:u w:val="none" w:color="000000"/>
          <w:vertAlign w:val="baseline"/>
          <w:lang w:val="en-US"/>
        </w:rPr>
      </w:lvl>
    </w:lvlOverride>
    <w:lvlOverride w:ilvl="1">
      <w:lvl w:ilvl="1">
        <w:start w:val="1"/>
        <w:numFmt w:val="lowerLetter"/>
        <w:lvlText w:val="%2."/>
        <w:lvlJc w:val="left"/>
        <w:pPr>
          <w:tabs>
            <w:tab w:val="num" w:pos="1410"/>
          </w:tabs>
          <w:ind w:left="1410" w:hanging="330"/>
        </w:pPr>
        <w:rPr>
          <w:rFonts w:ascii="Calibri" w:eastAsia="Calibri" w:hAnsi="Calibri" w:cs="Calibri"/>
          <w:b/>
          <w:bCs/>
          <w:caps w:val="0"/>
          <w:smallCaps w:val="0"/>
          <w:strike w:val="0"/>
          <w:dstrike w:val="0"/>
          <w:color w:val="000000"/>
          <w:spacing w:val="0"/>
          <w:kern w:val="0"/>
          <w:position w:val="0"/>
          <w:sz w:val="22"/>
          <w:szCs w:val="22"/>
          <w:u w:val="none" w:color="000000"/>
          <w:vertAlign w:val="baseline"/>
          <w:lang w:val="en-US"/>
        </w:rPr>
      </w:lvl>
    </w:lvlOverride>
    <w:lvlOverride w:ilvl="2">
      <w:lvl w:ilvl="2">
        <w:start w:val="1"/>
        <w:numFmt w:val="lowerRoman"/>
        <w:lvlText w:val="%3."/>
        <w:lvlJc w:val="left"/>
        <w:pPr>
          <w:tabs>
            <w:tab w:val="num" w:pos="2135"/>
          </w:tabs>
          <w:ind w:left="2135" w:hanging="271"/>
        </w:pPr>
        <w:rPr>
          <w:rFonts w:ascii="Calibri" w:eastAsia="Calibri" w:hAnsi="Calibri" w:cs="Calibri"/>
          <w:b/>
          <w:bCs/>
          <w:caps w:val="0"/>
          <w:smallCaps w:val="0"/>
          <w:strike w:val="0"/>
          <w:dstrike w:val="0"/>
          <w:color w:val="000000"/>
          <w:spacing w:val="0"/>
          <w:kern w:val="0"/>
          <w:position w:val="0"/>
          <w:sz w:val="22"/>
          <w:szCs w:val="22"/>
          <w:u w:val="none" w:color="000000"/>
          <w:vertAlign w:val="baseline"/>
          <w:lang w:val="en-US"/>
        </w:rPr>
      </w:lvl>
    </w:lvlOverride>
    <w:lvlOverride w:ilvl="3">
      <w:lvl w:ilvl="3">
        <w:start w:val="1"/>
        <w:numFmt w:val="decimal"/>
        <w:lvlText w:val="%4."/>
        <w:lvlJc w:val="left"/>
        <w:pPr>
          <w:tabs>
            <w:tab w:val="num" w:pos="2850"/>
          </w:tabs>
          <w:ind w:left="2850" w:hanging="330"/>
        </w:pPr>
        <w:rPr>
          <w:rFonts w:ascii="Calibri" w:eastAsia="Calibri" w:hAnsi="Calibri" w:cs="Calibri"/>
          <w:b/>
          <w:bCs/>
          <w:caps w:val="0"/>
          <w:smallCaps w:val="0"/>
          <w:strike w:val="0"/>
          <w:dstrike w:val="0"/>
          <w:color w:val="000000"/>
          <w:spacing w:val="0"/>
          <w:kern w:val="0"/>
          <w:position w:val="0"/>
          <w:sz w:val="22"/>
          <w:szCs w:val="22"/>
          <w:u w:val="none" w:color="000000"/>
          <w:vertAlign w:val="baseline"/>
          <w:lang w:val="en-US"/>
        </w:rPr>
      </w:lvl>
    </w:lvlOverride>
    <w:lvlOverride w:ilvl="4">
      <w:lvl w:ilvl="4">
        <w:start w:val="1"/>
        <w:numFmt w:val="lowerLetter"/>
        <w:lvlText w:val="%5."/>
        <w:lvlJc w:val="left"/>
        <w:pPr>
          <w:tabs>
            <w:tab w:val="num" w:pos="3570"/>
          </w:tabs>
          <w:ind w:left="3570" w:hanging="330"/>
        </w:pPr>
        <w:rPr>
          <w:rFonts w:ascii="Calibri" w:eastAsia="Calibri" w:hAnsi="Calibri" w:cs="Calibri"/>
          <w:b/>
          <w:bCs/>
          <w:caps w:val="0"/>
          <w:smallCaps w:val="0"/>
          <w:strike w:val="0"/>
          <w:dstrike w:val="0"/>
          <w:color w:val="000000"/>
          <w:spacing w:val="0"/>
          <w:kern w:val="0"/>
          <w:position w:val="0"/>
          <w:sz w:val="22"/>
          <w:szCs w:val="22"/>
          <w:u w:val="none" w:color="000000"/>
          <w:vertAlign w:val="baseline"/>
          <w:lang w:val="en-US"/>
        </w:rPr>
      </w:lvl>
    </w:lvlOverride>
    <w:lvlOverride w:ilvl="5">
      <w:lvl w:ilvl="5">
        <w:start w:val="1"/>
        <w:numFmt w:val="lowerRoman"/>
        <w:lvlText w:val="%6."/>
        <w:lvlJc w:val="left"/>
        <w:pPr>
          <w:tabs>
            <w:tab w:val="num" w:pos="4295"/>
          </w:tabs>
          <w:ind w:left="4295" w:hanging="271"/>
        </w:pPr>
        <w:rPr>
          <w:rFonts w:ascii="Calibri" w:eastAsia="Calibri" w:hAnsi="Calibri" w:cs="Calibri"/>
          <w:b/>
          <w:bCs/>
          <w:caps w:val="0"/>
          <w:smallCaps w:val="0"/>
          <w:strike w:val="0"/>
          <w:dstrike w:val="0"/>
          <w:color w:val="000000"/>
          <w:spacing w:val="0"/>
          <w:kern w:val="0"/>
          <w:position w:val="0"/>
          <w:sz w:val="22"/>
          <w:szCs w:val="22"/>
          <w:u w:val="none" w:color="000000"/>
          <w:vertAlign w:val="baseline"/>
          <w:lang w:val="en-US"/>
        </w:rPr>
      </w:lvl>
    </w:lvlOverride>
    <w:lvlOverride w:ilvl="6">
      <w:lvl w:ilvl="6">
        <w:start w:val="1"/>
        <w:numFmt w:val="decimal"/>
        <w:lvlText w:val="%7."/>
        <w:lvlJc w:val="left"/>
        <w:pPr>
          <w:tabs>
            <w:tab w:val="num" w:pos="5010"/>
          </w:tabs>
          <w:ind w:left="5010" w:hanging="330"/>
        </w:pPr>
        <w:rPr>
          <w:rFonts w:ascii="Calibri" w:eastAsia="Calibri" w:hAnsi="Calibri" w:cs="Calibri"/>
          <w:b/>
          <w:bCs/>
          <w:caps w:val="0"/>
          <w:smallCaps w:val="0"/>
          <w:strike w:val="0"/>
          <w:dstrike w:val="0"/>
          <w:color w:val="000000"/>
          <w:spacing w:val="0"/>
          <w:kern w:val="0"/>
          <w:position w:val="0"/>
          <w:sz w:val="22"/>
          <w:szCs w:val="22"/>
          <w:u w:val="none" w:color="000000"/>
          <w:vertAlign w:val="baseline"/>
          <w:lang w:val="en-US"/>
        </w:rPr>
      </w:lvl>
    </w:lvlOverride>
    <w:lvlOverride w:ilvl="7">
      <w:lvl w:ilvl="7">
        <w:start w:val="1"/>
        <w:numFmt w:val="lowerLetter"/>
        <w:lvlText w:val="%8."/>
        <w:lvlJc w:val="left"/>
        <w:pPr>
          <w:tabs>
            <w:tab w:val="num" w:pos="5730"/>
          </w:tabs>
          <w:ind w:left="5730" w:hanging="330"/>
        </w:pPr>
        <w:rPr>
          <w:rFonts w:ascii="Calibri" w:eastAsia="Calibri" w:hAnsi="Calibri" w:cs="Calibri"/>
          <w:b/>
          <w:bCs/>
          <w:caps w:val="0"/>
          <w:smallCaps w:val="0"/>
          <w:strike w:val="0"/>
          <w:dstrike w:val="0"/>
          <w:color w:val="000000"/>
          <w:spacing w:val="0"/>
          <w:kern w:val="0"/>
          <w:position w:val="0"/>
          <w:sz w:val="22"/>
          <w:szCs w:val="22"/>
          <w:u w:val="none" w:color="000000"/>
          <w:vertAlign w:val="baseline"/>
          <w:lang w:val="en-US"/>
        </w:rPr>
      </w:lvl>
    </w:lvlOverride>
    <w:lvlOverride w:ilvl="8">
      <w:lvl w:ilvl="8">
        <w:start w:val="1"/>
        <w:numFmt w:val="lowerRoman"/>
        <w:lvlText w:val="%9."/>
        <w:lvlJc w:val="left"/>
        <w:pPr>
          <w:tabs>
            <w:tab w:val="num" w:pos="6455"/>
          </w:tabs>
          <w:ind w:left="6455" w:hanging="271"/>
        </w:pPr>
        <w:rPr>
          <w:rFonts w:ascii="Calibri" w:eastAsia="Calibri" w:hAnsi="Calibri" w:cs="Calibri"/>
          <w:b/>
          <w:bCs/>
          <w:caps w:val="0"/>
          <w:smallCaps w:val="0"/>
          <w:strike w:val="0"/>
          <w:dstrike w:val="0"/>
          <w:color w:val="000000"/>
          <w:spacing w:val="0"/>
          <w:kern w:val="0"/>
          <w:position w:val="0"/>
          <w:sz w:val="22"/>
          <w:szCs w:val="22"/>
          <w:u w:val="none" w:color="000000"/>
          <w:vertAlign w:val="baseline"/>
          <w:lang w:val="en-US"/>
        </w:rPr>
      </w:lvl>
    </w:lvlOverride>
  </w:num>
  <w:num w:numId="35">
    <w:abstractNumId w:val="5"/>
  </w:num>
  <w:num w:numId="36">
    <w:abstractNumId w:val="34"/>
  </w:num>
  <w:num w:numId="37">
    <w:abstractNumId w:val="18"/>
  </w:num>
  <w:num w:numId="38">
    <w:abstractNumId w:val="33"/>
  </w:num>
  <w:num w:numId="3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2FE"/>
    <w:rsid w:val="00000FD9"/>
    <w:rsid w:val="00002ABA"/>
    <w:rsid w:val="00003083"/>
    <w:rsid w:val="00004095"/>
    <w:rsid w:val="0000464E"/>
    <w:rsid w:val="00006BBD"/>
    <w:rsid w:val="00006E59"/>
    <w:rsid w:val="00012707"/>
    <w:rsid w:val="00013585"/>
    <w:rsid w:val="00014A21"/>
    <w:rsid w:val="00015229"/>
    <w:rsid w:val="000162DC"/>
    <w:rsid w:val="000177B8"/>
    <w:rsid w:val="00017A48"/>
    <w:rsid w:val="00020B9C"/>
    <w:rsid w:val="00030176"/>
    <w:rsid w:val="000304EC"/>
    <w:rsid w:val="0003187F"/>
    <w:rsid w:val="0003257F"/>
    <w:rsid w:val="000333A6"/>
    <w:rsid w:val="0003528C"/>
    <w:rsid w:val="000352DB"/>
    <w:rsid w:val="00036416"/>
    <w:rsid w:val="000371E1"/>
    <w:rsid w:val="00040A7A"/>
    <w:rsid w:val="0004275B"/>
    <w:rsid w:val="00045E31"/>
    <w:rsid w:val="0005225B"/>
    <w:rsid w:val="00055135"/>
    <w:rsid w:val="0005655F"/>
    <w:rsid w:val="00060E86"/>
    <w:rsid w:val="000612A8"/>
    <w:rsid w:val="00062318"/>
    <w:rsid w:val="0006445A"/>
    <w:rsid w:val="00071137"/>
    <w:rsid w:val="00073C2F"/>
    <w:rsid w:val="00073D86"/>
    <w:rsid w:val="00074136"/>
    <w:rsid w:val="0007498A"/>
    <w:rsid w:val="0007654E"/>
    <w:rsid w:val="00083634"/>
    <w:rsid w:val="00090249"/>
    <w:rsid w:val="00090464"/>
    <w:rsid w:val="000910FE"/>
    <w:rsid w:val="0009172D"/>
    <w:rsid w:val="00092C66"/>
    <w:rsid w:val="00097A6F"/>
    <w:rsid w:val="000A5463"/>
    <w:rsid w:val="000A5E73"/>
    <w:rsid w:val="000A71AF"/>
    <w:rsid w:val="000B10F5"/>
    <w:rsid w:val="000B31B9"/>
    <w:rsid w:val="000B7F5C"/>
    <w:rsid w:val="000C12F1"/>
    <w:rsid w:val="000C1533"/>
    <w:rsid w:val="000C1E4A"/>
    <w:rsid w:val="000C300C"/>
    <w:rsid w:val="000C307C"/>
    <w:rsid w:val="000C37C0"/>
    <w:rsid w:val="000C39F9"/>
    <w:rsid w:val="000D1686"/>
    <w:rsid w:val="000D2A0D"/>
    <w:rsid w:val="000D41C3"/>
    <w:rsid w:val="000D4EF3"/>
    <w:rsid w:val="000D52AD"/>
    <w:rsid w:val="000D63AB"/>
    <w:rsid w:val="000D65C5"/>
    <w:rsid w:val="000E02A9"/>
    <w:rsid w:val="000E3115"/>
    <w:rsid w:val="000E3186"/>
    <w:rsid w:val="000E31C6"/>
    <w:rsid w:val="000E396B"/>
    <w:rsid w:val="000E7553"/>
    <w:rsid w:val="000F0788"/>
    <w:rsid w:val="000F13B0"/>
    <w:rsid w:val="000F5231"/>
    <w:rsid w:val="000F6116"/>
    <w:rsid w:val="000F64B8"/>
    <w:rsid w:val="000F7EA9"/>
    <w:rsid w:val="00100A8C"/>
    <w:rsid w:val="00103EEA"/>
    <w:rsid w:val="00107D81"/>
    <w:rsid w:val="00110A4F"/>
    <w:rsid w:val="001160D9"/>
    <w:rsid w:val="0011719A"/>
    <w:rsid w:val="001225AD"/>
    <w:rsid w:val="00123AD4"/>
    <w:rsid w:val="0012447A"/>
    <w:rsid w:val="00125050"/>
    <w:rsid w:val="0012565D"/>
    <w:rsid w:val="0013583A"/>
    <w:rsid w:val="0013593F"/>
    <w:rsid w:val="001363F5"/>
    <w:rsid w:val="00136E8B"/>
    <w:rsid w:val="00140BB1"/>
    <w:rsid w:val="00144831"/>
    <w:rsid w:val="001452A5"/>
    <w:rsid w:val="00151DF5"/>
    <w:rsid w:val="00160715"/>
    <w:rsid w:val="00160F92"/>
    <w:rsid w:val="00161C6C"/>
    <w:rsid w:val="001645DC"/>
    <w:rsid w:val="00165497"/>
    <w:rsid w:val="00166222"/>
    <w:rsid w:val="00170B06"/>
    <w:rsid w:val="00172174"/>
    <w:rsid w:val="001726B8"/>
    <w:rsid w:val="00172A48"/>
    <w:rsid w:val="001741B4"/>
    <w:rsid w:val="00176BD8"/>
    <w:rsid w:val="001805A7"/>
    <w:rsid w:val="00181C47"/>
    <w:rsid w:val="00183FEE"/>
    <w:rsid w:val="001840FB"/>
    <w:rsid w:val="001901B8"/>
    <w:rsid w:val="0019074A"/>
    <w:rsid w:val="00190B17"/>
    <w:rsid w:val="0019121F"/>
    <w:rsid w:val="00191D98"/>
    <w:rsid w:val="00192303"/>
    <w:rsid w:val="00192480"/>
    <w:rsid w:val="001951A7"/>
    <w:rsid w:val="00195E49"/>
    <w:rsid w:val="0019606D"/>
    <w:rsid w:val="001976DC"/>
    <w:rsid w:val="001A259F"/>
    <w:rsid w:val="001A2ED4"/>
    <w:rsid w:val="001A632F"/>
    <w:rsid w:val="001A674E"/>
    <w:rsid w:val="001A6EE9"/>
    <w:rsid w:val="001B0B36"/>
    <w:rsid w:val="001B7C41"/>
    <w:rsid w:val="001C0413"/>
    <w:rsid w:val="001C0B57"/>
    <w:rsid w:val="001C0F59"/>
    <w:rsid w:val="001C216F"/>
    <w:rsid w:val="001D0300"/>
    <w:rsid w:val="001D0FB5"/>
    <w:rsid w:val="001D1349"/>
    <w:rsid w:val="001D334A"/>
    <w:rsid w:val="001D4EDB"/>
    <w:rsid w:val="001D687C"/>
    <w:rsid w:val="001E17CC"/>
    <w:rsid w:val="001E2ABB"/>
    <w:rsid w:val="001E42AB"/>
    <w:rsid w:val="001F16A6"/>
    <w:rsid w:val="001F176D"/>
    <w:rsid w:val="001F6179"/>
    <w:rsid w:val="001F6BB9"/>
    <w:rsid w:val="001F6C79"/>
    <w:rsid w:val="001F7CCE"/>
    <w:rsid w:val="0020274A"/>
    <w:rsid w:val="00202A85"/>
    <w:rsid w:val="0021125A"/>
    <w:rsid w:val="00215B6E"/>
    <w:rsid w:val="00215EFB"/>
    <w:rsid w:val="002161E2"/>
    <w:rsid w:val="00220DD6"/>
    <w:rsid w:val="00223056"/>
    <w:rsid w:val="002234A0"/>
    <w:rsid w:val="00225A6F"/>
    <w:rsid w:val="002308B8"/>
    <w:rsid w:val="00230A15"/>
    <w:rsid w:val="00231EA7"/>
    <w:rsid w:val="002347C5"/>
    <w:rsid w:val="00234F50"/>
    <w:rsid w:val="00235BA4"/>
    <w:rsid w:val="00241210"/>
    <w:rsid w:val="0024482B"/>
    <w:rsid w:val="00245F3D"/>
    <w:rsid w:val="00247B11"/>
    <w:rsid w:val="00250C0A"/>
    <w:rsid w:val="00251204"/>
    <w:rsid w:val="00251B0D"/>
    <w:rsid w:val="00253908"/>
    <w:rsid w:val="00253A6E"/>
    <w:rsid w:val="00253BBD"/>
    <w:rsid w:val="0025444E"/>
    <w:rsid w:val="0025477D"/>
    <w:rsid w:val="002547CE"/>
    <w:rsid w:val="002570F9"/>
    <w:rsid w:val="00257CB2"/>
    <w:rsid w:val="00262A4A"/>
    <w:rsid w:val="00262F6B"/>
    <w:rsid w:val="00265F69"/>
    <w:rsid w:val="0026606A"/>
    <w:rsid w:val="00270252"/>
    <w:rsid w:val="00271114"/>
    <w:rsid w:val="00272515"/>
    <w:rsid w:val="00273353"/>
    <w:rsid w:val="00273C77"/>
    <w:rsid w:val="00276F42"/>
    <w:rsid w:val="00277D9F"/>
    <w:rsid w:val="002806F6"/>
    <w:rsid w:val="00282266"/>
    <w:rsid w:val="002830E7"/>
    <w:rsid w:val="00284451"/>
    <w:rsid w:val="00284E42"/>
    <w:rsid w:val="00286EB5"/>
    <w:rsid w:val="00290F57"/>
    <w:rsid w:val="002924CD"/>
    <w:rsid w:val="002A25B4"/>
    <w:rsid w:val="002A469F"/>
    <w:rsid w:val="002A547D"/>
    <w:rsid w:val="002A5F4A"/>
    <w:rsid w:val="002A6326"/>
    <w:rsid w:val="002B1001"/>
    <w:rsid w:val="002B1D40"/>
    <w:rsid w:val="002B4F97"/>
    <w:rsid w:val="002B5265"/>
    <w:rsid w:val="002B5606"/>
    <w:rsid w:val="002C0DF5"/>
    <w:rsid w:val="002C16F6"/>
    <w:rsid w:val="002C25B5"/>
    <w:rsid w:val="002C2A99"/>
    <w:rsid w:val="002C3050"/>
    <w:rsid w:val="002C420F"/>
    <w:rsid w:val="002C73DB"/>
    <w:rsid w:val="002C7F81"/>
    <w:rsid w:val="002D1A0C"/>
    <w:rsid w:val="002D1D0D"/>
    <w:rsid w:val="002D2FF6"/>
    <w:rsid w:val="002D3472"/>
    <w:rsid w:val="002D451D"/>
    <w:rsid w:val="002D6037"/>
    <w:rsid w:val="002E1258"/>
    <w:rsid w:val="002E2024"/>
    <w:rsid w:val="002E4936"/>
    <w:rsid w:val="002F0E50"/>
    <w:rsid w:val="002F197A"/>
    <w:rsid w:val="002F319D"/>
    <w:rsid w:val="002F618B"/>
    <w:rsid w:val="002F7CF8"/>
    <w:rsid w:val="003013FB"/>
    <w:rsid w:val="00304272"/>
    <w:rsid w:val="00305F58"/>
    <w:rsid w:val="0031177D"/>
    <w:rsid w:val="00315C13"/>
    <w:rsid w:val="00317D20"/>
    <w:rsid w:val="00317F51"/>
    <w:rsid w:val="00320E67"/>
    <w:rsid w:val="0032194D"/>
    <w:rsid w:val="00325B1D"/>
    <w:rsid w:val="00330623"/>
    <w:rsid w:val="00330AC0"/>
    <w:rsid w:val="003337E4"/>
    <w:rsid w:val="00335715"/>
    <w:rsid w:val="00336F9D"/>
    <w:rsid w:val="00342D79"/>
    <w:rsid w:val="00344CA0"/>
    <w:rsid w:val="00345691"/>
    <w:rsid w:val="00346F05"/>
    <w:rsid w:val="003500AB"/>
    <w:rsid w:val="003621BF"/>
    <w:rsid w:val="0036420D"/>
    <w:rsid w:val="00365B15"/>
    <w:rsid w:val="00367642"/>
    <w:rsid w:val="0037102B"/>
    <w:rsid w:val="0037266A"/>
    <w:rsid w:val="00377C9C"/>
    <w:rsid w:val="00377EFB"/>
    <w:rsid w:val="003802EE"/>
    <w:rsid w:val="003847B8"/>
    <w:rsid w:val="00385213"/>
    <w:rsid w:val="00385966"/>
    <w:rsid w:val="00386730"/>
    <w:rsid w:val="00393480"/>
    <w:rsid w:val="003A12B0"/>
    <w:rsid w:val="003A1FEA"/>
    <w:rsid w:val="003A2B71"/>
    <w:rsid w:val="003A348B"/>
    <w:rsid w:val="003A468C"/>
    <w:rsid w:val="003A78ED"/>
    <w:rsid w:val="003B1090"/>
    <w:rsid w:val="003B313D"/>
    <w:rsid w:val="003B3399"/>
    <w:rsid w:val="003B5EE5"/>
    <w:rsid w:val="003B787D"/>
    <w:rsid w:val="003C18B3"/>
    <w:rsid w:val="003C324C"/>
    <w:rsid w:val="003D05C4"/>
    <w:rsid w:val="003D1404"/>
    <w:rsid w:val="003D184E"/>
    <w:rsid w:val="003D6FAE"/>
    <w:rsid w:val="003D70F5"/>
    <w:rsid w:val="003D7AF3"/>
    <w:rsid w:val="003E1CF2"/>
    <w:rsid w:val="003E283D"/>
    <w:rsid w:val="003E377E"/>
    <w:rsid w:val="003E3ED4"/>
    <w:rsid w:val="003F056F"/>
    <w:rsid w:val="003F1C0E"/>
    <w:rsid w:val="003F5B3F"/>
    <w:rsid w:val="003F5D7F"/>
    <w:rsid w:val="00401131"/>
    <w:rsid w:val="00403AD6"/>
    <w:rsid w:val="0040723B"/>
    <w:rsid w:val="0040752C"/>
    <w:rsid w:val="00407591"/>
    <w:rsid w:val="00413497"/>
    <w:rsid w:val="0041424A"/>
    <w:rsid w:val="00415209"/>
    <w:rsid w:val="00415FB8"/>
    <w:rsid w:val="004163E7"/>
    <w:rsid w:val="004165A5"/>
    <w:rsid w:val="00421DF5"/>
    <w:rsid w:val="00422F0F"/>
    <w:rsid w:val="004245E2"/>
    <w:rsid w:val="00424935"/>
    <w:rsid w:val="004265B6"/>
    <w:rsid w:val="00431DD0"/>
    <w:rsid w:val="004323DA"/>
    <w:rsid w:val="004352B7"/>
    <w:rsid w:val="004374E6"/>
    <w:rsid w:val="00441E99"/>
    <w:rsid w:val="00445B40"/>
    <w:rsid w:val="004470B1"/>
    <w:rsid w:val="004473AD"/>
    <w:rsid w:val="0045050A"/>
    <w:rsid w:val="004528E8"/>
    <w:rsid w:val="00453A9C"/>
    <w:rsid w:val="00454A37"/>
    <w:rsid w:val="00454CBD"/>
    <w:rsid w:val="00455AC7"/>
    <w:rsid w:val="00455ECE"/>
    <w:rsid w:val="0045604D"/>
    <w:rsid w:val="00456A7E"/>
    <w:rsid w:val="0046053B"/>
    <w:rsid w:val="00461F8A"/>
    <w:rsid w:val="004632AF"/>
    <w:rsid w:val="004637FE"/>
    <w:rsid w:val="00466838"/>
    <w:rsid w:val="00466F75"/>
    <w:rsid w:val="004676D4"/>
    <w:rsid w:val="00471553"/>
    <w:rsid w:val="004723FF"/>
    <w:rsid w:val="00472931"/>
    <w:rsid w:val="004734D1"/>
    <w:rsid w:val="0047374F"/>
    <w:rsid w:val="0047476D"/>
    <w:rsid w:val="00475E7C"/>
    <w:rsid w:val="004871E8"/>
    <w:rsid w:val="00487CD6"/>
    <w:rsid w:val="0049026B"/>
    <w:rsid w:val="00491141"/>
    <w:rsid w:val="0049158F"/>
    <w:rsid w:val="004927A5"/>
    <w:rsid w:val="00492896"/>
    <w:rsid w:val="00492CBC"/>
    <w:rsid w:val="00493058"/>
    <w:rsid w:val="004A1F30"/>
    <w:rsid w:val="004A29BF"/>
    <w:rsid w:val="004A4267"/>
    <w:rsid w:val="004A62CC"/>
    <w:rsid w:val="004A6F97"/>
    <w:rsid w:val="004B08BD"/>
    <w:rsid w:val="004B0D36"/>
    <w:rsid w:val="004B4EB7"/>
    <w:rsid w:val="004B5763"/>
    <w:rsid w:val="004B690D"/>
    <w:rsid w:val="004C043A"/>
    <w:rsid w:val="004C08A5"/>
    <w:rsid w:val="004C1844"/>
    <w:rsid w:val="004C3328"/>
    <w:rsid w:val="004C375A"/>
    <w:rsid w:val="004D3BB2"/>
    <w:rsid w:val="004D6FD5"/>
    <w:rsid w:val="004D7661"/>
    <w:rsid w:val="004D784E"/>
    <w:rsid w:val="004D7903"/>
    <w:rsid w:val="004D79E9"/>
    <w:rsid w:val="004D7A48"/>
    <w:rsid w:val="004E3E7B"/>
    <w:rsid w:val="004E401D"/>
    <w:rsid w:val="004E44AA"/>
    <w:rsid w:val="004E4D6F"/>
    <w:rsid w:val="004E59EA"/>
    <w:rsid w:val="004F0267"/>
    <w:rsid w:val="004F056F"/>
    <w:rsid w:val="004F29AF"/>
    <w:rsid w:val="004F5EF4"/>
    <w:rsid w:val="00501018"/>
    <w:rsid w:val="00502BFE"/>
    <w:rsid w:val="00504519"/>
    <w:rsid w:val="00511B8C"/>
    <w:rsid w:val="00514D25"/>
    <w:rsid w:val="00514F80"/>
    <w:rsid w:val="005163F8"/>
    <w:rsid w:val="00520499"/>
    <w:rsid w:val="00521C16"/>
    <w:rsid w:val="0052414A"/>
    <w:rsid w:val="0052624F"/>
    <w:rsid w:val="00526428"/>
    <w:rsid w:val="0052680E"/>
    <w:rsid w:val="00526FFC"/>
    <w:rsid w:val="00534C5F"/>
    <w:rsid w:val="00537DC2"/>
    <w:rsid w:val="005406FA"/>
    <w:rsid w:val="00540DF9"/>
    <w:rsid w:val="00541362"/>
    <w:rsid w:val="0054559A"/>
    <w:rsid w:val="005506CD"/>
    <w:rsid w:val="005507C9"/>
    <w:rsid w:val="00550CE6"/>
    <w:rsid w:val="00552676"/>
    <w:rsid w:val="005528BE"/>
    <w:rsid w:val="00554005"/>
    <w:rsid w:val="00560226"/>
    <w:rsid w:val="005603CD"/>
    <w:rsid w:val="00560694"/>
    <w:rsid w:val="00563FB8"/>
    <w:rsid w:val="005648AA"/>
    <w:rsid w:val="00567F03"/>
    <w:rsid w:val="00570B53"/>
    <w:rsid w:val="00570E5B"/>
    <w:rsid w:val="00571F82"/>
    <w:rsid w:val="00572579"/>
    <w:rsid w:val="0057411E"/>
    <w:rsid w:val="00574534"/>
    <w:rsid w:val="00574AAF"/>
    <w:rsid w:val="0057710C"/>
    <w:rsid w:val="00580C38"/>
    <w:rsid w:val="00581313"/>
    <w:rsid w:val="005815E5"/>
    <w:rsid w:val="005821DE"/>
    <w:rsid w:val="00585694"/>
    <w:rsid w:val="00587E30"/>
    <w:rsid w:val="0059023F"/>
    <w:rsid w:val="00590A98"/>
    <w:rsid w:val="005A1846"/>
    <w:rsid w:val="005A30A2"/>
    <w:rsid w:val="005A4C97"/>
    <w:rsid w:val="005B4615"/>
    <w:rsid w:val="005B544F"/>
    <w:rsid w:val="005B6B2B"/>
    <w:rsid w:val="005C085E"/>
    <w:rsid w:val="005C18F0"/>
    <w:rsid w:val="005C1A24"/>
    <w:rsid w:val="005C1D35"/>
    <w:rsid w:val="005C4AC2"/>
    <w:rsid w:val="005C533A"/>
    <w:rsid w:val="005C758C"/>
    <w:rsid w:val="005D52EE"/>
    <w:rsid w:val="005D59DE"/>
    <w:rsid w:val="005D6D94"/>
    <w:rsid w:val="005E0B44"/>
    <w:rsid w:val="005E1495"/>
    <w:rsid w:val="005E3428"/>
    <w:rsid w:val="005E3DFD"/>
    <w:rsid w:val="005E495D"/>
    <w:rsid w:val="005F0A07"/>
    <w:rsid w:val="005F218B"/>
    <w:rsid w:val="005F222B"/>
    <w:rsid w:val="005F280D"/>
    <w:rsid w:val="005F4A0C"/>
    <w:rsid w:val="005F5CBC"/>
    <w:rsid w:val="005F7550"/>
    <w:rsid w:val="005F7841"/>
    <w:rsid w:val="00601ADD"/>
    <w:rsid w:val="006024A7"/>
    <w:rsid w:val="0060362B"/>
    <w:rsid w:val="00607744"/>
    <w:rsid w:val="006145EE"/>
    <w:rsid w:val="00616D07"/>
    <w:rsid w:val="00617E5D"/>
    <w:rsid w:val="00620361"/>
    <w:rsid w:val="00620B08"/>
    <w:rsid w:val="00622757"/>
    <w:rsid w:val="00631D64"/>
    <w:rsid w:val="006335A7"/>
    <w:rsid w:val="00637B53"/>
    <w:rsid w:val="00640D1A"/>
    <w:rsid w:val="006423FC"/>
    <w:rsid w:val="00650643"/>
    <w:rsid w:val="00652A49"/>
    <w:rsid w:val="00655B0D"/>
    <w:rsid w:val="00665EA2"/>
    <w:rsid w:val="006675DB"/>
    <w:rsid w:val="006712A0"/>
    <w:rsid w:val="006719C9"/>
    <w:rsid w:val="0067246E"/>
    <w:rsid w:val="00675958"/>
    <w:rsid w:val="0068053F"/>
    <w:rsid w:val="00681666"/>
    <w:rsid w:val="006832E1"/>
    <w:rsid w:val="006844B9"/>
    <w:rsid w:val="006845B4"/>
    <w:rsid w:val="00685530"/>
    <w:rsid w:val="00685547"/>
    <w:rsid w:val="00685C1F"/>
    <w:rsid w:val="006875DB"/>
    <w:rsid w:val="00691487"/>
    <w:rsid w:val="006A02F6"/>
    <w:rsid w:val="006A245F"/>
    <w:rsid w:val="006A2750"/>
    <w:rsid w:val="006A37D6"/>
    <w:rsid w:val="006A37D9"/>
    <w:rsid w:val="006A602E"/>
    <w:rsid w:val="006A6842"/>
    <w:rsid w:val="006B100B"/>
    <w:rsid w:val="006B1FD9"/>
    <w:rsid w:val="006B5C3A"/>
    <w:rsid w:val="006C1BF6"/>
    <w:rsid w:val="006C32EA"/>
    <w:rsid w:val="006C55AE"/>
    <w:rsid w:val="006C6480"/>
    <w:rsid w:val="006C6FCE"/>
    <w:rsid w:val="006D006E"/>
    <w:rsid w:val="006D3030"/>
    <w:rsid w:val="006E05B2"/>
    <w:rsid w:val="006E1847"/>
    <w:rsid w:val="006E6044"/>
    <w:rsid w:val="006E650A"/>
    <w:rsid w:val="006E6927"/>
    <w:rsid w:val="006F1160"/>
    <w:rsid w:val="006F2DA2"/>
    <w:rsid w:val="006F3DA6"/>
    <w:rsid w:val="006F4ADD"/>
    <w:rsid w:val="006F5703"/>
    <w:rsid w:val="00700315"/>
    <w:rsid w:val="00700AF9"/>
    <w:rsid w:val="0070111C"/>
    <w:rsid w:val="007014DE"/>
    <w:rsid w:val="007022EE"/>
    <w:rsid w:val="007063E4"/>
    <w:rsid w:val="00707BE9"/>
    <w:rsid w:val="00710D7D"/>
    <w:rsid w:val="007119DB"/>
    <w:rsid w:val="00715A57"/>
    <w:rsid w:val="00726367"/>
    <w:rsid w:val="00726F73"/>
    <w:rsid w:val="00730485"/>
    <w:rsid w:val="007318B8"/>
    <w:rsid w:val="00734F1B"/>
    <w:rsid w:val="00735321"/>
    <w:rsid w:val="00741441"/>
    <w:rsid w:val="007435D0"/>
    <w:rsid w:val="00744011"/>
    <w:rsid w:val="007450BB"/>
    <w:rsid w:val="00745B30"/>
    <w:rsid w:val="00746064"/>
    <w:rsid w:val="00746926"/>
    <w:rsid w:val="007474FC"/>
    <w:rsid w:val="00747E4A"/>
    <w:rsid w:val="00750751"/>
    <w:rsid w:val="00752DCF"/>
    <w:rsid w:val="00756A6D"/>
    <w:rsid w:val="007601CE"/>
    <w:rsid w:val="00763B59"/>
    <w:rsid w:val="00767CF7"/>
    <w:rsid w:val="007719AF"/>
    <w:rsid w:val="00771AAD"/>
    <w:rsid w:val="00776A97"/>
    <w:rsid w:val="00780AB8"/>
    <w:rsid w:val="00780E59"/>
    <w:rsid w:val="007811B1"/>
    <w:rsid w:val="007825AB"/>
    <w:rsid w:val="007868C9"/>
    <w:rsid w:val="00787D02"/>
    <w:rsid w:val="0079195F"/>
    <w:rsid w:val="007938CD"/>
    <w:rsid w:val="007A32BD"/>
    <w:rsid w:val="007A3744"/>
    <w:rsid w:val="007B15D9"/>
    <w:rsid w:val="007B1B1A"/>
    <w:rsid w:val="007B617B"/>
    <w:rsid w:val="007B7C70"/>
    <w:rsid w:val="007C1428"/>
    <w:rsid w:val="007C1AAC"/>
    <w:rsid w:val="007C1CA2"/>
    <w:rsid w:val="007C1E67"/>
    <w:rsid w:val="007C3BBF"/>
    <w:rsid w:val="007C49C8"/>
    <w:rsid w:val="007C53D1"/>
    <w:rsid w:val="007D1270"/>
    <w:rsid w:val="007D2AB5"/>
    <w:rsid w:val="007D33AD"/>
    <w:rsid w:val="007E0977"/>
    <w:rsid w:val="007E2DDB"/>
    <w:rsid w:val="007E2DF0"/>
    <w:rsid w:val="007E2EF8"/>
    <w:rsid w:val="007E405A"/>
    <w:rsid w:val="007E4397"/>
    <w:rsid w:val="007F1FF7"/>
    <w:rsid w:val="007F4AD1"/>
    <w:rsid w:val="007F5665"/>
    <w:rsid w:val="00802191"/>
    <w:rsid w:val="008023F7"/>
    <w:rsid w:val="00802889"/>
    <w:rsid w:val="00805A68"/>
    <w:rsid w:val="00810AE1"/>
    <w:rsid w:val="0081299A"/>
    <w:rsid w:val="008150B2"/>
    <w:rsid w:val="00815627"/>
    <w:rsid w:val="00815F71"/>
    <w:rsid w:val="0082049F"/>
    <w:rsid w:val="008210E5"/>
    <w:rsid w:val="00822292"/>
    <w:rsid w:val="00824437"/>
    <w:rsid w:val="0082498F"/>
    <w:rsid w:val="00831960"/>
    <w:rsid w:val="0083285F"/>
    <w:rsid w:val="00834661"/>
    <w:rsid w:val="00834C9D"/>
    <w:rsid w:val="00834D59"/>
    <w:rsid w:val="008360A2"/>
    <w:rsid w:val="00836E2A"/>
    <w:rsid w:val="00836E3A"/>
    <w:rsid w:val="008420B5"/>
    <w:rsid w:val="00846DBA"/>
    <w:rsid w:val="00850082"/>
    <w:rsid w:val="00853A03"/>
    <w:rsid w:val="008543D1"/>
    <w:rsid w:val="00854CB3"/>
    <w:rsid w:val="0085524C"/>
    <w:rsid w:val="00855641"/>
    <w:rsid w:val="00855BD9"/>
    <w:rsid w:val="00855DEE"/>
    <w:rsid w:val="008560BF"/>
    <w:rsid w:val="0085643A"/>
    <w:rsid w:val="00857AC0"/>
    <w:rsid w:val="00866A5A"/>
    <w:rsid w:val="00870130"/>
    <w:rsid w:val="008710C4"/>
    <w:rsid w:val="0087113B"/>
    <w:rsid w:val="00873079"/>
    <w:rsid w:val="00880B9C"/>
    <w:rsid w:val="0088392C"/>
    <w:rsid w:val="00884843"/>
    <w:rsid w:val="008850F0"/>
    <w:rsid w:val="00885F1B"/>
    <w:rsid w:val="00887EF4"/>
    <w:rsid w:val="0089053A"/>
    <w:rsid w:val="00894133"/>
    <w:rsid w:val="00895A33"/>
    <w:rsid w:val="00895F7D"/>
    <w:rsid w:val="00897490"/>
    <w:rsid w:val="008A16F9"/>
    <w:rsid w:val="008A1F79"/>
    <w:rsid w:val="008A2146"/>
    <w:rsid w:val="008A2C46"/>
    <w:rsid w:val="008A4795"/>
    <w:rsid w:val="008A5813"/>
    <w:rsid w:val="008A6C7D"/>
    <w:rsid w:val="008A6E12"/>
    <w:rsid w:val="008B0CCF"/>
    <w:rsid w:val="008B3368"/>
    <w:rsid w:val="008B3548"/>
    <w:rsid w:val="008B38B2"/>
    <w:rsid w:val="008B4797"/>
    <w:rsid w:val="008B49CC"/>
    <w:rsid w:val="008B5FF5"/>
    <w:rsid w:val="008C227E"/>
    <w:rsid w:val="008C2D95"/>
    <w:rsid w:val="008C342C"/>
    <w:rsid w:val="008C5DEB"/>
    <w:rsid w:val="008C6844"/>
    <w:rsid w:val="008C73B5"/>
    <w:rsid w:val="008D29CF"/>
    <w:rsid w:val="008D6784"/>
    <w:rsid w:val="008E0064"/>
    <w:rsid w:val="008E0E8C"/>
    <w:rsid w:val="008E1213"/>
    <w:rsid w:val="008E2244"/>
    <w:rsid w:val="008E3166"/>
    <w:rsid w:val="008E4F61"/>
    <w:rsid w:val="008E6623"/>
    <w:rsid w:val="008F12AB"/>
    <w:rsid w:val="008F1C2F"/>
    <w:rsid w:val="008F3BF5"/>
    <w:rsid w:val="008F7B21"/>
    <w:rsid w:val="008F7F0F"/>
    <w:rsid w:val="00903E4E"/>
    <w:rsid w:val="00905BE0"/>
    <w:rsid w:val="00910AFE"/>
    <w:rsid w:val="00914B5B"/>
    <w:rsid w:val="00915165"/>
    <w:rsid w:val="0091668D"/>
    <w:rsid w:val="00921736"/>
    <w:rsid w:val="00922C41"/>
    <w:rsid w:val="009270F1"/>
    <w:rsid w:val="009312E6"/>
    <w:rsid w:val="009332E8"/>
    <w:rsid w:val="00936815"/>
    <w:rsid w:val="00937864"/>
    <w:rsid w:val="00941471"/>
    <w:rsid w:val="00943129"/>
    <w:rsid w:val="009438F6"/>
    <w:rsid w:val="00943D51"/>
    <w:rsid w:val="00943E02"/>
    <w:rsid w:val="009448E9"/>
    <w:rsid w:val="00947AD1"/>
    <w:rsid w:val="009527B9"/>
    <w:rsid w:val="009551CC"/>
    <w:rsid w:val="00955823"/>
    <w:rsid w:val="009569B9"/>
    <w:rsid w:val="00960858"/>
    <w:rsid w:val="0096090A"/>
    <w:rsid w:val="00962C5A"/>
    <w:rsid w:val="0096357C"/>
    <w:rsid w:val="009641F4"/>
    <w:rsid w:val="0096552E"/>
    <w:rsid w:val="00965826"/>
    <w:rsid w:val="00966521"/>
    <w:rsid w:val="009708DE"/>
    <w:rsid w:val="00971C59"/>
    <w:rsid w:val="009720E9"/>
    <w:rsid w:val="0097763C"/>
    <w:rsid w:val="0098418F"/>
    <w:rsid w:val="00985B02"/>
    <w:rsid w:val="009902DA"/>
    <w:rsid w:val="009908C9"/>
    <w:rsid w:val="00990FDD"/>
    <w:rsid w:val="0099255D"/>
    <w:rsid w:val="00992D13"/>
    <w:rsid w:val="00992F5B"/>
    <w:rsid w:val="00994826"/>
    <w:rsid w:val="009A32F8"/>
    <w:rsid w:val="009A448A"/>
    <w:rsid w:val="009A4B74"/>
    <w:rsid w:val="009A4FBA"/>
    <w:rsid w:val="009A5CF4"/>
    <w:rsid w:val="009A6E50"/>
    <w:rsid w:val="009A73B5"/>
    <w:rsid w:val="009A7E68"/>
    <w:rsid w:val="009B0C93"/>
    <w:rsid w:val="009B38D4"/>
    <w:rsid w:val="009B612E"/>
    <w:rsid w:val="009C0526"/>
    <w:rsid w:val="009C05B3"/>
    <w:rsid w:val="009C10D8"/>
    <w:rsid w:val="009C1884"/>
    <w:rsid w:val="009C3F0E"/>
    <w:rsid w:val="009C3FAE"/>
    <w:rsid w:val="009C6546"/>
    <w:rsid w:val="009C67F7"/>
    <w:rsid w:val="009C7186"/>
    <w:rsid w:val="009C7D81"/>
    <w:rsid w:val="009D05C5"/>
    <w:rsid w:val="009D226C"/>
    <w:rsid w:val="009D3035"/>
    <w:rsid w:val="009D3CA4"/>
    <w:rsid w:val="009E0C25"/>
    <w:rsid w:val="009E5EDD"/>
    <w:rsid w:val="009E6045"/>
    <w:rsid w:val="009E6247"/>
    <w:rsid w:val="009F0951"/>
    <w:rsid w:val="00A01D52"/>
    <w:rsid w:val="00A06317"/>
    <w:rsid w:val="00A07614"/>
    <w:rsid w:val="00A07DA1"/>
    <w:rsid w:val="00A110F3"/>
    <w:rsid w:val="00A116EF"/>
    <w:rsid w:val="00A12D6D"/>
    <w:rsid w:val="00A142A3"/>
    <w:rsid w:val="00A14EDB"/>
    <w:rsid w:val="00A15B85"/>
    <w:rsid w:val="00A15CFC"/>
    <w:rsid w:val="00A2007A"/>
    <w:rsid w:val="00A21253"/>
    <w:rsid w:val="00A217A4"/>
    <w:rsid w:val="00A21D8C"/>
    <w:rsid w:val="00A232D0"/>
    <w:rsid w:val="00A26A0F"/>
    <w:rsid w:val="00A31CA1"/>
    <w:rsid w:val="00A321E3"/>
    <w:rsid w:val="00A337E9"/>
    <w:rsid w:val="00A33DEF"/>
    <w:rsid w:val="00A365F9"/>
    <w:rsid w:val="00A401A9"/>
    <w:rsid w:val="00A404A6"/>
    <w:rsid w:val="00A5143E"/>
    <w:rsid w:val="00A52A6A"/>
    <w:rsid w:val="00A56FBE"/>
    <w:rsid w:val="00A605C4"/>
    <w:rsid w:val="00A609E4"/>
    <w:rsid w:val="00A619D7"/>
    <w:rsid w:val="00A61DBF"/>
    <w:rsid w:val="00A63D4B"/>
    <w:rsid w:val="00A64501"/>
    <w:rsid w:val="00A6647F"/>
    <w:rsid w:val="00A66F7B"/>
    <w:rsid w:val="00A811CF"/>
    <w:rsid w:val="00A93585"/>
    <w:rsid w:val="00A94E3B"/>
    <w:rsid w:val="00A94F09"/>
    <w:rsid w:val="00A95378"/>
    <w:rsid w:val="00A9563F"/>
    <w:rsid w:val="00A96692"/>
    <w:rsid w:val="00A96B43"/>
    <w:rsid w:val="00A96D88"/>
    <w:rsid w:val="00AA107C"/>
    <w:rsid w:val="00AA26F0"/>
    <w:rsid w:val="00AA646A"/>
    <w:rsid w:val="00AB0164"/>
    <w:rsid w:val="00AB1CD9"/>
    <w:rsid w:val="00AB29EF"/>
    <w:rsid w:val="00AB2D85"/>
    <w:rsid w:val="00AB3E1E"/>
    <w:rsid w:val="00AB51C0"/>
    <w:rsid w:val="00AB5781"/>
    <w:rsid w:val="00AB703F"/>
    <w:rsid w:val="00AC6940"/>
    <w:rsid w:val="00AC6C5C"/>
    <w:rsid w:val="00AC7B97"/>
    <w:rsid w:val="00AD143C"/>
    <w:rsid w:val="00AD1B3F"/>
    <w:rsid w:val="00AD3EEB"/>
    <w:rsid w:val="00AD4C0A"/>
    <w:rsid w:val="00AE50E1"/>
    <w:rsid w:val="00AE56E3"/>
    <w:rsid w:val="00AF03B1"/>
    <w:rsid w:val="00AF101D"/>
    <w:rsid w:val="00AF39DA"/>
    <w:rsid w:val="00AF7FB9"/>
    <w:rsid w:val="00B004E5"/>
    <w:rsid w:val="00B04F96"/>
    <w:rsid w:val="00B05F03"/>
    <w:rsid w:val="00B066A1"/>
    <w:rsid w:val="00B21093"/>
    <w:rsid w:val="00B25930"/>
    <w:rsid w:val="00B26F66"/>
    <w:rsid w:val="00B328C2"/>
    <w:rsid w:val="00B3457A"/>
    <w:rsid w:val="00B3583A"/>
    <w:rsid w:val="00B36990"/>
    <w:rsid w:val="00B42322"/>
    <w:rsid w:val="00B43C80"/>
    <w:rsid w:val="00B4797C"/>
    <w:rsid w:val="00B511F8"/>
    <w:rsid w:val="00B52EA1"/>
    <w:rsid w:val="00B55A77"/>
    <w:rsid w:val="00B56687"/>
    <w:rsid w:val="00B56D4E"/>
    <w:rsid w:val="00B6037B"/>
    <w:rsid w:val="00B618F5"/>
    <w:rsid w:val="00B6261E"/>
    <w:rsid w:val="00B62786"/>
    <w:rsid w:val="00B6312B"/>
    <w:rsid w:val="00B6400E"/>
    <w:rsid w:val="00B65935"/>
    <w:rsid w:val="00B667B8"/>
    <w:rsid w:val="00B6727A"/>
    <w:rsid w:val="00B704BF"/>
    <w:rsid w:val="00B71268"/>
    <w:rsid w:val="00B72439"/>
    <w:rsid w:val="00B745AB"/>
    <w:rsid w:val="00B80994"/>
    <w:rsid w:val="00B80A4B"/>
    <w:rsid w:val="00B80C35"/>
    <w:rsid w:val="00B8217B"/>
    <w:rsid w:val="00B821BD"/>
    <w:rsid w:val="00B82335"/>
    <w:rsid w:val="00B82ADE"/>
    <w:rsid w:val="00B82F0F"/>
    <w:rsid w:val="00B83677"/>
    <w:rsid w:val="00B8510F"/>
    <w:rsid w:val="00B85C08"/>
    <w:rsid w:val="00B86BC5"/>
    <w:rsid w:val="00B93344"/>
    <w:rsid w:val="00B93487"/>
    <w:rsid w:val="00B95DFE"/>
    <w:rsid w:val="00B95E9D"/>
    <w:rsid w:val="00B968C6"/>
    <w:rsid w:val="00B96DA3"/>
    <w:rsid w:val="00B97BF6"/>
    <w:rsid w:val="00BA2176"/>
    <w:rsid w:val="00BA5BD8"/>
    <w:rsid w:val="00BB437B"/>
    <w:rsid w:val="00BC1051"/>
    <w:rsid w:val="00BC1CCB"/>
    <w:rsid w:val="00BC2091"/>
    <w:rsid w:val="00BD0D1D"/>
    <w:rsid w:val="00BD34A3"/>
    <w:rsid w:val="00BD39B7"/>
    <w:rsid w:val="00BD3EEC"/>
    <w:rsid w:val="00BE1018"/>
    <w:rsid w:val="00BE12F5"/>
    <w:rsid w:val="00BE37F6"/>
    <w:rsid w:val="00BE3C7C"/>
    <w:rsid w:val="00BE4D54"/>
    <w:rsid w:val="00BE5E76"/>
    <w:rsid w:val="00BE7118"/>
    <w:rsid w:val="00BF5267"/>
    <w:rsid w:val="00C012D5"/>
    <w:rsid w:val="00C0550F"/>
    <w:rsid w:val="00C0710A"/>
    <w:rsid w:val="00C11EB1"/>
    <w:rsid w:val="00C12934"/>
    <w:rsid w:val="00C13A3E"/>
    <w:rsid w:val="00C15278"/>
    <w:rsid w:val="00C1559D"/>
    <w:rsid w:val="00C168BF"/>
    <w:rsid w:val="00C23F90"/>
    <w:rsid w:val="00C24327"/>
    <w:rsid w:val="00C24A34"/>
    <w:rsid w:val="00C266F8"/>
    <w:rsid w:val="00C26AC6"/>
    <w:rsid w:val="00C26FBF"/>
    <w:rsid w:val="00C276C4"/>
    <w:rsid w:val="00C30071"/>
    <w:rsid w:val="00C30422"/>
    <w:rsid w:val="00C332FE"/>
    <w:rsid w:val="00C34141"/>
    <w:rsid w:val="00C37C48"/>
    <w:rsid w:val="00C417B4"/>
    <w:rsid w:val="00C42CCB"/>
    <w:rsid w:val="00C43782"/>
    <w:rsid w:val="00C447C5"/>
    <w:rsid w:val="00C46505"/>
    <w:rsid w:val="00C54163"/>
    <w:rsid w:val="00C5485E"/>
    <w:rsid w:val="00C5643D"/>
    <w:rsid w:val="00C5649C"/>
    <w:rsid w:val="00C60396"/>
    <w:rsid w:val="00C614FA"/>
    <w:rsid w:val="00C6500F"/>
    <w:rsid w:val="00C660D3"/>
    <w:rsid w:val="00C665A6"/>
    <w:rsid w:val="00C7023C"/>
    <w:rsid w:val="00C704D5"/>
    <w:rsid w:val="00C71B9B"/>
    <w:rsid w:val="00C726FA"/>
    <w:rsid w:val="00C73D16"/>
    <w:rsid w:val="00C7577D"/>
    <w:rsid w:val="00C75F76"/>
    <w:rsid w:val="00C809D7"/>
    <w:rsid w:val="00C8701F"/>
    <w:rsid w:val="00C91DCE"/>
    <w:rsid w:val="00C930DF"/>
    <w:rsid w:val="00C9595E"/>
    <w:rsid w:val="00C968D3"/>
    <w:rsid w:val="00C96E02"/>
    <w:rsid w:val="00C96E86"/>
    <w:rsid w:val="00CA5B4B"/>
    <w:rsid w:val="00CA5C72"/>
    <w:rsid w:val="00CA65E5"/>
    <w:rsid w:val="00CA6623"/>
    <w:rsid w:val="00CB011B"/>
    <w:rsid w:val="00CB05B8"/>
    <w:rsid w:val="00CB0B4F"/>
    <w:rsid w:val="00CB0D13"/>
    <w:rsid w:val="00CB2C18"/>
    <w:rsid w:val="00CC1FC6"/>
    <w:rsid w:val="00CC3CCA"/>
    <w:rsid w:val="00CC3E53"/>
    <w:rsid w:val="00CC4CF3"/>
    <w:rsid w:val="00CC5528"/>
    <w:rsid w:val="00CC6673"/>
    <w:rsid w:val="00CC6B7C"/>
    <w:rsid w:val="00CC70E1"/>
    <w:rsid w:val="00CD3FFC"/>
    <w:rsid w:val="00CD42FC"/>
    <w:rsid w:val="00CD4A34"/>
    <w:rsid w:val="00CD7231"/>
    <w:rsid w:val="00CE0622"/>
    <w:rsid w:val="00CE0BC2"/>
    <w:rsid w:val="00CE12D9"/>
    <w:rsid w:val="00CE5683"/>
    <w:rsid w:val="00CE7F7A"/>
    <w:rsid w:val="00CF0524"/>
    <w:rsid w:val="00CF1F48"/>
    <w:rsid w:val="00CF4181"/>
    <w:rsid w:val="00CF47AA"/>
    <w:rsid w:val="00CF4EC0"/>
    <w:rsid w:val="00CF541C"/>
    <w:rsid w:val="00CF6A64"/>
    <w:rsid w:val="00D0101C"/>
    <w:rsid w:val="00D015B8"/>
    <w:rsid w:val="00D01CDB"/>
    <w:rsid w:val="00D02142"/>
    <w:rsid w:val="00D02B56"/>
    <w:rsid w:val="00D041E8"/>
    <w:rsid w:val="00D041FA"/>
    <w:rsid w:val="00D0449F"/>
    <w:rsid w:val="00D064C9"/>
    <w:rsid w:val="00D06B13"/>
    <w:rsid w:val="00D0782D"/>
    <w:rsid w:val="00D12B01"/>
    <w:rsid w:val="00D13439"/>
    <w:rsid w:val="00D13EE8"/>
    <w:rsid w:val="00D14505"/>
    <w:rsid w:val="00D14F16"/>
    <w:rsid w:val="00D157DF"/>
    <w:rsid w:val="00D1595E"/>
    <w:rsid w:val="00D15F5F"/>
    <w:rsid w:val="00D1757D"/>
    <w:rsid w:val="00D20820"/>
    <w:rsid w:val="00D246C6"/>
    <w:rsid w:val="00D24919"/>
    <w:rsid w:val="00D317FF"/>
    <w:rsid w:val="00D34CA3"/>
    <w:rsid w:val="00D35803"/>
    <w:rsid w:val="00D37082"/>
    <w:rsid w:val="00D404A3"/>
    <w:rsid w:val="00D43252"/>
    <w:rsid w:val="00D44E73"/>
    <w:rsid w:val="00D45459"/>
    <w:rsid w:val="00D473D0"/>
    <w:rsid w:val="00D47C41"/>
    <w:rsid w:val="00D51A75"/>
    <w:rsid w:val="00D51DEF"/>
    <w:rsid w:val="00D522F8"/>
    <w:rsid w:val="00D5633C"/>
    <w:rsid w:val="00D66170"/>
    <w:rsid w:val="00D66322"/>
    <w:rsid w:val="00D6640C"/>
    <w:rsid w:val="00D66B16"/>
    <w:rsid w:val="00D72BEF"/>
    <w:rsid w:val="00D74A59"/>
    <w:rsid w:val="00D76E08"/>
    <w:rsid w:val="00D81C7B"/>
    <w:rsid w:val="00D81EE6"/>
    <w:rsid w:val="00D85CB1"/>
    <w:rsid w:val="00D867F9"/>
    <w:rsid w:val="00D869E1"/>
    <w:rsid w:val="00D920B9"/>
    <w:rsid w:val="00D920DE"/>
    <w:rsid w:val="00D94FB9"/>
    <w:rsid w:val="00D95116"/>
    <w:rsid w:val="00D97E5B"/>
    <w:rsid w:val="00DA2463"/>
    <w:rsid w:val="00DA29A9"/>
    <w:rsid w:val="00DA4CCD"/>
    <w:rsid w:val="00DA5FE8"/>
    <w:rsid w:val="00DB0940"/>
    <w:rsid w:val="00DB181A"/>
    <w:rsid w:val="00DB258C"/>
    <w:rsid w:val="00DB3D4E"/>
    <w:rsid w:val="00DB3F96"/>
    <w:rsid w:val="00DB5E8A"/>
    <w:rsid w:val="00DB6C45"/>
    <w:rsid w:val="00DB6DB4"/>
    <w:rsid w:val="00DB7400"/>
    <w:rsid w:val="00DC41C9"/>
    <w:rsid w:val="00DC42E4"/>
    <w:rsid w:val="00DC63B9"/>
    <w:rsid w:val="00DC696B"/>
    <w:rsid w:val="00DC6F0B"/>
    <w:rsid w:val="00DC7863"/>
    <w:rsid w:val="00DD0D04"/>
    <w:rsid w:val="00DD3721"/>
    <w:rsid w:val="00DD3AA8"/>
    <w:rsid w:val="00DD7144"/>
    <w:rsid w:val="00DD75A0"/>
    <w:rsid w:val="00DD75EC"/>
    <w:rsid w:val="00DE017B"/>
    <w:rsid w:val="00DE0E1E"/>
    <w:rsid w:val="00DE1E8F"/>
    <w:rsid w:val="00DE47A6"/>
    <w:rsid w:val="00DE4D4B"/>
    <w:rsid w:val="00DE5996"/>
    <w:rsid w:val="00DF0643"/>
    <w:rsid w:val="00DF0891"/>
    <w:rsid w:val="00DF37AE"/>
    <w:rsid w:val="00DF5345"/>
    <w:rsid w:val="00DF63F3"/>
    <w:rsid w:val="00E02946"/>
    <w:rsid w:val="00E02D74"/>
    <w:rsid w:val="00E0381A"/>
    <w:rsid w:val="00E03DCC"/>
    <w:rsid w:val="00E04773"/>
    <w:rsid w:val="00E05C75"/>
    <w:rsid w:val="00E07713"/>
    <w:rsid w:val="00E0773D"/>
    <w:rsid w:val="00E11639"/>
    <w:rsid w:val="00E13F49"/>
    <w:rsid w:val="00E14A7C"/>
    <w:rsid w:val="00E15233"/>
    <w:rsid w:val="00E17175"/>
    <w:rsid w:val="00E1792D"/>
    <w:rsid w:val="00E216DA"/>
    <w:rsid w:val="00E219DC"/>
    <w:rsid w:val="00E22CC6"/>
    <w:rsid w:val="00E26513"/>
    <w:rsid w:val="00E267C4"/>
    <w:rsid w:val="00E27BBF"/>
    <w:rsid w:val="00E307DE"/>
    <w:rsid w:val="00E308FE"/>
    <w:rsid w:val="00E30D60"/>
    <w:rsid w:val="00E3143A"/>
    <w:rsid w:val="00E33057"/>
    <w:rsid w:val="00E345EC"/>
    <w:rsid w:val="00E3470D"/>
    <w:rsid w:val="00E40C85"/>
    <w:rsid w:val="00E41193"/>
    <w:rsid w:val="00E44A28"/>
    <w:rsid w:val="00E47D26"/>
    <w:rsid w:val="00E51E05"/>
    <w:rsid w:val="00E5277C"/>
    <w:rsid w:val="00E53CFD"/>
    <w:rsid w:val="00E54884"/>
    <w:rsid w:val="00E569FD"/>
    <w:rsid w:val="00E57C7E"/>
    <w:rsid w:val="00E57F83"/>
    <w:rsid w:val="00E604C1"/>
    <w:rsid w:val="00E624FB"/>
    <w:rsid w:val="00E6353E"/>
    <w:rsid w:val="00E67099"/>
    <w:rsid w:val="00E725DC"/>
    <w:rsid w:val="00E72F1C"/>
    <w:rsid w:val="00E7396B"/>
    <w:rsid w:val="00E73F29"/>
    <w:rsid w:val="00E75218"/>
    <w:rsid w:val="00E7749F"/>
    <w:rsid w:val="00E7767A"/>
    <w:rsid w:val="00E80792"/>
    <w:rsid w:val="00E816AB"/>
    <w:rsid w:val="00E81BC3"/>
    <w:rsid w:val="00E837E0"/>
    <w:rsid w:val="00E83FC9"/>
    <w:rsid w:val="00E86B1D"/>
    <w:rsid w:val="00E86D89"/>
    <w:rsid w:val="00E91F3A"/>
    <w:rsid w:val="00E9297A"/>
    <w:rsid w:val="00E931BD"/>
    <w:rsid w:val="00E95ACB"/>
    <w:rsid w:val="00E964C6"/>
    <w:rsid w:val="00EA0DCD"/>
    <w:rsid w:val="00EA38D3"/>
    <w:rsid w:val="00EA6499"/>
    <w:rsid w:val="00EA738D"/>
    <w:rsid w:val="00EA7424"/>
    <w:rsid w:val="00EB069D"/>
    <w:rsid w:val="00EB2A70"/>
    <w:rsid w:val="00EB726B"/>
    <w:rsid w:val="00EC6331"/>
    <w:rsid w:val="00ED2908"/>
    <w:rsid w:val="00ED42F2"/>
    <w:rsid w:val="00EE2E35"/>
    <w:rsid w:val="00EE5643"/>
    <w:rsid w:val="00EF0383"/>
    <w:rsid w:val="00EF3BD2"/>
    <w:rsid w:val="00EF3D5C"/>
    <w:rsid w:val="00EF76A7"/>
    <w:rsid w:val="00EF76F4"/>
    <w:rsid w:val="00F03C16"/>
    <w:rsid w:val="00F0481D"/>
    <w:rsid w:val="00F049C7"/>
    <w:rsid w:val="00F058CF"/>
    <w:rsid w:val="00F068C1"/>
    <w:rsid w:val="00F0709B"/>
    <w:rsid w:val="00F107E9"/>
    <w:rsid w:val="00F10E44"/>
    <w:rsid w:val="00F133EB"/>
    <w:rsid w:val="00F15FE1"/>
    <w:rsid w:val="00F2006C"/>
    <w:rsid w:val="00F2341E"/>
    <w:rsid w:val="00F238BC"/>
    <w:rsid w:val="00F245A9"/>
    <w:rsid w:val="00F273B9"/>
    <w:rsid w:val="00F32EF2"/>
    <w:rsid w:val="00F34FB7"/>
    <w:rsid w:val="00F357BA"/>
    <w:rsid w:val="00F35F26"/>
    <w:rsid w:val="00F3781C"/>
    <w:rsid w:val="00F40746"/>
    <w:rsid w:val="00F41C17"/>
    <w:rsid w:val="00F44388"/>
    <w:rsid w:val="00F444AF"/>
    <w:rsid w:val="00F50065"/>
    <w:rsid w:val="00F51718"/>
    <w:rsid w:val="00F53719"/>
    <w:rsid w:val="00F543FD"/>
    <w:rsid w:val="00F61697"/>
    <w:rsid w:val="00F61A6C"/>
    <w:rsid w:val="00F63E8D"/>
    <w:rsid w:val="00F64948"/>
    <w:rsid w:val="00F64CC4"/>
    <w:rsid w:val="00F64EBC"/>
    <w:rsid w:val="00F6504B"/>
    <w:rsid w:val="00F705D5"/>
    <w:rsid w:val="00F71D5D"/>
    <w:rsid w:val="00F721CE"/>
    <w:rsid w:val="00F7637C"/>
    <w:rsid w:val="00F77B05"/>
    <w:rsid w:val="00F813B1"/>
    <w:rsid w:val="00F839CC"/>
    <w:rsid w:val="00F8518E"/>
    <w:rsid w:val="00F86A37"/>
    <w:rsid w:val="00F9131C"/>
    <w:rsid w:val="00F913A2"/>
    <w:rsid w:val="00F91F59"/>
    <w:rsid w:val="00F968AC"/>
    <w:rsid w:val="00FA1E60"/>
    <w:rsid w:val="00FA5721"/>
    <w:rsid w:val="00FA5CEC"/>
    <w:rsid w:val="00FA67E6"/>
    <w:rsid w:val="00FA6F97"/>
    <w:rsid w:val="00FB0A77"/>
    <w:rsid w:val="00FB24F2"/>
    <w:rsid w:val="00FB3885"/>
    <w:rsid w:val="00FB48A8"/>
    <w:rsid w:val="00FB56EC"/>
    <w:rsid w:val="00FB571C"/>
    <w:rsid w:val="00FB763C"/>
    <w:rsid w:val="00FC14B2"/>
    <w:rsid w:val="00FC2F35"/>
    <w:rsid w:val="00FC4D2B"/>
    <w:rsid w:val="00FD3B62"/>
    <w:rsid w:val="00FD62E5"/>
    <w:rsid w:val="00FD72BC"/>
    <w:rsid w:val="00FD7DC4"/>
    <w:rsid w:val="00FE479C"/>
    <w:rsid w:val="00FE66E5"/>
    <w:rsid w:val="00FE6A76"/>
    <w:rsid w:val="00FE7290"/>
    <w:rsid w:val="00FF1666"/>
    <w:rsid w:val="00FF67BD"/>
    <w:rsid w:val="00FF687C"/>
    <w:rsid w:val="00FF78DD"/>
  </w:rsids>
  <m:mathPr>
    <m:mathFont m:val="Cambria Math"/>
    <m:brkBin m:val="before"/>
    <m:brkBinSub m:val="--"/>
    <m:smallFrac m:val="0"/>
    <m:dispDef/>
    <m:lMargin m:val="0"/>
    <m:rMargin m:val="0"/>
    <m:defJc m:val="centerGroup"/>
    <m:wrapIndent m:val="1440"/>
    <m:intLim m:val="subSup"/>
    <m:naryLim m:val="undOvr"/>
  </m:mathPr>
  <w:themeFontLang w:val="en-US" w:eastAsia="ja-JP" w:bidi="si-L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8335D58"/>
  <w15:docId w15:val="{866AAB91-933C-45F5-88C0-55A4B29DD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atang"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332FE"/>
    <w:pPr>
      <w:keepNext/>
      <w:keepLines/>
      <w:spacing w:before="480" w:after="0"/>
      <w:outlineLvl w:val="0"/>
    </w:pPr>
    <w:rPr>
      <w:rFonts w:asciiTheme="majorHAnsi" w:eastAsiaTheme="majorEastAsia" w:hAnsiTheme="majorHAnsi" w:cstheme="majorBidi"/>
      <w:b/>
      <w:bCs/>
      <w:color w:val="A31E15" w:themeColor="accent1" w:themeShade="BF"/>
      <w:sz w:val="28"/>
      <w:szCs w:val="28"/>
    </w:rPr>
  </w:style>
  <w:style w:type="paragraph" w:styleId="Heading2">
    <w:name w:val="heading 2"/>
    <w:basedOn w:val="Normal"/>
    <w:next w:val="Normal"/>
    <w:link w:val="Heading2Char"/>
    <w:uiPriority w:val="9"/>
    <w:unhideWhenUsed/>
    <w:qFormat/>
    <w:rsid w:val="00C332FE"/>
    <w:pPr>
      <w:keepNext/>
      <w:keepLines/>
      <w:spacing w:before="200" w:after="0"/>
      <w:outlineLvl w:val="1"/>
    </w:pPr>
    <w:rPr>
      <w:rFonts w:asciiTheme="majorHAnsi" w:eastAsiaTheme="majorEastAsia" w:hAnsiTheme="majorHAnsi" w:cstheme="majorBidi"/>
      <w:b/>
      <w:bCs/>
      <w:color w:val="DA291C" w:themeColor="accent1"/>
      <w:sz w:val="26"/>
      <w:szCs w:val="26"/>
    </w:rPr>
  </w:style>
  <w:style w:type="paragraph" w:styleId="Heading3">
    <w:name w:val="heading 3"/>
    <w:basedOn w:val="Normal"/>
    <w:next w:val="Normal"/>
    <w:link w:val="Heading3Char"/>
    <w:uiPriority w:val="9"/>
    <w:unhideWhenUsed/>
    <w:qFormat/>
    <w:rsid w:val="00F968AC"/>
    <w:pPr>
      <w:keepNext/>
      <w:keepLines/>
      <w:spacing w:before="40" w:after="0"/>
      <w:outlineLvl w:val="2"/>
    </w:pPr>
    <w:rPr>
      <w:rFonts w:asciiTheme="majorHAnsi" w:eastAsiaTheme="majorEastAsia" w:hAnsiTheme="majorHAnsi" w:cstheme="majorBidi"/>
      <w:color w:val="6C140E"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32FE"/>
    <w:rPr>
      <w:rFonts w:asciiTheme="majorHAnsi" w:eastAsiaTheme="majorEastAsia" w:hAnsiTheme="majorHAnsi" w:cstheme="majorBidi"/>
      <w:b/>
      <w:bCs/>
      <w:color w:val="A31E15" w:themeColor="accent1" w:themeShade="BF"/>
      <w:sz w:val="28"/>
      <w:szCs w:val="28"/>
    </w:rPr>
  </w:style>
  <w:style w:type="paragraph" w:styleId="NoSpacing">
    <w:name w:val="No Spacing"/>
    <w:basedOn w:val="Normal"/>
    <w:link w:val="NoSpacingChar"/>
    <w:uiPriority w:val="99"/>
    <w:qFormat/>
    <w:rsid w:val="00C332FE"/>
    <w:pPr>
      <w:spacing w:after="0" w:line="240" w:lineRule="auto"/>
    </w:pPr>
    <w:rPr>
      <w:rFonts w:ascii="Calibri" w:eastAsia="Calibri" w:hAnsi="Calibri" w:cs="Calibri"/>
    </w:rPr>
  </w:style>
  <w:style w:type="character" w:customStyle="1" w:styleId="NoSpacingChar">
    <w:name w:val="No Spacing Char"/>
    <w:basedOn w:val="DefaultParagraphFont"/>
    <w:link w:val="NoSpacing"/>
    <w:uiPriority w:val="99"/>
    <w:rsid w:val="00C332FE"/>
    <w:rPr>
      <w:rFonts w:ascii="Calibri" w:eastAsia="Calibri" w:hAnsi="Calibri" w:cs="Calibri"/>
    </w:rPr>
  </w:style>
  <w:style w:type="character" w:customStyle="1" w:styleId="Heading2Char">
    <w:name w:val="Heading 2 Char"/>
    <w:basedOn w:val="DefaultParagraphFont"/>
    <w:link w:val="Heading2"/>
    <w:uiPriority w:val="9"/>
    <w:rsid w:val="00C332FE"/>
    <w:rPr>
      <w:rFonts w:asciiTheme="majorHAnsi" w:eastAsiaTheme="majorEastAsia" w:hAnsiTheme="majorHAnsi" w:cstheme="majorBidi"/>
      <w:b/>
      <w:bCs/>
      <w:color w:val="DA291C" w:themeColor="accent1"/>
      <w:sz w:val="26"/>
      <w:szCs w:val="26"/>
    </w:rPr>
  </w:style>
  <w:style w:type="paragraph" w:styleId="ListParagraph">
    <w:name w:val="List Paragraph"/>
    <w:basedOn w:val="Normal"/>
    <w:uiPriority w:val="34"/>
    <w:qFormat/>
    <w:rsid w:val="00C26FBF"/>
    <w:pPr>
      <w:ind w:left="720"/>
      <w:contextualSpacing/>
    </w:pPr>
  </w:style>
  <w:style w:type="character" w:styleId="CommentReference">
    <w:name w:val="annotation reference"/>
    <w:basedOn w:val="DefaultParagraphFont"/>
    <w:uiPriority w:val="99"/>
    <w:semiHidden/>
    <w:unhideWhenUsed/>
    <w:rsid w:val="00251B0D"/>
    <w:rPr>
      <w:sz w:val="16"/>
      <w:szCs w:val="16"/>
    </w:rPr>
  </w:style>
  <w:style w:type="paragraph" w:styleId="CommentText">
    <w:name w:val="annotation text"/>
    <w:basedOn w:val="Normal"/>
    <w:link w:val="CommentTextChar"/>
    <w:uiPriority w:val="99"/>
    <w:unhideWhenUsed/>
    <w:rsid w:val="00251B0D"/>
    <w:pPr>
      <w:spacing w:line="240" w:lineRule="auto"/>
    </w:pPr>
    <w:rPr>
      <w:sz w:val="20"/>
      <w:szCs w:val="20"/>
    </w:rPr>
  </w:style>
  <w:style w:type="character" w:customStyle="1" w:styleId="CommentTextChar">
    <w:name w:val="Comment Text Char"/>
    <w:basedOn w:val="DefaultParagraphFont"/>
    <w:link w:val="CommentText"/>
    <w:uiPriority w:val="99"/>
    <w:rsid w:val="00251B0D"/>
    <w:rPr>
      <w:sz w:val="20"/>
      <w:szCs w:val="20"/>
    </w:rPr>
  </w:style>
  <w:style w:type="paragraph" w:styleId="CommentSubject">
    <w:name w:val="annotation subject"/>
    <w:basedOn w:val="CommentText"/>
    <w:next w:val="CommentText"/>
    <w:link w:val="CommentSubjectChar"/>
    <w:uiPriority w:val="99"/>
    <w:semiHidden/>
    <w:unhideWhenUsed/>
    <w:rsid w:val="00251B0D"/>
    <w:rPr>
      <w:b/>
      <w:bCs/>
    </w:rPr>
  </w:style>
  <w:style w:type="character" w:customStyle="1" w:styleId="CommentSubjectChar">
    <w:name w:val="Comment Subject Char"/>
    <w:basedOn w:val="CommentTextChar"/>
    <w:link w:val="CommentSubject"/>
    <w:uiPriority w:val="99"/>
    <w:semiHidden/>
    <w:rsid w:val="00251B0D"/>
    <w:rPr>
      <w:b/>
      <w:bCs/>
      <w:sz w:val="20"/>
      <w:szCs w:val="20"/>
    </w:rPr>
  </w:style>
  <w:style w:type="paragraph" w:styleId="BalloonText">
    <w:name w:val="Balloon Text"/>
    <w:basedOn w:val="Normal"/>
    <w:link w:val="BalloonTextChar"/>
    <w:uiPriority w:val="99"/>
    <w:semiHidden/>
    <w:unhideWhenUsed/>
    <w:rsid w:val="00251B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1B0D"/>
    <w:rPr>
      <w:rFonts w:ascii="Tahoma" w:hAnsi="Tahoma" w:cs="Tahoma"/>
      <w:sz w:val="16"/>
      <w:szCs w:val="16"/>
    </w:rPr>
  </w:style>
  <w:style w:type="paragraph" w:styleId="TOCHeading">
    <w:name w:val="TOC Heading"/>
    <w:basedOn w:val="Heading1"/>
    <w:next w:val="Normal"/>
    <w:uiPriority w:val="39"/>
    <w:semiHidden/>
    <w:unhideWhenUsed/>
    <w:qFormat/>
    <w:rsid w:val="00B05F03"/>
    <w:pPr>
      <w:outlineLvl w:val="9"/>
    </w:pPr>
    <w:rPr>
      <w:lang w:eastAsia="ja-JP"/>
    </w:rPr>
  </w:style>
  <w:style w:type="paragraph" w:styleId="TOC1">
    <w:name w:val="toc 1"/>
    <w:basedOn w:val="Normal"/>
    <w:next w:val="Normal"/>
    <w:autoRedefine/>
    <w:uiPriority w:val="39"/>
    <w:unhideWhenUsed/>
    <w:rsid w:val="00B05F03"/>
    <w:pPr>
      <w:spacing w:after="100"/>
    </w:pPr>
  </w:style>
  <w:style w:type="paragraph" w:styleId="TOC2">
    <w:name w:val="toc 2"/>
    <w:basedOn w:val="Normal"/>
    <w:next w:val="Normal"/>
    <w:autoRedefine/>
    <w:uiPriority w:val="39"/>
    <w:unhideWhenUsed/>
    <w:rsid w:val="00B05F03"/>
    <w:pPr>
      <w:spacing w:after="100"/>
      <w:ind w:left="220"/>
    </w:pPr>
  </w:style>
  <w:style w:type="character" w:styleId="Hyperlink">
    <w:name w:val="Hyperlink"/>
    <w:basedOn w:val="DefaultParagraphFont"/>
    <w:uiPriority w:val="99"/>
    <w:unhideWhenUsed/>
    <w:rsid w:val="00B05F03"/>
    <w:rPr>
      <w:color w:val="0563C1" w:themeColor="hyperlink"/>
      <w:u w:val="single"/>
    </w:rPr>
  </w:style>
  <w:style w:type="paragraph" w:styleId="Header">
    <w:name w:val="header"/>
    <w:basedOn w:val="Normal"/>
    <w:link w:val="HeaderChar"/>
    <w:uiPriority w:val="99"/>
    <w:unhideWhenUsed/>
    <w:rsid w:val="00E314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143A"/>
  </w:style>
  <w:style w:type="paragraph" w:styleId="Footer">
    <w:name w:val="footer"/>
    <w:basedOn w:val="Normal"/>
    <w:link w:val="FooterChar"/>
    <w:uiPriority w:val="99"/>
    <w:unhideWhenUsed/>
    <w:rsid w:val="00E314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143A"/>
  </w:style>
  <w:style w:type="paragraph" w:styleId="FootnoteText">
    <w:name w:val="footnote text"/>
    <w:basedOn w:val="Normal"/>
    <w:link w:val="FootnoteTextChar"/>
    <w:uiPriority w:val="99"/>
    <w:unhideWhenUsed/>
    <w:rsid w:val="00040A7A"/>
    <w:pPr>
      <w:spacing w:after="0" w:line="240" w:lineRule="auto"/>
    </w:pPr>
    <w:rPr>
      <w:sz w:val="24"/>
      <w:szCs w:val="24"/>
    </w:rPr>
  </w:style>
  <w:style w:type="character" w:customStyle="1" w:styleId="FootnoteTextChar">
    <w:name w:val="Footnote Text Char"/>
    <w:basedOn w:val="DefaultParagraphFont"/>
    <w:link w:val="FootnoteText"/>
    <w:uiPriority w:val="99"/>
    <w:rsid w:val="00040A7A"/>
    <w:rPr>
      <w:sz w:val="24"/>
      <w:szCs w:val="24"/>
    </w:rPr>
  </w:style>
  <w:style w:type="character" w:styleId="FootnoteReference">
    <w:name w:val="footnote reference"/>
    <w:basedOn w:val="DefaultParagraphFont"/>
    <w:uiPriority w:val="99"/>
    <w:unhideWhenUsed/>
    <w:rsid w:val="00040A7A"/>
    <w:rPr>
      <w:vertAlign w:val="superscript"/>
    </w:rPr>
  </w:style>
  <w:style w:type="table" w:styleId="LightShading">
    <w:name w:val="Light Shading"/>
    <w:basedOn w:val="TableNormal"/>
    <w:uiPriority w:val="60"/>
    <w:rsid w:val="00A110F3"/>
    <w:pPr>
      <w:spacing w:after="0" w:line="240" w:lineRule="auto"/>
    </w:pPr>
    <w:rPr>
      <w:rFonts w:eastAsiaTheme="minorHAnsi"/>
      <w:color w:val="191918" w:themeColor="text1" w:themeShade="BF"/>
    </w:rPr>
    <w:tblPr>
      <w:tblStyleRowBandSize w:val="1"/>
      <w:tblStyleColBandSize w:val="1"/>
      <w:tblBorders>
        <w:top w:val="single" w:sz="8" w:space="0" w:color="222221" w:themeColor="text1"/>
        <w:bottom w:val="single" w:sz="8" w:space="0" w:color="222221" w:themeColor="text1"/>
      </w:tblBorders>
    </w:tblPr>
    <w:tblStylePr w:type="firstRow">
      <w:pPr>
        <w:spacing w:before="0" w:after="0" w:line="240" w:lineRule="auto"/>
      </w:pPr>
      <w:rPr>
        <w:b/>
        <w:bCs/>
      </w:rPr>
      <w:tblPr/>
      <w:tcPr>
        <w:tcBorders>
          <w:top w:val="single" w:sz="8" w:space="0" w:color="222221" w:themeColor="text1"/>
          <w:left w:val="nil"/>
          <w:bottom w:val="single" w:sz="8" w:space="0" w:color="222221" w:themeColor="text1"/>
          <w:right w:val="nil"/>
          <w:insideH w:val="nil"/>
          <w:insideV w:val="nil"/>
        </w:tcBorders>
      </w:tcPr>
    </w:tblStylePr>
    <w:tblStylePr w:type="lastRow">
      <w:pPr>
        <w:spacing w:before="0" w:after="0" w:line="240" w:lineRule="auto"/>
      </w:pPr>
      <w:rPr>
        <w:b/>
        <w:bCs/>
      </w:rPr>
      <w:tblPr/>
      <w:tcPr>
        <w:tcBorders>
          <w:top w:val="single" w:sz="8" w:space="0" w:color="222221" w:themeColor="text1"/>
          <w:left w:val="nil"/>
          <w:bottom w:val="single" w:sz="8" w:space="0" w:color="222221"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C9C7" w:themeFill="text1" w:themeFillTint="3F"/>
      </w:tcPr>
    </w:tblStylePr>
    <w:tblStylePr w:type="band1Horz">
      <w:tblPr/>
      <w:tcPr>
        <w:tcBorders>
          <w:left w:val="nil"/>
          <w:right w:val="nil"/>
          <w:insideH w:val="nil"/>
          <w:insideV w:val="nil"/>
        </w:tcBorders>
        <w:shd w:val="clear" w:color="auto" w:fill="C9C9C7" w:themeFill="text1" w:themeFillTint="3F"/>
      </w:tcPr>
    </w:tblStylePr>
  </w:style>
  <w:style w:type="table" w:styleId="TableGrid">
    <w:name w:val="Table Grid"/>
    <w:basedOn w:val="TableNormal"/>
    <w:uiPriority w:val="39"/>
    <w:rsid w:val="004C18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8418F"/>
    <w:pPr>
      <w:autoSpaceDE w:val="0"/>
      <w:autoSpaceDN w:val="0"/>
      <w:adjustRightInd w:val="0"/>
      <w:spacing w:after="0" w:line="240" w:lineRule="auto"/>
    </w:pPr>
    <w:rPr>
      <w:rFonts w:ascii="Gill Sans MT" w:hAnsi="Gill Sans MT" w:cs="Gill Sans MT"/>
      <w:color w:val="000000"/>
      <w:sz w:val="24"/>
      <w:szCs w:val="24"/>
    </w:rPr>
  </w:style>
  <w:style w:type="table" w:customStyle="1" w:styleId="ListTable21">
    <w:name w:val="List Table 21"/>
    <w:basedOn w:val="TableNormal"/>
    <w:uiPriority w:val="47"/>
    <w:rsid w:val="008A4795"/>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7B7B78" w:themeColor="text1" w:themeTint="99"/>
        <w:bottom w:val="single" w:sz="4" w:space="0" w:color="7B7B78" w:themeColor="text1" w:themeTint="99"/>
        <w:insideH w:val="single" w:sz="4" w:space="0" w:color="7B7B78"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D3D2" w:themeFill="text1" w:themeFillTint="33"/>
      </w:tcPr>
    </w:tblStylePr>
    <w:tblStylePr w:type="band1Horz">
      <w:tblPr/>
      <w:tcPr>
        <w:shd w:val="clear" w:color="auto" w:fill="D3D3D2" w:themeFill="text1" w:themeFillTint="33"/>
      </w:tcPr>
    </w:tblStylePr>
  </w:style>
  <w:style w:type="character" w:customStyle="1" w:styleId="Heading3Char">
    <w:name w:val="Heading 3 Char"/>
    <w:basedOn w:val="DefaultParagraphFont"/>
    <w:link w:val="Heading3"/>
    <w:uiPriority w:val="9"/>
    <w:rsid w:val="00F968AC"/>
    <w:rPr>
      <w:rFonts w:asciiTheme="majorHAnsi" w:eastAsiaTheme="majorEastAsia" w:hAnsiTheme="majorHAnsi" w:cstheme="majorBidi"/>
      <w:color w:val="6C140E" w:themeColor="accent1" w:themeShade="7F"/>
      <w:sz w:val="24"/>
      <w:szCs w:val="24"/>
    </w:rPr>
  </w:style>
  <w:style w:type="paragraph" w:styleId="NormalWeb">
    <w:name w:val="Normal (Web)"/>
    <w:basedOn w:val="Normal"/>
    <w:uiPriority w:val="99"/>
    <w:semiHidden/>
    <w:unhideWhenUsed/>
    <w:rsid w:val="00560694"/>
    <w:pPr>
      <w:spacing w:before="100" w:beforeAutospacing="1" w:after="100" w:afterAutospacing="1" w:line="240" w:lineRule="auto"/>
    </w:pPr>
    <w:rPr>
      <w:rFonts w:ascii="Times New Roman" w:eastAsia="Times New Roman" w:hAnsi="Times New Roman" w:cs="Times New Roman"/>
      <w:sz w:val="24"/>
      <w:szCs w:val="24"/>
    </w:rPr>
  </w:style>
  <w:style w:type="paragraph" w:styleId="TOC3">
    <w:name w:val="toc 3"/>
    <w:basedOn w:val="Normal"/>
    <w:next w:val="Normal"/>
    <w:autoRedefine/>
    <w:uiPriority w:val="39"/>
    <w:unhideWhenUsed/>
    <w:rsid w:val="0007498A"/>
    <w:pPr>
      <w:spacing w:after="100"/>
      <w:ind w:left="440"/>
    </w:pPr>
  </w:style>
  <w:style w:type="numbering" w:customStyle="1" w:styleId="List0">
    <w:name w:val="List 0"/>
    <w:basedOn w:val="NoList"/>
    <w:rsid w:val="00454A37"/>
    <w:pPr>
      <w:numPr>
        <w:numId w:val="36"/>
      </w:numPr>
    </w:pPr>
  </w:style>
  <w:style w:type="numbering" w:customStyle="1" w:styleId="List1">
    <w:name w:val="List 1"/>
    <w:basedOn w:val="NoList"/>
    <w:rsid w:val="00454A37"/>
    <w:pPr>
      <w:numPr>
        <w:numId w:val="35"/>
      </w:numPr>
    </w:pPr>
  </w:style>
  <w:style w:type="paragraph" w:styleId="Caption">
    <w:name w:val="caption"/>
    <w:basedOn w:val="Normal"/>
    <w:next w:val="Normal"/>
    <w:uiPriority w:val="35"/>
    <w:unhideWhenUsed/>
    <w:qFormat/>
    <w:rsid w:val="000333A6"/>
    <w:pPr>
      <w:spacing w:line="240" w:lineRule="auto"/>
    </w:pPr>
    <w:rPr>
      <w:i/>
      <w:iCs/>
      <w:color w:val="44546A" w:themeColor="text2"/>
      <w:sz w:val="18"/>
      <w:szCs w:val="18"/>
    </w:rPr>
  </w:style>
  <w:style w:type="paragraph" w:styleId="Revision">
    <w:name w:val="Revision"/>
    <w:hidden/>
    <w:uiPriority w:val="99"/>
    <w:semiHidden/>
    <w:rsid w:val="007F566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83642">
      <w:bodyDiv w:val="1"/>
      <w:marLeft w:val="0"/>
      <w:marRight w:val="0"/>
      <w:marTop w:val="0"/>
      <w:marBottom w:val="0"/>
      <w:divBdr>
        <w:top w:val="none" w:sz="0" w:space="0" w:color="auto"/>
        <w:left w:val="none" w:sz="0" w:space="0" w:color="auto"/>
        <w:bottom w:val="none" w:sz="0" w:space="0" w:color="auto"/>
        <w:right w:val="none" w:sz="0" w:space="0" w:color="auto"/>
      </w:divBdr>
    </w:div>
    <w:div w:id="74979086">
      <w:bodyDiv w:val="1"/>
      <w:marLeft w:val="0"/>
      <w:marRight w:val="0"/>
      <w:marTop w:val="0"/>
      <w:marBottom w:val="0"/>
      <w:divBdr>
        <w:top w:val="none" w:sz="0" w:space="0" w:color="auto"/>
        <w:left w:val="none" w:sz="0" w:space="0" w:color="auto"/>
        <w:bottom w:val="none" w:sz="0" w:space="0" w:color="auto"/>
        <w:right w:val="none" w:sz="0" w:space="0" w:color="auto"/>
      </w:divBdr>
    </w:div>
    <w:div w:id="85852455">
      <w:bodyDiv w:val="1"/>
      <w:marLeft w:val="0"/>
      <w:marRight w:val="0"/>
      <w:marTop w:val="0"/>
      <w:marBottom w:val="0"/>
      <w:divBdr>
        <w:top w:val="none" w:sz="0" w:space="0" w:color="auto"/>
        <w:left w:val="none" w:sz="0" w:space="0" w:color="auto"/>
        <w:bottom w:val="none" w:sz="0" w:space="0" w:color="auto"/>
        <w:right w:val="none" w:sz="0" w:space="0" w:color="auto"/>
      </w:divBdr>
    </w:div>
    <w:div w:id="106431462">
      <w:bodyDiv w:val="1"/>
      <w:marLeft w:val="0"/>
      <w:marRight w:val="0"/>
      <w:marTop w:val="0"/>
      <w:marBottom w:val="0"/>
      <w:divBdr>
        <w:top w:val="none" w:sz="0" w:space="0" w:color="auto"/>
        <w:left w:val="none" w:sz="0" w:space="0" w:color="auto"/>
        <w:bottom w:val="none" w:sz="0" w:space="0" w:color="auto"/>
        <w:right w:val="none" w:sz="0" w:space="0" w:color="auto"/>
      </w:divBdr>
    </w:div>
    <w:div w:id="109790034">
      <w:bodyDiv w:val="1"/>
      <w:marLeft w:val="0"/>
      <w:marRight w:val="0"/>
      <w:marTop w:val="0"/>
      <w:marBottom w:val="0"/>
      <w:divBdr>
        <w:top w:val="none" w:sz="0" w:space="0" w:color="auto"/>
        <w:left w:val="none" w:sz="0" w:space="0" w:color="auto"/>
        <w:bottom w:val="none" w:sz="0" w:space="0" w:color="auto"/>
        <w:right w:val="none" w:sz="0" w:space="0" w:color="auto"/>
      </w:divBdr>
    </w:div>
    <w:div w:id="114104742">
      <w:bodyDiv w:val="1"/>
      <w:marLeft w:val="0"/>
      <w:marRight w:val="0"/>
      <w:marTop w:val="0"/>
      <w:marBottom w:val="0"/>
      <w:divBdr>
        <w:top w:val="none" w:sz="0" w:space="0" w:color="auto"/>
        <w:left w:val="none" w:sz="0" w:space="0" w:color="auto"/>
        <w:bottom w:val="none" w:sz="0" w:space="0" w:color="auto"/>
        <w:right w:val="none" w:sz="0" w:space="0" w:color="auto"/>
      </w:divBdr>
    </w:div>
    <w:div w:id="197084571">
      <w:bodyDiv w:val="1"/>
      <w:marLeft w:val="0"/>
      <w:marRight w:val="0"/>
      <w:marTop w:val="0"/>
      <w:marBottom w:val="0"/>
      <w:divBdr>
        <w:top w:val="none" w:sz="0" w:space="0" w:color="auto"/>
        <w:left w:val="none" w:sz="0" w:space="0" w:color="auto"/>
        <w:bottom w:val="none" w:sz="0" w:space="0" w:color="auto"/>
        <w:right w:val="none" w:sz="0" w:space="0" w:color="auto"/>
      </w:divBdr>
    </w:div>
    <w:div w:id="208886857">
      <w:bodyDiv w:val="1"/>
      <w:marLeft w:val="0"/>
      <w:marRight w:val="0"/>
      <w:marTop w:val="0"/>
      <w:marBottom w:val="0"/>
      <w:divBdr>
        <w:top w:val="none" w:sz="0" w:space="0" w:color="auto"/>
        <w:left w:val="none" w:sz="0" w:space="0" w:color="auto"/>
        <w:bottom w:val="none" w:sz="0" w:space="0" w:color="auto"/>
        <w:right w:val="none" w:sz="0" w:space="0" w:color="auto"/>
      </w:divBdr>
    </w:div>
    <w:div w:id="213587306">
      <w:bodyDiv w:val="1"/>
      <w:marLeft w:val="0"/>
      <w:marRight w:val="0"/>
      <w:marTop w:val="0"/>
      <w:marBottom w:val="0"/>
      <w:divBdr>
        <w:top w:val="none" w:sz="0" w:space="0" w:color="auto"/>
        <w:left w:val="none" w:sz="0" w:space="0" w:color="auto"/>
        <w:bottom w:val="none" w:sz="0" w:space="0" w:color="auto"/>
        <w:right w:val="none" w:sz="0" w:space="0" w:color="auto"/>
      </w:divBdr>
    </w:div>
    <w:div w:id="225840621">
      <w:bodyDiv w:val="1"/>
      <w:marLeft w:val="0"/>
      <w:marRight w:val="0"/>
      <w:marTop w:val="0"/>
      <w:marBottom w:val="0"/>
      <w:divBdr>
        <w:top w:val="none" w:sz="0" w:space="0" w:color="auto"/>
        <w:left w:val="none" w:sz="0" w:space="0" w:color="auto"/>
        <w:bottom w:val="none" w:sz="0" w:space="0" w:color="auto"/>
        <w:right w:val="none" w:sz="0" w:space="0" w:color="auto"/>
      </w:divBdr>
    </w:div>
    <w:div w:id="252590182">
      <w:bodyDiv w:val="1"/>
      <w:marLeft w:val="0"/>
      <w:marRight w:val="0"/>
      <w:marTop w:val="0"/>
      <w:marBottom w:val="0"/>
      <w:divBdr>
        <w:top w:val="none" w:sz="0" w:space="0" w:color="auto"/>
        <w:left w:val="none" w:sz="0" w:space="0" w:color="auto"/>
        <w:bottom w:val="none" w:sz="0" w:space="0" w:color="auto"/>
        <w:right w:val="none" w:sz="0" w:space="0" w:color="auto"/>
      </w:divBdr>
    </w:div>
    <w:div w:id="310642707">
      <w:bodyDiv w:val="1"/>
      <w:marLeft w:val="0"/>
      <w:marRight w:val="0"/>
      <w:marTop w:val="0"/>
      <w:marBottom w:val="0"/>
      <w:divBdr>
        <w:top w:val="none" w:sz="0" w:space="0" w:color="auto"/>
        <w:left w:val="none" w:sz="0" w:space="0" w:color="auto"/>
        <w:bottom w:val="none" w:sz="0" w:space="0" w:color="auto"/>
        <w:right w:val="none" w:sz="0" w:space="0" w:color="auto"/>
      </w:divBdr>
    </w:div>
    <w:div w:id="320667941">
      <w:bodyDiv w:val="1"/>
      <w:marLeft w:val="0"/>
      <w:marRight w:val="0"/>
      <w:marTop w:val="0"/>
      <w:marBottom w:val="0"/>
      <w:divBdr>
        <w:top w:val="none" w:sz="0" w:space="0" w:color="auto"/>
        <w:left w:val="none" w:sz="0" w:space="0" w:color="auto"/>
        <w:bottom w:val="none" w:sz="0" w:space="0" w:color="auto"/>
        <w:right w:val="none" w:sz="0" w:space="0" w:color="auto"/>
      </w:divBdr>
    </w:div>
    <w:div w:id="325669897">
      <w:bodyDiv w:val="1"/>
      <w:marLeft w:val="0"/>
      <w:marRight w:val="0"/>
      <w:marTop w:val="0"/>
      <w:marBottom w:val="0"/>
      <w:divBdr>
        <w:top w:val="none" w:sz="0" w:space="0" w:color="auto"/>
        <w:left w:val="none" w:sz="0" w:space="0" w:color="auto"/>
        <w:bottom w:val="none" w:sz="0" w:space="0" w:color="auto"/>
        <w:right w:val="none" w:sz="0" w:space="0" w:color="auto"/>
      </w:divBdr>
    </w:div>
    <w:div w:id="389042705">
      <w:bodyDiv w:val="1"/>
      <w:marLeft w:val="0"/>
      <w:marRight w:val="0"/>
      <w:marTop w:val="0"/>
      <w:marBottom w:val="0"/>
      <w:divBdr>
        <w:top w:val="none" w:sz="0" w:space="0" w:color="auto"/>
        <w:left w:val="none" w:sz="0" w:space="0" w:color="auto"/>
        <w:bottom w:val="none" w:sz="0" w:space="0" w:color="auto"/>
        <w:right w:val="none" w:sz="0" w:space="0" w:color="auto"/>
      </w:divBdr>
    </w:div>
    <w:div w:id="412288427">
      <w:bodyDiv w:val="1"/>
      <w:marLeft w:val="0"/>
      <w:marRight w:val="0"/>
      <w:marTop w:val="0"/>
      <w:marBottom w:val="0"/>
      <w:divBdr>
        <w:top w:val="none" w:sz="0" w:space="0" w:color="auto"/>
        <w:left w:val="none" w:sz="0" w:space="0" w:color="auto"/>
        <w:bottom w:val="none" w:sz="0" w:space="0" w:color="auto"/>
        <w:right w:val="none" w:sz="0" w:space="0" w:color="auto"/>
      </w:divBdr>
    </w:div>
    <w:div w:id="428694818">
      <w:bodyDiv w:val="1"/>
      <w:marLeft w:val="0"/>
      <w:marRight w:val="0"/>
      <w:marTop w:val="0"/>
      <w:marBottom w:val="0"/>
      <w:divBdr>
        <w:top w:val="none" w:sz="0" w:space="0" w:color="auto"/>
        <w:left w:val="none" w:sz="0" w:space="0" w:color="auto"/>
        <w:bottom w:val="none" w:sz="0" w:space="0" w:color="auto"/>
        <w:right w:val="none" w:sz="0" w:space="0" w:color="auto"/>
      </w:divBdr>
    </w:div>
    <w:div w:id="429737011">
      <w:bodyDiv w:val="1"/>
      <w:marLeft w:val="0"/>
      <w:marRight w:val="0"/>
      <w:marTop w:val="0"/>
      <w:marBottom w:val="0"/>
      <w:divBdr>
        <w:top w:val="none" w:sz="0" w:space="0" w:color="auto"/>
        <w:left w:val="none" w:sz="0" w:space="0" w:color="auto"/>
        <w:bottom w:val="none" w:sz="0" w:space="0" w:color="auto"/>
        <w:right w:val="none" w:sz="0" w:space="0" w:color="auto"/>
      </w:divBdr>
    </w:div>
    <w:div w:id="462306422">
      <w:bodyDiv w:val="1"/>
      <w:marLeft w:val="0"/>
      <w:marRight w:val="0"/>
      <w:marTop w:val="0"/>
      <w:marBottom w:val="0"/>
      <w:divBdr>
        <w:top w:val="none" w:sz="0" w:space="0" w:color="auto"/>
        <w:left w:val="none" w:sz="0" w:space="0" w:color="auto"/>
        <w:bottom w:val="none" w:sz="0" w:space="0" w:color="auto"/>
        <w:right w:val="none" w:sz="0" w:space="0" w:color="auto"/>
      </w:divBdr>
    </w:div>
    <w:div w:id="480123066">
      <w:bodyDiv w:val="1"/>
      <w:marLeft w:val="0"/>
      <w:marRight w:val="0"/>
      <w:marTop w:val="0"/>
      <w:marBottom w:val="0"/>
      <w:divBdr>
        <w:top w:val="none" w:sz="0" w:space="0" w:color="auto"/>
        <w:left w:val="none" w:sz="0" w:space="0" w:color="auto"/>
        <w:bottom w:val="none" w:sz="0" w:space="0" w:color="auto"/>
        <w:right w:val="none" w:sz="0" w:space="0" w:color="auto"/>
      </w:divBdr>
    </w:div>
    <w:div w:id="486360750">
      <w:bodyDiv w:val="1"/>
      <w:marLeft w:val="0"/>
      <w:marRight w:val="0"/>
      <w:marTop w:val="0"/>
      <w:marBottom w:val="0"/>
      <w:divBdr>
        <w:top w:val="none" w:sz="0" w:space="0" w:color="auto"/>
        <w:left w:val="none" w:sz="0" w:space="0" w:color="auto"/>
        <w:bottom w:val="none" w:sz="0" w:space="0" w:color="auto"/>
        <w:right w:val="none" w:sz="0" w:space="0" w:color="auto"/>
      </w:divBdr>
    </w:div>
    <w:div w:id="567887374">
      <w:bodyDiv w:val="1"/>
      <w:marLeft w:val="0"/>
      <w:marRight w:val="0"/>
      <w:marTop w:val="0"/>
      <w:marBottom w:val="0"/>
      <w:divBdr>
        <w:top w:val="none" w:sz="0" w:space="0" w:color="auto"/>
        <w:left w:val="none" w:sz="0" w:space="0" w:color="auto"/>
        <w:bottom w:val="none" w:sz="0" w:space="0" w:color="auto"/>
        <w:right w:val="none" w:sz="0" w:space="0" w:color="auto"/>
      </w:divBdr>
    </w:div>
    <w:div w:id="576063502">
      <w:bodyDiv w:val="1"/>
      <w:marLeft w:val="0"/>
      <w:marRight w:val="0"/>
      <w:marTop w:val="0"/>
      <w:marBottom w:val="0"/>
      <w:divBdr>
        <w:top w:val="none" w:sz="0" w:space="0" w:color="auto"/>
        <w:left w:val="none" w:sz="0" w:space="0" w:color="auto"/>
        <w:bottom w:val="none" w:sz="0" w:space="0" w:color="auto"/>
        <w:right w:val="none" w:sz="0" w:space="0" w:color="auto"/>
      </w:divBdr>
    </w:div>
    <w:div w:id="607204437">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22809204">
      <w:bodyDiv w:val="1"/>
      <w:marLeft w:val="0"/>
      <w:marRight w:val="0"/>
      <w:marTop w:val="0"/>
      <w:marBottom w:val="0"/>
      <w:divBdr>
        <w:top w:val="none" w:sz="0" w:space="0" w:color="auto"/>
        <w:left w:val="none" w:sz="0" w:space="0" w:color="auto"/>
        <w:bottom w:val="none" w:sz="0" w:space="0" w:color="auto"/>
        <w:right w:val="none" w:sz="0" w:space="0" w:color="auto"/>
      </w:divBdr>
    </w:div>
    <w:div w:id="692073227">
      <w:bodyDiv w:val="1"/>
      <w:marLeft w:val="0"/>
      <w:marRight w:val="0"/>
      <w:marTop w:val="0"/>
      <w:marBottom w:val="0"/>
      <w:divBdr>
        <w:top w:val="none" w:sz="0" w:space="0" w:color="auto"/>
        <w:left w:val="none" w:sz="0" w:space="0" w:color="auto"/>
        <w:bottom w:val="none" w:sz="0" w:space="0" w:color="auto"/>
        <w:right w:val="none" w:sz="0" w:space="0" w:color="auto"/>
      </w:divBdr>
    </w:div>
    <w:div w:id="725489534">
      <w:bodyDiv w:val="1"/>
      <w:marLeft w:val="0"/>
      <w:marRight w:val="0"/>
      <w:marTop w:val="0"/>
      <w:marBottom w:val="0"/>
      <w:divBdr>
        <w:top w:val="none" w:sz="0" w:space="0" w:color="auto"/>
        <w:left w:val="none" w:sz="0" w:space="0" w:color="auto"/>
        <w:bottom w:val="none" w:sz="0" w:space="0" w:color="auto"/>
        <w:right w:val="none" w:sz="0" w:space="0" w:color="auto"/>
      </w:divBdr>
    </w:div>
    <w:div w:id="774519646">
      <w:bodyDiv w:val="1"/>
      <w:marLeft w:val="0"/>
      <w:marRight w:val="0"/>
      <w:marTop w:val="0"/>
      <w:marBottom w:val="0"/>
      <w:divBdr>
        <w:top w:val="none" w:sz="0" w:space="0" w:color="auto"/>
        <w:left w:val="none" w:sz="0" w:space="0" w:color="auto"/>
        <w:bottom w:val="none" w:sz="0" w:space="0" w:color="auto"/>
        <w:right w:val="none" w:sz="0" w:space="0" w:color="auto"/>
      </w:divBdr>
    </w:div>
    <w:div w:id="780421981">
      <w:bodyDiv w:val="1"/>
      <w:marLeft w:val="0"/>
      <w:marRight w:val="0"/>
      <w:marTop w:val="0"/>
      <w:marBottom w:val="0"/>
      <w:divBdr>
        <w:top w:val="none" w:sz="0" w:space="0" w:color="auto"/>
        <w:left w:val="none" w:sz="0" w:space="0" w:color="auto"/>
        <w:bottom w:val="none" w:sz="0" w:space="0" w:color="auto"/>
        <w:right w:val="none" w:sz="0" w:space="0" w:color="auto"/>
      </w:divBdr>
    </w:div>
    <w:div w:id="789125941">
      <w:bodyDiv w:val="1"/>
      <w:marLeft w:val="0"/>
      <w:marRight w:val="0"/>
      <w:marTop w:val="0"/>
      <w:marBottom w:val="0"/>
      <w:divBdr>
        <w:top w:val="none" w:sz="0" w:space="0" w:color="auto"/>
        <w:left w:val="none" w:sz="0" w:space="0" w:color="auto"/>
        <w:bottom w:val="none" w:sz="0" w:space="0" w:color="auto"/>
        <w:right w:val="none" w:sz="0" w:space="0" w:color="auto"/>
      </w:divBdr>
    </w:div>
    <w:div w:id="821310036">
      <w:bodyDiv w:val="1"/>
      <w:marLeft w:val="0"/>
      <w:marRight w:val="0"/>
      <w:marTop w:val="0"/>
      <w:marBottom w:val="0"/>
      <w:divBdr>
        <w:top w:val="none" w:sz="0" w:space="0" w:color="auto"/>
        <w:left w:val="none" w:sz="0" w:space="0" w:color="auto"/>
        <w:bottom w:val="none" w:sz="0" w:space="0" w:color="auto"/>
        <w:right w:val="none" w:sz="0" w:space="0" w:color="auto"/>
      </w:divBdr>
    </w:div>
    <w:div w:id="865866704">
      <w:bodyDiv w:val="1"/>
      <w:marLeft w:val="0"/>
      <w:marRight w:val="0"/>
      <w:marTop w:val="0"/>
      <w:marBottom w:val="0"/>
      <w:divBdr>
        <w:top w:val="none" w:sz="0" w:space="0" w:color="auto"/>
        <w:left w:val="none" w:sz="0" w:space="0" w:color="auto"/>
        <w:bottom w:val="none" w:sz="0" w:space="0" w:color="auto"/>
        <w:right w:val="none" w:sz="0" w:space="0" w:color="auto"/>
      </w:divBdr>
    </w:div>
    <w:div w:id="876239193">
      <w:bodyDiv w:val="1"/>
      <w:marLeft w:val="0"/>
      <w:marRight w:val="0"/>
      <w:marTop w:val="0"/>
      <w:marBottom w:val="0"/>
      <w:divBdr>
        <w:top w:val="none" w:sz="0" w:space="0" w:color="auto"/>
        <w:left w:val="none" w:sz="0" w:space="0" w:color="auto"/>
        <w:bottom w:val="none" w:sz="0" w:space="0" w:color="auto"/>
        <w:right w:val="none" w:sz="0" w:space="0" w:color="auto"/>
      </w:divBdr>
    </w:div>
    <w:div w:id="891815874">
      <w:bodyDiv w:val="1"/>
      <w:marLeft w:val="0"/>
      <w:marRight w:val="0"/>
      <w:marTop w:val="0"/>
      <w:marBottom w:val="0"/>
      <w:divBdr>
        <w:top w:val="none" w:sz="0" w:space="0" w:color="auto"/>
        <w:left w:val="none" w:sz="0" w:space="0" w:color="auto"/>
        <w:bottom w:val="none" w:sz="0" w:space="0" w:color="auto"/>
        <w:right w:val="none" w:sz="0" w:space="0" w:color="auto"/>
      </w:divBdr>
    </w:div>
    <w:div w:id="898784298">
      <w:bodyDiv w:val="1"/>
      <w:marLeft w:val="0"/>
      <w:marRight w:val="0"/>
      <w:marTop w:val="0"/>
      <w:marBottom w:val="0"/>
      <w:divBdr>
        <w:top w:val="none" w:sz="0" w:space="0" w:color="auto"/>
        <w:left w:val="none" w:sz="0" w:space="0" w:color="auto"/>
        <w:bottom w:val="none" w:sz="0" w:space="0" w:color="auto"/>
        <w:right w:val="none" w:sz="0" w:space="0" w:color="auto"/>
      </w:divBdr>
    </w:div>
    <w:div w:id="905267184">
      <w:bodyDiv w:val="1"/>
      <w:marLeft w:val="0"/>
      <w:marRight w:val="0"/>
      <w:marTop w:val="0"/>
      <w:marBottom w:val="0"/>
      <w:divBdr>
        <w:top w:val="none" w:sz="0" w:space="0" w:color="auto"/>
        <w:left w:val="none" w:sz="0" w:space="0" w:color="auto"/>
        <w:bottom w:val="none" w:sz="0" w:space="0" w:color="auto"/>
        <w:right w:val="none" w:sz="0" w:space="0" w:color="auto"/>
      </w:divBdr>
    </w:div>
    <w:div w:id="911424119">
      <w:bodyDiv w:val="1"/>
      <w:marLeft w:val="0"/>
      <w:marRight w:val="0"/>
      <w:marTop w:val="0"/>
      <w:marBottom w:val="0"/>
      <w:divBdr>
        <w:top w:val="none" w:sz="0" w:space="0" w:color="auto"/>
        <w:left w:val="none" w:sz="0" w:space="0" w:color="auto"/>
        <w:bottom w:val="none" w:sz="0" w:space="0" w:color="auto"/>
        <w:right w:val="none" w:sz="0" w:space="0" w:color="auto"/>
      </w:divBdr>
    </w:div>
    <w:div w:id="912816279">
      <w:bodyDiv w:val="1"/>
      <w:marLeft w:val="0"/>
      <w:marRight w:val="0"/>
      <w:marTop w:val="0"/>
      <w:marBottom w:val="0"/>
      <w:divBdr>
        <w:top w:val="none" w:sz="0" w:space="0" w:color="auto"/>
        <w:left w:val="none" w:sz="0" w:space="0" w:color="auto"/>
        <w:bottom w:val="none" w:sz="0" w:space="0" w:color="auto"/>
        <w:right w:val="none" w:sz="0" w:space="0" w:color="auto"/>
      </w:divBdr>
    </w:div>
    <w:div w:id="916285433">
      <w:bodyDiv w:val="1"/>
      <w:marLeft w:val="0"/>
      <w:marRight w:val="0"/>
      <w:marTop w:val="0"/>
      <w:marBottom w:val="0"/>
      <w:divBdr>
        <w:top w:val="none" w:sz="0" w:space="0" w:color="auto"/>
        <w:left w:val="none" w:sz="0" w:space="0" w:color="auto"/>
        <w:bottom w:val="none" w:sz="0" w:space="0" w:color="auto"/>
        <w:right w:val="none" w:sz="0" w:space="0" w:color="auto"/>
      </w:divBdr>
    </w:div>
    <w:div w:id="934436181">
      <w:bodyDiv w:val="1"/>
      <w:marLeft w:val="0"/>
      <w:marRight w:val="0"/>
      <w:marTop w:val="0"/>
      <w:marBottom w:val="0"/>
      <w:divBdr>
        <w:top w:val="none" w:sz="0" w:space="0" w:color="auto"/>
        <w:left w:val="none" w:sz="0" w:space="0" w:color="auto"/>
        <w:bottom w:val="none" w:sz="0" w:space="0" w:color="auto"/>
        <w:right w:val="none" w:sz="0" w:space="0" w:color="auto"/>
      </w:divBdr>
    </w:div>
    <w:div w:id="935670592">
      <w:bodyDiv w:val="1"/>
      <w:marLeft w:val="0"/>
      <w:marRight w:val="0"/>
      <w:marTop w:val="0"/>
      <w:marBottom w:val="0"/>
      <w:divBdr>
        <w:top w:val="none" w:sz="0" w:space="0" w:color="auto"/>
        <w:left w:val="none" w:sz="0" w:space="0" w:color="auto"/>
        <w:bottom w:val="none" w:sz="0" w:space="0" w:color="auto"/>
        <w:right w:val="none" w:sz="0" w:space="0" w:color="auto"/>
      </w:divBdr>
    </w:div>
    <w:div w:id="937830794">
      <w:bodyDiv w:val="1"/>
      <w:marLeft w:val="0"/>
      <w:marRight w:val="0"/>
      <w:marTop w:val="0"/>
      <w:marBottom w:val="0"/>
      <w:divBdr>
        <w:top w:val="none" w:sz="0" w:space="0" w:color="auto"/>
        <w:left w:val="none" w:sz="0" w:space="0" w:color="auto"/>
        <w:bottom w:val="none" w:sz="0" w:space="0" w:color="auto"/>
        <w:right w:val="none" w:sz="0" w:space="0" w:color="auto"/>
      </w:divBdr>
    </w:div>
    <w:div w:id="943924262">
      <w:bodyDiv w:val="1"/>
      <w:marLeft w:val="0"/>
      <w:marRight w:val="0"/>
      <w:marTop w:val="0"/>
      <w:marBottom w:val="0"/>
      <w:divBdr>
        <w:top w:val="none" w:sz="0" w:space="0" w:color="auto"/>
        <w:left w:val="none" w:sz="0" w:space="0" w:color="auto"/>
        <w:bottom w:val="none" w:sz="0" w:space="0" w:color="auto"/>
        <w:right w:val="none" w:sz="0" w:space="0" w:color="auto"/>
      </w:divBdr>
    </w:div>
    <w:div w:id="980036307">
      <w:bodyDiv w:val="1"/>
      <w:marLeft w:val="0"/>
      <w:marRight w:val="0"/>
      <w:marTop w:val="0"/>
      <w:marBottom w:val="0"/>
      <w:divBdr>
        <w:top w:val="none" w:sz="0" w:space="0" w:color="auto"/>
        <w:left w:val="none" w:sz="0" w:space="0" w:color="auto"/>
        <w:bottom w:val="none" w:sz="0" w:space="0" w:color="auto"/>
        <w:right w:val="none" w:sz="0" w:space="0" w:color="auto"/>
      </w:divBdr>
    </w:div>
    <w:div w:id="1027829695">
      <w:bodyDiv w:val="1"/>
      <w:marLeft w:val="0"/>
      <w:marRight w:val="0"/>
      <w:marTop w:val="0"/>
      <w:marBottom w:val="0"/>
      <w:divBdr>
        <w:top w:val="none" w:sz="0" w:space="0" w:color="auto"/>
        <w:left w:val="none" w:sz="0" w:space="0" w:color="auto"/>
        <w:bottom w:val="none" w:sz="0" w:space="0" w:color="auto"/>
        <w:right w:val="none" w:sz="0" w:space="0" w:color="auto"/>
      </w:divBdr>
    </w:div>
    <w:div w:id="1052734563">
      <w:bodyDiv w:val="1"/>
      <w:marLeft w:val="0"/>
      <w:marRight w:val="0"/>
      <w:marTop w:val="0"/>
      <w:marBottom w:val="0"/>
      <w:divBdr>
        <w:top w:val="none" w:sz="0" w:space="0" w:color="auto"/>
        <w:left w:val="none" w:sz="0" w:space="0" w:color="auto"/>
        <w:bottom w:val="none" w:sz="0" w:space="0" w:color="auto"/>
        <w:right w:val="none" w:sz="0" w:space="0" w:color="auto"/>
      </w:divBdr>
    </w:div>
    <w:div w:id="1076392584">
      <w:bodyDiv w:val="1"/>
      <w:marLeft w:val="0"/>
      <w:marRight w:val="0"/>
      <w:marTop w:val="0"/>
      <w:marBottom w:val="0"/>
      <w:divBdr>
        <w:top w:val="none" w:sz="0" w:space="0" w:color="auto"/>
        <w:left w:val="none" w:sz="0" w:space="0" w:color="auto"/>
        <w:bottom w:val="none" w:sz="0" w:space="0" w:color="auto"/>
        <w:right w:val="none" w:sz="0" w:space="0" w:color="auto"/>
      </w:divBdr>
    </w:div>
    <w:div w:id="1082528306">
      <w:bodyDiv w:val="1"/>
      <w:marLeft w:val="0"/>
      <w:marRight w:val="0"/>
      <w:marTop w:val="0"/>
      <w:marBottom w:val="0"/>
      <w:divBdr>
        <w:top w:val="none" w:sz="0" w:space="0" w:color="auto"/>
        <w:left w:val="none" w:sz="0" w:space="0" w:color="auto"/>
        <w:bottom w:val="none" w:sz="0" w:space="0" w:color="auto"/>
        <w:right w:val="none" w:sz="0" w:space="0" w:color="auto"/>
      </w:divBdr>
    </w:div>
    <w:div w:id="1127968253">
      <w:bodyDiv w:val="1"/>
      <w:marLeft w:val="0"/>
      <w:marRight w:val="0"/>
      <w:marTop w:val="0"/>
      <w:marBottom w:val="0"/>
      <w:divBdr>
        <w:top w:val="none" w:sz="0" w:space="0" w:color="auto"/>
        <w:left w:val="none" w:sz="0" w:space="0" w:color="auto"/>
        <w:bottom w:val="none" w:sz="0" w:space="0" w:color="auto"/>
        <w:right w:val="none" w:sz="0" w:space="0" w:color="auto"/>
      </w:divBdr>
    </w:div>
    <w:div w:id="1174034350">
      <w:bodyDiv w:val="1"/>
      <w:marLeft w:val="0"/>
      <w:marRight w:val="0"/>
      <w:marTop w:val="0"/>
      <w:marBottom w:val="0"/>
      <w:divBdr>
        <w:top w:val="none" w:sz="0" w:space="0" w:color="auto"/>
        <w:left w:val="none" w:sz="0" w:space="0" w:color="auto"/>
        <w:bottom w:val="none" w:sz="0" w:space="0" w:color="auto"/>
        <w:right w:val="none" w:sz="0" w:space="0" w:color="auto"/>
      </w:divBdr>
      <w:divsChild>
        <w:div w:id="297537405">
          <w:marLeft w:val="720"/>
          <w:marRight w:val="0"/>
          <w:marTop w:val="0"/>
          <w:marBottom w:val="0"/>
          <w:divBdr>
            <w:top w:val="none" w:sz="0" w:space="0" w:color="auto"/>
            <w:left w:val="none" w:sz="0" w:space="0" w:color="auto"/>
            <w:bottom w:val="none" w:sz="0" w:space="0" w:color="auto"/>
            <w:right w:val="none" w:sz="0" w:space="0" w:color="auto"/>
          </w:divBdr>
        </w:div>
        <w:div w:id="1149905296">
          <w:marLeft w:val="720"/>
          <w:marRight w:val="0"/>
          <w:marTop w:val="0"/>
          <w:marBottom w:val="0"/>
          <w:divBdr>
            <w:top w:val="none" w:sz="0" w:space="0" w:color="auto"/>
            <w:left w:val="none" w:sz="0" w:space="0" w:color="auto"/>
            <w:bottom w:val="none" w:sz="0" w:space="0" w:color="auto"/>
            <w:right w:val="none" w:sz="0" w:space="0" w:color="auto"/>
          </w:divBdr>
        </w:div>
        <w:div w:id="1464546028">
          <w:marLeft w:val="720"/>
          <w:marRight w:val="0"/>
          <w:marTop w:val="0"/>
          <w:marBottom w:val="0"/>
          <w:divBdr>
            <w:top w:val="none" w:sz="0" w:space="0" w:color="auto"/>
            <w:left w:val="none" w:sz="0" w:space="0" w:color="auto"/>
            <w:bottom w:val="none" w:sz="0" w:space="0" w:color="auto"/>
            <w:right w:val="none" w:sz="0" w:space="0" w:color="auto"/>
          </w:divBdr>
        </w:div>
        <w:div w:id="1854029693">
          <w:marLeft w:val="720"/>
          <w:marRight w:val="0"/>
          <w:marTop w:val="0"/>
          <w:marBottom w:val="0"/>
          <w:divBdr>
            <w:top w:val="none" w:sz="0" w:space="0" w:color="auto"/>
            <w:left w:val="none" w:sz="0" w:space="0" w:color="auto"/>
            <w:bottom w:val="none" w:sz="0" w:space="0" w:color="auto"/>
            <w:right w:val="none" w:sz="0" w:space="0" w:color="auto"/>
          </w:divBdr>
        </w:div>
      </w:divsChild>
    </w:div>
    <w:div w:id="1188716585">
      <w:bodyDiv w:val="1"/>
      <w:marLeft w:val="0"/>
      <w:marRight w:val="0"/>
      <w:marTop w:val="0"/>
      <w:marBottom w:val="0"/>
      <w:divBdr>
        <w:top w:val="none" w:sz="0" w:space="0" w:color="auto"/>
        <w:left w:val="none" w:sz="0" w:space="0" w:color="auto"/>
        <w:bottom w:val="none" w:sz="0" w:space="0" w:color="auto"/>
        <w:right w:val="none" w:sz="0" w:space="0" w:color="auto"/>
      </w:divBdr>
    </w:div>
    <w:div w:id="1200315393">
      <w:bodyDiv w:val="1"/>
      <w:marLeft w:val="0"/>
      <w:marRight w:val="0"/>
      <w:marTop w:val="0"/>
      <w:marBottom w:val="0"/>
      <w:divBdr>
        <w:top w:val="none" w:sz="0" w:space="0" w:color="auto"/>
        <w:left w:val="none" w:sz="0" w:space="0" w:color="auto"/>
        <w:bottom w:val="none" w:sz="0" w:space="0" w:color="auto"/>
        <w:right w:val="none" w:sz="0" w:space="0" w:color="auto"/>
      </w:divBdr>
    </w:div>
    <w:div w:id="1210260127">
      <w:bodyDiv w:val="1"/>
      <w:marLeft w:val="0"/>
      <w:marRight w:val="0"/>
      <w:marTop w:val="0"/>
      <w:marBottom w:val="0"/>
      <w:divBdr>
        <w:top w:val="none" w:sz="0" w:space="0" w:color="auto"/>
        <w:left w:val="none" w:sz="0" w:space="0" w:color="auto"/>
        <w:bottom w:val="none" w:sz="0" w:space="0" w:color="auto"/>
        <w:right w:val="none" w:sz="0" w:space="0" w:color="auto"/>
      </w:divBdr>
    </w:div>
    <w:div w:id="1281179421">
      <w:bodyDiv w:val="1"/>
      <w:marLeft w:val="0"/>
      <w:marRight w:val="0"/>
      <w:marTop w:val="0"/>
      <w:marBottom w:val="0"/>
      <w:divBdr>
        <w:top w:val="none" w:sz="0" w:space="0" w:color="auto"/>
        <w:left w:val="none" w:sz="0" w:space="0" w:color="auto"/>
        <w:bottom w:val="none" w:sz="0" w:space="0" w:color="auto"/>
        <w:right w:val="none" w:sz="0" w:space="0" w:color="auto"/>
      </w:divBdr>
    </w:div>
    <w:div w:id="1296981142">
      <w:bodyDiv w:val="1"/>
      <w:marLeft w:val="0"/>
      <w:marRight w:val="0"/>
      <w:marTop w:val="0"/>
      <w:marBottom w:val="0"/>
      <w:divBdr>
        <w:top w:val="none" w:sz="0" w:space="0" w:color="auto"/>
        <w:left w:val="none" w:sz="0" w:space="0" w:color="auto"/>
        <w:bottom w:val="none" w:sz="0" w:space="0" w:color="auto"/>
        <w:right w:val="none" w:sz="0" w:space="0" w:color="auto"/>
      </w:divBdr>
    </w:div>
    <w:div w:id="1316060730">
      <w:bodyDiv w:val="1"/>
      <w:marLeft w:val="0"/>
      <w:marRight w:val="0"/>
      <w:marTop w:val="0"/>
      <w:marBottom w:val="0"/>
      <w:divBdr>
        <w:top w:val="none" w:sz="0" w:space="0" w:color="auto"/>
        <w:left w:val="none" w:sz="0" w:space="0" w:color="auto"/>
        <w:bottom w:val="none" w:sz="0" w:space="0" w:color="auto"/>
        <w:right w:val="none" w:sz="0" w:space="0" w:color="auto"/>
      </w:divBdr>
    </w:div>
    <w:div w:id="1327124961">
      <w:bodyDiv w:val="1"/>
      <w:marLeft w:val="0"/>
      <w:marRight w:val="0"/>
      <w:marTop w:val="0"/>
      <w:marBottom w:val="0"/>
      <w:divBdr>
        <w:top w:val="none" w:sz="0" w:space="0" w:color="auto"/>
        <w:left w:val="none" w:sz="0" w:space="0" w:color="auto"/>
        <w:bottom w:val="none" w:sz="0" w:space="0" w:color="auto"/>
        <w:right w:val="none" w:sz="0" w:space="0" w:color="auto"/>
      </w:divBdr>
    </w:div>
    <w:div w:id="1332292514">
      <w:bodyDiv w:val="1"/>
      <w:marLeft w:val="0"/>
      <w:marRight w:val="0"/>
      <w:marTop w:val="0"/>
      <w:marBottom w:val="0"/>
      <w:divBdr>
        <w:top w:val="none" w:sz="0" w:space="0" w:color="auto"/>
        <w:left w:val="none" w:sz="0" w:space="0" w:color="auto"/>
        <w:bottom w:val="none" w:sz="0" w:space="0" w:color="auto"/>
        <w:right w:val="none" w:sz="0" w:space="0" w:color="auto"/>
      </w:divBdr>
    </w:div>
    <w:div w:id="1384452612">
      <w:bodyDiv w:val="1"/>
      <w:marLeft w:val="0"/>
      <w:marRight w:val="0"/>
      <w:marTop w:val="0"/>
      <w:marBottom w:val="0"/>
      <w:divBdr>
        <w:top w:val="none" w:sz="0" w:space="0" w:color="auto"/>
        <w:left w:val="none" w:sz="0" w:space="0" w:color="auto"/>
        <w:bottom w:val="none" w:sz="0" w:space="0" w:color="auto"/>
        <w:right w:val="none" w:sz="0" w:space="0" w:color="auto"/>
      </w:divBdr>
    </w:div>
    <w:div w:id="1466508645">
      <w:bodyDiv w:val="1"/>
      <w:marLeft w:val="0"/>
      <w:marRight w:val="0"/>
      <w:marTop w:val="0"/>
      <w:marBottom w:val="0"/>
      <w:divBdr>
        <w:top w:val="none" w:sz="0" w:space="0" w:color="auto"/>
        <w:left w:val="none" w:sz="0" w:space="0" w:color="auto"/>
        <w:bottom w:val="none" w:sz="0" w:space="0" w:color="auto"/>
        <w:right w:val="none" w:sz="0" w:space="0" w:color="auto"/>
      </w:divBdr>
    </w:div>
    <w:div w:id="1540358371">
      <w:bodyDiv w:val="1"/>
      <w:marLeft w:val="0"/>
      <w:marRight w:val="0"/>
      <w:marTop w:val="0"/>
      <w:marBottom w:val="0"/>
      <w:divBdr>
        <w:top w:val="none" w:sz="0" w:space="0" w:color="auto"/>
        <w:left w:val="none" w:sz="0" w:space="0" w:color="auto"/>
        <w:bottom w:val="none" w:sz="0" w:space="0" w:color="auto"/>
        <w:right w:val="none" w:sz="0" w:space="0" w:color="auto"/>
      </w:divBdr>
    </w:div>
    <w:div w:id="1550844855">
      <w:bodyDiv w:val="1"/>
      <w:marLeft w:val="0"/>
      <w:marRight w:val="0"/>
      <w:marTop w:val="0"/>
      <w:marBottom w:val="0"/>
      <w:divBdr>
        <w:top w:val="none" w:sz="0" w:space="0" w:color="auto"/>
        <w:left w:val="none" w:sz="0" w:space="0" w:color="auto"/>
        <w:bottom w:val="none" w:sz="0" w:space="0" w:color="auto"/>
        <w:right w:val="none" w:sz="0" w:space="0" w:color="auto"/>
      </w:divBdr>
    </w:div>
    <w:div w:id="1642612431">
      <w:bodyDiv w:val="1"/>
      <w:marLeft w:val="0"/>
      <w:marRight w:val="0"/>
      <w:marTop w:val="0"/>
      <w:marBottom w:val="0"/>
      <w:divBdr>
        <w:top w:val="none" w:sz="0" w:space="0" w:color="auto"/>
        <w:left w:val="none" w:sz="0" w:space="0" w:color="auto"/>
        <w:bottom w:val="none" w:sz="0" w:space="0" w:color="auto"/>
        <w:right w:val="none" w:sz="0" w:space="0" w:color="auto"/>
      </w:divBdr>
    </w:div>
    <w:div w:id="1723213899">
      <w:bodyDiv w:val="1"/>
      <w:marLeft w:val="0"/>
      <w:marRight w:val="0"/>
      <w:marTop w:val="0"/>
      <w:marBottom w:val="0"/>
      <w:divBdr>
        <w:top w:val="none" w:sz="0" w:space="0" w:color="auto"/>
        <w:left w:val="none" w:sz="0" w:space="0" w:color="auto"/>
        <w:bottom w:val="none" w:sz="0" w:space="0" w:color="auto"/>
        <w:right w:val="none" w:sz="0" w:space="0" w:color="auto"/>
      </w:divBdr>
    </w:div>
    <w:div w:id="1728335928">
      <w:bodyDiv w:val="1"/>
      <w:marLeft w:val="0"/>
      <w:marRight w:val="0"/>
      <w:marTop w:val="0"/>
      <w:marBottom w:val="0"/>
      <w:divBdr>
        <w:top w:val="none" w:sz="0" w:space="0" w:color="auto"/>
        <w:left w:val="none" w:sz="0" w:space="0" w:color="auto"/>
        <w:bottom w:val="none" w:sz="0" w:space="0" w:color="auto"/>
        <w:right w:val="none" w:sz="0" w:space="0" w:color="auto"/>
      </w:divBdr>
    </w:div>
    <w:div w:id="1737897871">
      <w:bodyDiv w:val="1"/>
      <w:marLeft w:val="0"/>
      <w:marRight w:val="0"/>
      <w:marTop w:val="0"/>
      <w:marBottom w:val="0"/>
      <w:divBdr>
        <w:top w:val="none" w:sz="0" w:space="0" w:color="auto"/>
        <w:left w:val="none" w:sz="0" w:space="0" w:color="auto"/>
        <w:bottom w:val="none" w:sz="0" w:space="0" w:color="auto"/>
        <w:right w:val="none" w:sz="0" w:space="0" w:color="auto"/>
      </w:divBdr>
    </w:div>
    <w:div w:id="1748114522">
      <w:bodyDiv w:val="1"/>
      <w:marLeft w:val="0"/>
      <w:marRight w:val="0"/>
      <w:marTop w:val="0"/>
      <w:marBottom w:val="0"/>
      <w:divBdr>
        <w:top w:val="none" w:sz="0" w:space="0" w:color="auto"/>
        <w:left w:val="none" w:sz="0" w:space="0" w:color="auto"/>
        <w:bottom w:val="none" w:sz="0" w:space="0" w:color="auto"/>
        <w:right w:val="none" w:sz="0" w:space="0" w:color="auto"/>
      </w:divBdr>
    </w:div>
    <w:div w:id="1792356039">
      <w:bodyDiv w:val="1"/>
      <w:marLeft w:val="0"/>
      <w:marRight w:val="0"/>
      <w:marTop w:val="0"/>
      <w:marBottom w:val="0"/>
      <w:divBdr>
        <w:top w:val="none" w:sz="0" w:space="0" w:color="auto"/>
        <w:left w:val="none" w:sz="0" w:space="0" w:color="auto"/>
        <w:bottom w:val="none" w:sz="0" w:space="0" w:color="auto"/>
        <w:right w:val="none" w:sz="0" w:space="0" w:color="auto"/>
      </w:divBdr>
    </w:div>
    <w:div w:id="1809080934">
      <w:bodyDiv w:val="1"/>
      <w:marLeft w:val="0"/>
      <w:marRight w:val="0"/>
      <w:marTop w:val="0"/>
      <w:marBottom w:val="0"/>
      <w:divBdr>
        <w:top w:val="none" w:sz="0" w:space="0" w:color="auto"/>
        <w:left w:val="none" w:sz="0" w:space="0" w:color="auto"/>
        <w:bottom w:val="none" w:sz="0" w:space="0" w:color="auto"/>
        <w:right w:val="none" w:sz="0" w:space="0" w:color="auto"/>
      </w:divBdr>
    </w:div>
    <w:div w:id="1812552525">
      <w:bodyDiv w:val="1"/>
      <w:marLeft w:val="0"/>
      <w:marRight w:val="0"/>
      <w:marTop w:val="0"/>
      <w:marBottom w:val="0"/>
      <w:divBdr>
        <w:top w:val="none" w:sz="0" w:space="0" w:color="auto"/>
        <w:left w:val="none" w:sz="0" w:space="0" w:color="auto"/>
        <w:bottom w:val="none" w:sz="0" w:space="0" w:color="auto"/>
        <w:right w:val="none" w:sz="0" w:space="0" w:color="auto"/>
      </w:divBdr>
    </w:div>
    <w:div w:id="1843200069">
      <w:bodyDiv w:val="1"/>
      <w:marLeft w:val="0"/>
      <w:marRight w:val="0"/>
      <w:marTop w:val="0"/>
      <w:marBottom w:val="0"/>
      <w:divBdr>
        <w:top w:val="none" w:sz="0" w:space="0" w:color="auto"/>
        <w:left w:val="none" w:sz="0" w:space="0" w:color="auto"/>
        <w:bottom w:val="none" w:sz="0" w:space="0" w:color="auto"/>
        <w:right w:val="none" w:sz="0" w:space="0" w:color="auto"/>
      </w:divBdr>
    </w:div>
    <w:div w:id="1847480689">
      <w:bodyDiv w:val="1"/>
      <w:marLeft w:val="0"/>
      <w:marRight w:val="0"/>
      <w:marTop w:val="0"/>
      <w:marBottom w:val="0"/>
      <w:divBdr>
        <w:top w:val="none" w:sz="0" w:space="0" w:color="auto"/>
        <w:left w:val="none" w:sz="0" w:space="0" w:color="auto"/>
        <w:bottom w:val="none" w:sz="0" w:space="0" w:color="auto"/>
        <w:right w:val="none" w:sz="0" w:space="0" w:color="auto"/>
      </w:divBdr>
    </w:div>
    <w:div w:id="1847935252">
      <w:bodyDiv w:val="1"/>
      <w:marLeft w:val="0"/>
      <w:marRight w:val="0"/>
      <w:marTop w:val="0"/>
      <w:marBottom w:val="0"/>
      <w:divBdr>
        <w:top w:val="none" w:sz="0" w:space="0" w:color="auto"/>
        <w:left w:val="none" w:sz="0" w:space="0" w:color="auto"/>
        <w:bottom w:val="none" w:sz="0" w:space="0" w:color="auto"/>
        <w:right w:val="none" w:sz="0" w:space="0" w:color="auto"/>
      </w:divBdr>
    </w:div>
    <w:div w:id="1881165288">
      <w:bodyDiv w:val="1"/>
      <w:marLeft w:val="0"/>
      <w:marRight w:val="0"/>
      <w:marTop w:val="0"/>
      <w:marBottom w:val="0"/>
      <w:divBdr>
        <w:top w:val="none" w:sz="0" w:space="0" w:color="auto"/>
        <w:left w:val="none" w:sz="0" w:space="0" w:color="auto"/>
        <w:bottom w:val="none" w:sz="0" w:space="0" w:color="auto"/>
        <w:right w:val="none" w:sz="0" w:space="0" w:color="auto"/>
      </w:divBdr>
    </w:div>
    <w:div w:id="1930966373">
      <w:bodyDiv w:val="1"/>
      <w:marLeft w:val="0"/>
      <w:marRight w:val="0"/>
      <w:marTop w:val="0"/>
      <w:marBottom w:val="0"/>
      <w:divBdr>
        <w:top w:val="none" w:sz="0" w:space="0" w:color="auto"/>
        <w:left w:val="none" w:sz="0" w:space="0" w:color="auto"/>
        <w:bottom w:val="none" w:sz="0" w:space="0" w:color="auto"/>
        <w:right w:val="none" w:sz="0" w:space="0" w:color="auto"/>
      </w:divBdr>
    </w:div>
    <w:div w:id="1951428923">
      <w:bodyDiv w:val="1"/>
      <w:marLeft w:val="0"/>
      <w:marRight w:val="0"/>
      <w:marTop w:val="0"/>
      <w:marBottom w:val="0"/>
      <w:divBdr>
        <w:top w:val="none" w:sz="0" w:space="0" w:color="auto"/>
        <w:left w:val="none" w:sz="0" w:space="0" w:color="auto"/>
        <w:bottom w:val="none" w:sz="0" w:space="0" w:color="auto"/>
        <w:right w:val="none" w:sz="0" w:space="0" w:color="auto"/>
      </w:divBdr>
    </w:div>
    <w:div w:id="1964774387">
      <w:bodyDiv w:val="1"/>
      <w:marLeft w:val="0"/>
      <w:marRight w:val="0"/>
      <w:marTop w:val="0"/>
      <w:marBottom w:val="0"/>
      <w:divBdr>
        <w:top w:val="none" w:sz="0" w:space="0" w:color="auto"/>
        <w:left w:val="none" w:sz="0" w:space="0" w:color="auto"/>
        <w:bottom w:val="none" w:sz="0" w:space="0" w:color="auto"/>
        <w:right w:val="none" w:sz="0" w:space="0" w:color="auto"/>
      </w:divBdr>
    </w:div>
    <w:div w:id="1990404627">
      <w:bodyDiv w:val="1"/>
      <w:marLeft w:val="0"/>
      <w:marRight w:val="0"/>
      <w:marTop w:val="0"/>
      <w:marBottom w:val="0"/>
      <w:divBdr>
        <w:top w:val="none" w:sz="0" w:space="0" w:color="auto"/>
        <w:left w:val="none" w:sz="0" w:space="0" w:color="auto"/>
        <w:bottom w:val="none" w:sz="0" w:space="0" w:color="auto"/>
        <w:right w:val="none" w:sz="0" w:space="0" w:color="auto"/>
      </w:divBdr>
    </w:div>
    <w:div w:id="1993413309">
      <w:bodyDiv w:val="1"/>
      <w:marLeft w:val="0"/>
      <w:marRight w:val="0"/>
      <w:marTop w:val="0"/>
      <w:marBottom w:val="0"/>
      <w:divBdr>
        <w:top w:val="none" w:sz="0" w:space="0" w:color="auto"/>
        <w:left w:val="none" w:sz="0" w:space="0" w:color="auto"/>
        <w:bottom w:val="none" w:sz="0" w:space="0" w:color="auto"/>
        <w:right w:val="none" w:sz="0" w:space="0" w:color="auto"/>
      </w:divBdr>
    </w:div>
    <w:div w:id="2002391391">
      <w:bodyDiv w:val="1"/>
      <w:marLeft w:val="0"/>
      <w:marRight w:val="0"/>
      <w:marTop w:val="0"/>
      <w:marBottom w:val="0"/>
      <w:divBdr>
        <w:top w:val="none" w:sz="0" w:space="0" w:color="auto"/>
        <w:left w:val="none" w:sz="0" w:space="0" w:color="auto"/>
        <w:bottom w:val="none" w:sz="0" w:space="0" w:color="auto"/>
        <w:right w:val="none" w:sz="0" w:space="0" w:color="auto"/>
      </w:divBdr>
    </w:div>
    <w:div w:id="2050299017">
      <w:bodyDiv w:val="1"/>
      <w:marLeft w:val="0"/>
      <w:marRight w:val="0"/>
      <w:marTop w:val="0"/>
      <w:marBottom w:val="0"/>
      <w:divBdr>
        <w:top w:val="none" w:sz="0" w:space="0" w:color="auto"/>
        <w:left w:val="none" w:sz="0" w:space="0" w:color="auto"/>
        <w:bottom w:val="none" w:sz="0" w:space="0" w:color="auto"/>
        <w:right w:val="none" w:sz="0" w:space="0" w:color="auto"/>
      </w:divBdr>
    </w:div>
    <w:div w:id="2073505389">
      <w:bodyDiv w:val="1"/>
      <w:marLeft w:val="0"/>
      <w:marRight w:val="0"/>
      <w:marTop w:val="0"/>
      <w:marBottom w:val="0"/>
      <w:divBdr>
        <w:top w:val="none" w:sz="0" w:space="0" w:color="auto"/>
        <w:left w:val="none" w:sz="0" w:space="0" w:color="auto"/>
        <w:bottom w:val="none" w:sz="0" w:space="0" w:color="auto"/>
        <w:right w:val="none" w:sz="0" w:space="0" w:color="auto"/>
      </w:divBdr>
    </w:div>
    <w:div w:id="2101873050">
      <w:bodyDiv w:val="1"/>
      <w:marLeft w:val="0"/>
      <w:marRight w:val="0"/>
      <w:marTop w:val="0"/>
      <w:marBottom w:val="0"/>
      <w:divBdr>
        <w:top w:val="none" w:sz="0" w:space="0" w:color="auto"/>
        <w:left w:val="none" w:sz="0" w:space="0" w:color="auto"/>
        <w:bottom w:val="none" w:sz="0" w:space="0" w:color="auto"/>
        <w:right w:val="none" w:sz="0" w:space="0" w:color="auto"/>
      </w:divBdr>
    </w:div>
    <w:div w:id="2115399816">
      <w:bodyDiv w:val="1"/>
      <w:marLeft w:val="0"/>
      <w:marRight w:val="0"/>
      <w:marTop w:val="0"/>
      <w:marBottom w:val="0"/>
      <w:divBdr>
        <w:top w:val="none" w:sz="0" w:space="0" w:color="auto"/>
        <w:left w:val="none" w:sz="0" w:space="0" w:color="auto"/>
        <w:bottom w:val="none" w:sz="0" w:space="0" w:color="auto"/>
        <w:right w:val="none" w:sz="0" w:space="0" w:color="auto"/>
      </w:divBdr>
    </w:div>
    <w:div w:id="2133360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chart" Target="charts/chart8.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hart" Target="charts/chart11.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chart" Target="charts/chart7.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chart" Target="charts/chart10.xml"/><Relationship Id="rId29"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hart" Target="charts/chart5.xml"/><Relationship Id="rId23" Type="http://schemas.openxmlformats.org/officeDocument/2006/relationships/chart" Target="charts/chart12.xml"/><Relationship Id="rId28" Type="http://schemas.openxmlformats.org/officeDocument/2006/relationships/customXml" Target="../customXml/item3.xml"/><Relationship Id="rId10" Type="http://schemas.openxmlformats.org/officeDocument/2006/relationships/chart" Target="charts/chart2.xml"/><Relationship Id="rId19" Type="http://schemas.openxmlformats.org/officeDocument/2006/relationships/chart" Target="charts/chart9.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4.xml"/><Relationship Id="rId22" Type="http://schemas.openxmlformats.org/officeDocument/2006/relationships/image" Target="media/image4.png"/><Relationship Id="rId27" Type="http://schemas.openxmlformats.org/officeDocument/2006/relationships/customXml" Target="../customXml/item2.xml"/></Relationships>
</file>

<file path=word/charts/_rels/chart1.xml.rels><?xml version="1.0" encoding="UTF-8" standalone="yes"?>
<Relationships xmlns="http://schemas.openxmlformats.org/package/2006/relationships"><Relationship Id="rId3" Type="http://schemas.openxmlformats.org/officeDocument/2006/relationships/oleObject" Target="https://savechildrenusa-my.sharepoint.com/personal/jseiden_savechildren_org/Documents/USP/output/Charts%20and%20Figures2.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https://savechildrenusa-my.sharepoint.com/personal/jseiden_savechildren_org/Documents/Myanmar/output/Charts%20and%20Figures.xlsx" TargetMode="External"/><Relationship Id="rId2" Type="http://schemas.microsoft.com/office/2011/relationships/chartColorStyle" Target="colors10.xml"/><Relationship Id="rId1" Type="http://schemas.microsoft.com/office/2011/relationships/chartStyle" Target="style10.xml"/><Relationship Id="rId4" Type="http://schemas.openxmlformats.org/officeDocument/2006/relationships/chartUserShapes" Target="../drawings/drawing2.xml"/></Relationships>
</file>

<file path=word/charts/_rels/chart11.xml.rels><?xml version="1.0" encoding="UTF-8" standalone="yes"?>
<Relationships xmlns="http://schemas.openxmlformats.org/package/2006/relationships"><Relationship Id="rId3" Type="http://schemas.openxmlformats.org/officeDocument/2006/relationships/oleObject" Target="https://savechildrenusa-my.sharepoint.com/personal/jseiden_savechildren_org/Documents/Myanmar/output/Charts%20and%20Figures.xlsx" TargetMode="External"/><Relationship Id="rId2" Type="http://schemas.microsoft.com/office/2011/relationships/chartColorStyle" Target="colors11.xml"/><Relationship Id="rId1" Type="http://schemas.microsoft.com/office/2011/relationships/chartStyle" Target="style11.xml"/><Relationship Id="rId4" Type="http://schemas.openxmlformats.org/officeDocument/2006/relationships/chartUserShapes" Target="../drawings/drawing3.xml"/></Relationships>
</file>

<file path=word/charts/_rels/chart12.xml.rels><?xml version="1.0" encoding="UTF-8" standalone="yes"?>
<Relationships xmlns="http://schemas.openxmlformats.org/package/2006/relationships"><Relationship Id="rId3" Type="http://schemas.openxmlformats.org/officeDocument/2006/relationships/oleObject" Target="https://savechildrenusa-my.sharepoint.com/personal/jseiden_savechildren_org/Documents/Myanmar/output/Charts%20and%20Figures.xlsx" TargetMode="External"/><Relationship Id="rId2" Type="http://schemas.microsoft.com/office/2011/relationships/chartColorStyle" Target="colors12.xml"/><Relationship Id="rId1" Type="http://schemas.microsoft.com/office/2011/relationships/chartStyle" Target="style12.xml"/><Relationship Id="rId4" Type="http://schemas.openxmlformats.org/officeDocument/2006/relationships/chartUserShapes" Target="../drawings/drawing4.xml"/></Relationships>
</file>

<file path=word/charts/_rels/chart2.xml.rels><?xml version="1.0" encoding="UTF-8" standalone="yes"?>
<Relationships xmlns="http://schemas.openxmlformats.org/package/2006/relationships"><Relationship Id="rId3" Type="http://schemas.openxmlformats.org/officeDocument/2006/relationships/oleObject" Target="https://savechildrenusa-my.sharepoint.com/personal/jseiden_savechildren_org/Documents/Myanmar/output/Charts%20and%20Figure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https://savechildrenusa-my.sharepoint.com/personal/jseiden_savechildren_org/Documents/Myanmar/output/Charts%20and%20Figures.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https://savechildrenusa-my.sharepoint.com/personal/jseiden_savechildren_org/Documents/Myanmar/output/Charts%20and%20Figures.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https://savechildrenusa-my.sharepoint.com/personal/jseiden_savechildren_org/Documents/Myanmar/output/Charts%20and%20Figures.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https://savechildrenusa-my.sharepoint.com/personal/jseiden_savechildren_org/Documents/Myanmar/output/Charts%20and%20Figures.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https://savechildrenusa-my.sharepoint.com/personal/jseiden_savechildren_org/Documents/Myanmar/output/Charts%20and%20Figures.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https://savechildrenusa-my.sharepoint.com/personal/jseiden_savechildren_org/Documents/Myanmar/output/Charts%20and%20Figures.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https://savechildrenusa-my.sharepoint.com/personal/jseiden_savechildren_org/Documents/Myanmar/output/Charts%20and%20Figures.xlsx" TargetMode="External"/><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1"/>
          <c:order val="0"/>
          <c:tx>
            <c:strRef>
              <c:f>'Age &amp; Gender Distribution'!$A$4:$A$10</c:f>
              <c:strCache>
                <c:ptCount val="7"/>
                <c:pt idx="0">
                  <c:v>5</c:v>
                </c:pt>
                <c:pt idx="1">
                  <c:v>6</c:v>
                </c:pt>
                <c:pt idx="2">
                  <c:v>7</c:v>
                </c:pt>
                <c:pt idx="3">
                  <c:v>8</c:v>
                </c:pt>
                <c:pt idx="4">
                  <c:v>9</c:v>
                </c:pt>
                <c:pt idx="5">
                  <c:v>10</c:v>
                </c:pt>
                <c:pt idx="6">
                  <c:v>12</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'Age &amp; Gender Distribution'!$A$4:$A$10</c:f>
              <c:numCache>
                <c:formatCode>General</c:formatCode>
                <c:ptCount val="7"/>
                <c:pt idx="0">
                  <c:v>5</c:v>
                </c:pt>
                <c:pt idx="1">
                  <c:v>6</c:v>
                </c:pt>
                <c:pt idx="2">
                  <c:v>7</c:v>
                </c:pt>
                <c:pt idx="3">
                  <c:v>8</c:v>
                </c:pt>
                <c:pt idx="4">
                  <c:v>9</c:v>
                </c:pt>
                <c:pt idx="5">
                  <c:v>10</c:v>
                </c:pt>
                <c:pt idx="6">
                  <c:v>12</c:v>
                </c:pt>
              </c:numCache>
            </c:numRef>
          </c:cat>
          <c:val>
            <c:numRef>
              <c:f>'Age &amp; Gender Distribution'!$B$4:$B$10</c:f>
              <c:numCache>
                <c:formatCode>General</c:formatCode>
                <c:ptCount val="7"/>
                <c:pt idx="0">
                  <c:v>1</c:v>
                </c:pt>
                <c:pt idx="1">
                  <c:v>320</c:v>
                </c:pt>
                <c:pt idx="2">
                  <c:v>247</c:v>
                </c:pt>
                <c:pt idx="3">
                  <c:v>38</c:v>
                </c:pt>
                <c:pt idx="4">
                  <c:v>9</c:v>
                </c:pt>
                <c:pt idx="5">
                  <c:v>7</c:v>
                </c:pt>
                <c:pt idx="6">
                  <c:v>2</c:v>
                </c:pt>
              </c:numCache>
            </c:numRef>
          </c:val>
          <c:extLst>
            <c:ext xmlns:c16="http://schemas.microsoft.com/office/drawing/2014/chart" uri="{C3380CC4-5D6E-409C-BE32-E72D297353CC}">
              <c16:uniqueId val="{00000000-2CBB-4A1F-83BE-6626E156AE9F}"/>
            </c:ext>
          </c:extLst>
        </c:ser>
        <c:dLbls>
          <c:showLegendKey val="0"/>
          <c:showVal val="0"/>
          <c:showCatName val="0"/>
          <c:showSerName val="0"/>
          <c:showPercent val="0"/>
          <c:showBubbleSize val="0"/>
        </c:dLbls>
        <c:gapWidth val="219"/>
        <c:overlap val="-27"/>
        <c:axId val="2136321304"/>
        <c:axId val="2134035304"/>
      </c:barChart>
      <c:catAx>
        <c:axId val="213632130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Age of child</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34035304"/>
        <c:crosses val="autoZero"/>
        <c:auto val="1"/>
        <c:lblAlgn val="ctr"/>
        <c:lblOffset val="100"/>
        <c:noMultiLvlLbl val="0"/>
      </c:catAx>
      <c:valAx>
        <c:axId val="213403530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Number of children</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363213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Gender!$A$2</c:f>
              <c:strCache>
                <c:ptCount val="1"/>
                <c:pt idx="0">
                  <c:v>Male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Gender!$B$1:$H$1</c:f>
              <c:strCache>
                <c:ptCount val="7"/>
                <c:pt idx="0">
                  <c:v>Motor</c:v>
                </c:pt>
                <c:pt idx="1">
                  <c:v>Emergent Literacy</c:v>
                </c:pt>
                <c:pt idx="2">
                  <c:v>Emergent Numeracy</c:v>
                </c:pt>
                <c:pt idx="3">
                  <c:v>Social-Emotional</c:v>
                </c:pt>
                <c:pt idx="4">
                  <c:v>Executive Function</c:v>
                </c:pt>
                <c:pt idx="5">
                  <c:v>Approaches to Learning</c:v>
                </c:pt>
                <c:pt idx="6">
                  <c:v>Total IDELA</c:v>
                </c:pt>
              </c:strCache>
            </c:strRef>
          </c:cat>
          <c:val>
            <c:numRef>
              <c:f>Gender!$B$2:$H$2</c:f>
              <c:numCache>
                <c:formatCode>0%</c:formatCode>
                <c:ptCount val="7"/>
                <c:pt idx="0">
                  <c:v>0.85685100000000003</c:v>
                </c:pt>
                <c:pt idx="1">
                  <c:v>0.70894389999999996</c:v>
                </c:pt>
                <c:pt idx="2">
                  <c:v>0.75861199999999995</c:v>
                </c:pt>
                <c:pt idx="3">
                  <c:v>0.67839289999999997</c:v>
                </c:pt>
                <c:pt idx="4">
                  <c:v>0.80632510000000002</c:v>
                </c:pt>
                <c:pt idx="5">
                  <c:v>0.81720859999999995</c:v>
                </c:pt>
                <c:pt idx="6">
                  <c:v>0.75069989999999998</c:v>
                </c:pt>
              </c:numCache>
            </c:numRef>
          </c:val>
          <c:extLst>
            <c:ext xmlns:c16="http://schemas.microsoft.com/office/drawing/2014/chart" uri="{C3380CC4-5D6E-409C-BE32-E72D297353CC}">
              <c16:uniqueId val="{00000000-CC54-4172-92A7-E5FFD17B6AAD}"/>
            </c:ext>
          </c:extLst>
        </c:ser>
        <c:ser>
          <c:idx val="1"/>
          <c:order val="1"/>
          <c:tx>
            <c:strRef>
              <c:f>Gender!$A$3</c:f>
              <c:strCache>
                <c:ptCount val="1"/>
                <c:pt idx="0">
                  <c:v>Female</c:v>
                </c:pt>
              </c:strCache>
            </c:strRef>
          </c:tx>
          <c:spPr>
            <a:solidFill>
              <a:schemeClr val="accent2"/>
            </a:solidFill>
            <a:ln>
              <a:noFill/>
            </a:ln>
            <a:effectLst/>
          </c:spPr>
          <c:invertIfNegative val="0"/>
          <c:dLbls>
            <c:dLbl>
              <c:idx val="0"/>
              <c:tx>
                <c:rich>
                  <a:bodyPr/>
                  <a:lstStyle/>
                  <a:p>
                    <a:r>
                      <a:rPr lang="en-US"/>
                      <a:t>88%*</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C54-4172-92A7-E5FFD17B6AAD}"/>
                </c:ext>
              </c:extLst>
            </c:dLbl>
            <c:dLbl>
              <c:idx val="1"/>
              <c:tx>
                <c:rich>
                  <a:bodyPr/>
                  <a:lstStyle/>
                  <a:p>
                    <a:fld id="{215032D7-DAD8-4F1D-96CB-7352D7C23FCC}" type="VALUE">
                      <a:rPr lang="en-US"/>
                      <a:pPr/>
                      <a:t>[VALUE]</a:t>
                    </a:fld>
                    <a:r>
                      <a:rPr lang="en-US" sz="800" b="0" i="0" u="none" strike="noStrike" kern="1200" baseline="0">
                        <a:solidFill>
                          <a:sysClr val="windowText" lastClr="000000">
                            <a:lumMod val="75000"/>
                            <a:lumOff val="25000"/>
                          </a:sysClr>
                        </a:solidFill>
                      </a:rPr>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CC54-4172-92A7-E5FFD17B6AAD}"/>
                </c:ext>
              </c:extLst>
            </c:dLbl>
            <c:dLbl>
              <c:idx val="5"/>
              <c:tx>
                <c:rich>
                  <a:bodyPr/>
                  <a:lstStyle/>
                  <a:p>
                    <a:fld id="{2E1435E0-0084-4927-B796-8F5C6F58CB12}" type="VALUE">
                      <a:rPr lang="en-US"/>
                      <a:pPr/>
                      <a:t>[VALUE]</a:t>
                    </a:fld>
                    <a:r>
                      <a:rPr lang="en-US" sz="800" b="0" i="0" u="none" strike="noStrike" kern="1200" baseline="0">
                        <a:solidFill>
                          <a:sysClr val="windowText" lastClr="000000">
                            <a:lumMod val="75000"/>
                            <a:lumOff val="25000"/>
                          </a:sysClr>
                        </a:solidFill>
                      </a:rPr>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CC54-4172-92A7-E5FFD17B6AAD}"/>
                </c:ext>
              </c:extLst>
            </c:dLbl>
            <c:dLbl>
              <c:idx val="6"/>
              <c:tx>
                <c:rich>
                  <a:bodyPr/>
                  <a:lstStyle/>
                  <a:p>
                    <a:fld id="{9757CB9E-56C8-47E6-AC42-6CDAABEFD5D0}" type="VALUE">
                      <a:rPr lang="en-US"/>
                      <a:pPr/>
                      <a:t>[VALUE]</a:t>
                    </a:fld>
                    <a:r>
                      <a:rPr lang="en-US"/>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4-CC54-4172-92A7-E5FFD17B6AA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Gender!$B$1:$H$1</c:f>
              <c:strCache>
                <c:ptCount val="7"/>
                <c:pt idx="0">
                  <c:v>Motor</c:v>
                </c:pt>
                <c:pt idx="1">
                  <c:v>Emergent Literacy</c:v>
                </c:pt>
                <c:pt idx="2">
                  <c:v>Emergent Numeracy</c:v>
                </c:pt>
                <c:pt idx="3">
                  <c:v>Social-Emotional</c:v>
                </c:pt>
                <c:pt idx="4">
                  <c:v>Executive Function</c:v>
                </c:pt>
                <c:pt idx="5">
                  <c:v>Approaches to Learning</c:v>
                </c:pt>
                <c:pt idx="6">
                  <c:v>Total IDELA</c:v>
                </c:pt>
              </c:strCache>
            </c:strRef>
          </c:cat>
          <c:val>
            <c:numRef>
              <c:f>Gender!$B$3:$H$3</c:f>
              <c:numCache>
                <c:formatCode>0%</c:formatCode>
                <c:ptCount val="7"/>
                <c:pt idx="0">
                  <c:v>0.88039040000000002</c:v>
                </c:pt>
                <c:pt idx="1">
                  <c:v>0.77596229999999999</c:v>
                </c:pt>
                <c:pt idx="2">
                  <c:v>0.75623079999999998</c:v>
                </c:pt>
                <c:pt idx="3">
                  <c:v>0.67912430000000001</c:v>
                </c:pt>
                <c:pt idx="4">
                  <c:v>0.80865540000000002</c:v>
                </c:pt>
                <c:pt idx="5">
                  <c:v>0.84489199999999998</c:v>
                </c:pt>
                <c:pt idx="6">
                  <c:v>0.77292689999999997</c:v>
                </c:pt>
              </c:numCache>
            </c:numRef>
          </c:val>
          <c:extLst>
            <c:ext xmlns:c16="http://schemas.microsoft.com/office/drawing/2014/chart" uri="{C3380CC4-5D6E-409C-BE32-E72D297353CC}">
              <c16:uniqueId val="{00000005-CC54-4172-92A7-E5FFD17B6AAD}"/>
            </c:ext>
          </c:extLst>
        </c:ser>
        <c:dLbls>
          <c:showLegendKey val="0"/>
          <c:showVal val="0"/>
          <c:showCatName val="0"/>
          <c:showSerName val="0"/>
          <c:showPercent val="0"/>
          <c:showBubbleSize val="0"/>
        </c:dLbls>
        <c:gapWidth val="219"/>
        <c:overlap val="-27"/>
        <c:axId val="2137335944"/>
        <c:axId val="2056368248"/>
      </c:barChart>
      <c:catAx>
        <c:axId val="21373359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2056368248"/>
        <c:crosses val="autoZero"/>
        <c:auto val="1"/>
        <c:lblAlgn val="ctr"/>
        <c:lblOffset val="100"/>
        <c:noMultiLvlLbl val="0"/>
      </c:catAx>
      <c:valAx>
        <c:axId val="205636824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37335944"/>
        <c:crosses val="autoZero"/>
        <c:crossBetween val="between"/>
      </c:valAx>
      <c:spPr>
        <a:noFill/>
        <a:ln>
          <a:noFill/>
        </a:ln>
        <a:effectLst/>
      </c:spPr>
    </c:plotArea>
    <c:legend>
      <c:legendPos val="b"/>
      <c:layout>
        <c:manualLayout>
          <c:xMode val="edge"/>
          <c:yMode val="edge"/>
          <c:x val="0.80557709132512301"/>
          <c:y val="0.89257986330013495"/>
          <c:w val="0.166623595127532"/>
          <c:h val="7.9244508618155504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0380030621172401E-2"/>
          <c:y val="5.0539857569492301E-2"/>
          <c:w val="0.90415700641586505"/>
          <c:h val="0.74179523217764598"/>
        </c:manualLayout>
      </c:layout>
      <c:barChart>
        <c:barDir val="col"/>
        <c:grouping val="clustered"/>
        <c:varyColors val="0"/>
        <c:ser>
          <c:idx val="0"/>
          <c:order val="0"/>
          <c:tx>
            <c:strRef>
              <c:f>Township!$B$11</c:f>
              <c:strCache>
                <c:ptCount val="1"/>
                <c:pt idx="0">
                  <c:v>Total IDELA</c:v>
                </c:pt>
              </c:strCache>
            </c:strRef>
          </c:tx>
          <c:spPr>
            <a:solidFill>
              <a:schemeClr val="accent1"/>
            </a:solidFill>
            <a:ln>
              <a:noFill/>
            </a:ln>
            <a:effectLst/>
          </c:spPr>
          <c:invertIfNegative val="0"/>
          <c:dLbls>
            <c:dLbl>
              <c:idx val="3"/>
              <c:tx>
                <c:rich>
                  <a:bodyPr/>
                  <a:lstStyle/>
                  <a:p>
                    <a:fld id="{03409B24-0917-4C53-A71D-D066A2E3750A}" type="VALUE">
                      <a:rPr lang="en-US"/>
                      <a:pPr/>
                      <a:t>[VALUE]</a:t>
                    </a:fld>
                    <a:r>
                      <a:rPr lang="en-US"/>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C08D-4B06-A7B9-0B8213ECCF7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Township!$A$12:$A$15</c:f>
              <c:strCache>
                <c:ptCount val="4"/>
                <c:pt idx="0">
                  <c:v>Pakokku Township</c:v>
                </c:pt>
                <c:pt idx="1">
                  <c:v>Min Bu Township</c:v>
                </c:pt>
                <c:pt idx="2">
                  <c:v>Saw Township</c:v>
                </c:pt>
                <c:pt idx="3">
                  <c:v>Hpruso Township</c:v>
                </c:pt>
              </c:strCache>
            </c:strRef>
          </c:cat>
          <c:val>
            <c:numRef>
              <c:f>Township!$B$12:$B$15</c:f>
              <c:numCache>
                <c:formatCode>0%</c:formatCode>
                <c:ptCount val="4"/>
                <c:pt idx="0">
                  <c:v>0.813975</c:v>
                </c:pt>
                <c:pt idx="1">
                  <c:v>0.81585680000000005</c:v>
                </c:pt>
                <c:pt idx="2">
                  <c:v>0.81471700000000002</c:v>
                </c:pt>
                <c:pt idx="3">
                  <c:v>0.64273820000000004</c:v>
                </c:pt>
              </c:numCache>
            </c:numRef>
          </c:val>
          <c:extLst>
            <c:ext xmlns:c16="http://schemas.microsoft.com/office/drawing/2014/chart" uri="{C3380CC4-5D6E-409C-BE32-E72D297353CC}">
              <c16:uniqueId val="{00000001-C08D-4B06-A7B9-0B8213ECCF7D}"/>
            </c:ext>
          </c:extLst>
        </c:ser>
        <c:dLbls>
          <c:showLegendKey val="0"/>
          <c:showVal val="0"/>
          <c:showCatName val="0"/>
          <c:showSerName val="0"/>
          <c:showPercent val="0"/>
          <c:showBubbleSize val="0"/>
        </c:dLbls>
        <c:gapWidth val="219"/>
        <c:overlap val="-27"/>
        <c:axId val="2137509896"/>
        <c:axId val="2056401368"/>
      </c:barChart>
      <c:catAx>
        <c:axId val="21375098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56401368"/>
        <c:crosses val="autoZero"/>
        <c:auto val="1"/>
        <c:lblAlgn val="ctr"/>
        <c:lblOffset val="100"/>
        <c:noMultiLvlLbl val="0"/>
      </c:catAx>
      <c:valAx>
        <c:axId val="205640136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375098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4709771855441198E-2"/>
          <c:y val="4.9864007252946499E-2"/>
          <c:w val="0.90178595464028499"/>
          <c:h val="0.64869255239943202"/>
        </c:manualLayout>
      </c:layout>
      <c:barChart>
        <c:barDir val="col"/>
        <c:grouping val="clustered"/>
        <c:varyColors val="0"/>
        <c:ser>
          <c:idx val="0"/>
          <c:order val="0"/>
          <c:tx>
            <c:strRef>
              <c:f>Township!$A$4</c:f>
              <c:strCache>
                <c:ptCount val="1"/>
                <c:pt idx="0">
                  <c:v>Pakokku Township</c:v>
                </c:pt>
              </c:strCache>
            </c:strRef>
          </c:tx>
          <c:spPr>
            <a:solidFill>
              <a:schemeClr val="accent1"/>
            </a:solidFill>
            <a:ln>
              <a:noFill/>
            </a:ln>
            <a:effectLst/>
          </c:spPr>
          <c:invertIfNegative val="0"/>
          <c:dLbls>
            <c:dLbl>
              <c:idx val="0"/>
              <c:tx>
                <c:rich>
                  <a:bodyPr/>
                  <a:lstStyle/>
                  <a:p>
                    <a:fld id="{AA9144C7-0318-4273-8A65-48348B93B49E}" type="VALUE">
                      <a:rPr lang="en-US"/>
                      <a:pPr/>
                      <a:t>[VALUE]</a:t>
                    </a:fld>
                    <a:r>
                      <a:rPr lang="en-US" baseline="30000"/>
                      <a:t>2</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C-E2FF-4EB5-A753-83633466BF6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Township!$B$3:$E$3</c:f>
              <c:strCache>
                <c:ptCount val="4"/>
                <c:pt idx="0">
                  <c:v>Motor</c:v>
                </c:pt>
                <c:pt idx="1">
                  <c:v>Emergent Literacy</c:v>
                </c:pt>
                <c:pt idx="2">
                  <c:v>Emergent Numeracy</c:v>
                </c:pt>
                <c:pt idx="3">
                  <c:v>Social-Emotional</c:v>
                </c:pt>
              </c:strCache>
            </c:strRef>
          </c:cat>
          <c:val>
            <c:numRef>
              <c:f>Township!$B$4:$E$4</c:f>
              <c:numCache>
                <c:formatCode>0%</c:formatCode>
                <c:ptCount val="4"/>
                <c:pt idx="0">
                  <c:v>0.85992329999999995</c:v>
                </c:pt>
                <c:pt idx="1">
                  <c:v>0.81806559999999995</c:v>
                </c:pt>
                <c:pt idx="2">
                  <c:v>0.79333169999999997</c:v>
                </c:pt>
                <c:pt idx="3">
                  <c:v>0.78457949999999999</c:v>
                </c:pt>
              </c:numCache>
            </c:numRef>
          </c:val>
          <c:extLst>
            <c:ext xmlns:c16="http://schemas.microsoft.com/office/drawing/2014/chart" uri="{C3380CC4-5D6E-409C-BE32-E72D297353CC}">
              <c16:uniqueId val="{00000000-E2FF-4EB5-A753-83633466BF68}"/>
            </c:ext>
          </c:extLst>
        </c:ser>
        <c:ser>
          <c:idx val="1"/>
          <c:order val="1"/>
          <c:tx>
            <c:strRef>
              <c:f>Township!$A$5</c:f>
              <c:strCache>
                <c:ptCount val="1"/>
                <c:pt idx="0">
                  <c:v>Min Bu Township</c:v>
                </c:pt>
              </c:strCache>
            </c:strRef>
          </c:tx>
          <c:spPr>
            <a:solidFill>
              <a:schemeClr val="accent2"/>
            </a:solidFill>
            <a:ln>
              <a:noFill/>
            </a:ln>
            <a:effectLst/>
          </c:spPr>
          <c:invertIfNegative val="0"/>
          <c:dLbls>
            <c:dLbl>
              <c:idx val="0"/>
              <c:tx>
                <c:rich>
                  <a:bodyPr/>
                  <a:lstStyle/>
                  <a:p>
                    <a:fld id="{C29906D8-61D9-4DF4-8EA4-2CE44D714C0F}" type="VALUE">
                      <a:rPr lang="en-US"/>
                      <a:pPr/>
                      <a:t>[VALUE]</a:t>
                    </a:fld>
                    <a:endParaRPr lang="en-US"/>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E2FF-4EB5-A753-83633466BF6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Township!$B$3:$E$3</c:f>
              <c:strCache>
                <c:ptCount val="4"/>
                <c:pt idx="0">
                  <c:v>Motor</c:v>
                </c:pt>
                <c:pt idx="1">
                  <c:v>Emergent Literacy</c:v>
                </c:pt>
                <c:pt idx="2">
                  <c:v>Emergent Numeracy</c:v>
                </c:pt>
                <c:pt idx="3">
                  <c:v>Social-Emotional</c:v>
                </c:pt>
              </c:strCache>
            </c:strRef>
          </c:cat>
          <c:val>
            <c:numRef>
              <c:f>Township!$B$5:$E$5</c:f>
              <c:numCache>
                <c:formatCode>0%</c:formatCode>
                <c:ptCount val="4"/>
                <c:pt idx="0">
                  <c:v>0.93845310000000004</c:v>
                </c:pt>
                <c:pt idx="1">
                  <c:v>0.80131940000000002</c:v>
                </c:pt>
                <c:pt idx="2">
                  <c:v>0.76383000000000001</c:v>
                </c:pt>
                <c:pt idx="3">
                  <c:v>0.75982459999999996</c:v>
                </c:pt>
              </c:numCache>
            </c:numRef>
          </c:val>
          <c:extLst>
            <c:ext xmlns:c16="http://schemas.microsoft.com/office/drawing/2014/chart" uri="{C3380CC4-5D6E-409C-BE32-E72D297353CC}">
              <c16:uniqueId val="{00000002-E2FF-4EB5-A753-83633466BF68}"/>
            </c:ext>
          </c:extLst>
        </c:ser>
        <c:ser>
          <c:idx val="2"/>
          <c:order val="2"/>
          <c:tx>
            <c:strRef>
              <c:f>Township!$A$6</c:f>
              <c:strCache>
                <c:ptCount val="1"/>
                <c:pt idx="0">
                  <c:v>Saw Township</c:v>
                </c:pt>
              </c:strCache>
            </c:strRef>
          </c:tx>
          <c:spPr>
            <a:solidFill>
              <a:schemeClr val="accent3"/>
            </a:solidFill>
            <a:ln>
              <a:noFill/>
            </a:ln>
            <a:effectLst/>
          </c:spPr>
          <c:invertIfNegative val="0"/>
          <c:dLbls>
            <c:dLbl>
              <c:idx val="0"/>
              <c:tx>
                <c:rich>
                  <a:bodyPr/>
                  <a:lstStyle/>
                  <a:p>
                    <a:fld id="{94548A97-7B9B-441C-9242-5E6BDA0B1E94}" type="VALUE">
                      <a:rPr lang="en-US"/>
                      <a:pPr/>
                      <a:t>[VALUE]</a:t>
                    </a:fld>
                    <a:endParaRPr lang="en-US"/>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E2FF-4EB5-A753-83633466BF68}"/>
                </c:ext>
              </c:extLst>
            </c:dLbl>
            <c:dLbl>
              <c:idx val="3"/>
              <c:tx>
                <c:rich>
                  <a:bodyPr/>
                  <a:lstStyle/>
                  <a:p>
                    <a:fld id="{0F11231B-D184-4771-9050-BA5B8E68E7C0}" type="VALUE">
                      <a:rPr lang="en-US"/>
                      <a:pPr/>
                      <a:t>[VALUE]</a:t>
                    </a:fld>
                    <a:endParaRPr lang="en-US"/>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4-E2FF-4EB5-A753-83633466BF6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Township!$B$3:$E$3</c:f>
              <c:strCache>
                <c:ptCount val="4"/>
                <c:pt idx="0">
                  <c:v>Motor</c:v>
                </c:pt>
                <c:pt idx="1">
                  <c:v>Emergent Literacy</c:v>
                </c:pt>
                <c:pt idx="2">
                  <c:v>Emergent Numeracy</c:v>
                </c:pt>
                <c:pt idx="3">
                  <c:v>Social-Emotional</c:v>
                </c:pt>
              </c:strCache>
            </c:strRef>
          </c:cat>
          <c:val>
            <c:numRef>
              <c:f>Township!$B$6:$E$6</c:f>
              <c:numCache>
                <c:formatCode>0%</c:formatCode>
                <c:ptCount val="4"/>
                <c:pt idx="0">
                  <c:v>0.90578769999999997</c:v>
                </c:pt>
                <c:pt idx="1">
                  <c:v>0.83246949999999997</c:v>
                </c:pt>
                <c:pt idx="2">
                  <c:v>0.7910739</c:v>
                </c:pt>
                <c:pt idx="3">
                  <c:v>0.72953699999999999</c:v>
                </c:pt>
              </c:numCache>
            </c:numRef>
          </c:val>
          <c:extLst>
            <c:ext xmlns:c16="http://schemas.microsoft.com/office/drawing/2014/chart" uri="{C3380CC4-5D6E-409C-BE32-E72D297353CC}">
              <c16:uniqueId val="{00000005-E2FF-4EB5-A753-83633466BF68}"/>
            </c:ext>
          </c:extLst>
        </c:ser>
        <c:ser>
          <c:idx val="3"/>
          <c:order val="3"/>
          <c:tx>
            <c:strRef>
              <c:f>Township!$A$7</c:f>
              <c:strCache>
                <c:ptCount val="1"/>
                <c:pt idx="0">
                  <c:v>Hpruso Township</c:v>
                </c:pt>
              </c:strCache>
            </c:strRef>
          </c:tx>
          <c:spPr>
            <a:solidFill>
              <a:schemeClr val="accent4"/>
            </a:solidFill>
            <a:ln>
              <a:noFill/>
            </a:ln>
            <a:effectLst/>
          </c:spPr>
          <c:invertIfNegative val="0"/>
          <c:dLbls>
            <c:dLbl>
              <c:idx val="0"/>
              <c:tx>
                <c:rich>
                  <a:bodyPr/>
                  <a:lstStyle/>
                  <a:p>
                    <a:fld id="{DE9331CB-47EA-4E95-A60D-EDFC019F44BE}" type="VALUE">
                      <a:rPr lang="en-US"/>
                      <a:pPr/>
                      <a:t>[VALUE]</a:t>
                    </a:fld>
                    <a:r>
                      <a:rPr lang="en-US" baseline="30000"/>
                      <a:t>1</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6-E2FF-4EB5-A753-83633466BF68}"/>
                </c:ext>
              </c:extLst>
            </c:dLbl>
            <c:dLbl>
              <c:idx val="1"/>
              <c:layout>
                <c:manualLayout>
                  <c:x val="6.4102564102563302E-3"/>
                  <c:y val="-4.5330915684496801E-3"/>
                </c:manualLayout>
              </c:layout>
              <c:tx>
                <c:rich>
                  <a:bodyPr/>
                  <a:lstStyle/>
                  <a:p>
                    <a:fld id="{C3FC5280-A94F-4C89-A67D-ED4DD8372FE9}" type="VALUE">
                      <a:rPr lang="en-US"/>
                      <a:pPr/>
                      <a:t>[VALUE]</a:t>
                    </a:fld>
                    <a:r>
                      <a:rPr lang="en-US" baseline="30000"/>
                      <a:t>1</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E2FF-4EB5-A753-83633466BF68}"/>
                </c:ext>
              </c:extLst>
            </c:dLbl>
            <c:dLbl>
              <c:idx val="2"/>
              <c:tx>
                <c:rich>
                  <a:bodyPr/>
                  <a:lstStyle/>
                  <a:p>
                    <a:fld id="{B1C67E54-B746-4939-AA7F-1CF958E2DC82}" type="VALUE">
                      <a:rPr lang="en-US"/>
                      <a:pPr/>
                      <a:t>[VALUE]</a:t>
                    </a:fld>
                    <a:r>
                      <a:rPr lang="en-US" sz="800" b="0" i="0" u="none" strike="noStrike" kern="1200" baseline="30000">
                        <a:solidFill>
                          <a:srgbClr val="222221">
                            <a:lumMod val="75000"/>
                            <a:lumOff val="25000"/>
                          </a:srgbClr>
                        </a:solidFill>
                      </a:rPr>
                      <a:t>1</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8-E2FF-4EB5-A753-83633466BF68}"/>
                </c:ext>
              </c:extLst>
            </c:dLbl>
            <c:dLbl>
              <c:idx val="3"/>
              <c:tx>
                <c:rich>
                  <a:bodyPr/>
                  <a:lstStyle/>
                  <a:p>
                    <a:fld id="{E3F3AC92-3D22-4CA5-AE90-8D4D291E9216}" type="VALUE">
                      <a:rPr lang="en-US"/>
                      <a:pPr/>
                      <a:t>[VALUE]</a:t>
                    </a:fld>
                    <a:r>
                      <a:rPr lang="en-US" sz="800" b="0" i="0" u="none" strike="noStrike" kern="1200" baseline="30000">
                        <a:solidFill>
                          <a:srgbClr val="222221">
                            <a:lumMod val="75000"/>
                            <a:lumOff val="25000"/>
                          </a:srgbClr>
                        </a:solidFill>
                      </a:rPr>
                      <a:t>1</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E2FF-4EB5-A753-83633466BF68}"/>
                </c:ext>
              </c:extLst>
            </c:dLbl>
            <c:dLbl>
              <c:idx val="4"/>
              <c:tx>
                <c:rich>
                  <a:bodyPr/>
                  <a:lstStyle/>
                  <a:p>
                    <a:fld id="{C3DDC0A0-5362-4281-A3AF-DC67B1A65577}" type="VALUE">
                      <a:rPr lang="en-US"/>
                      <a:pPr/>
                      <a:t>[VALUE]</a:t>
                    </a:fld>
                    <a:r>
                      <a:rPr lang="en-US"/>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A-E2FF-4EB5-A753-83633466BF6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Township!$B$3:$E$3</c:f>
              <c:strCache>
                <c:ptCount val="4"/>
                <c:pt idx="0">
                  <c:v>Motor</c:v>
                </c:pt>
                <c:pt idx="1">
                  <c:v>Emergent Literacy</c:v>
                </c:pt>
                <c:pt idx="2">
                  <c:v>Emergent Numeracy</c:v>
                </c:pt>
                <c:pt idx="3">
                  <c:v>Social-Emotional</c:v>
                </c:pt>
              </c:strCache>
            </c:strRef>
          </c:cat>
          <c:val>
            <c:numRef>
              <c:f>Township!$B$7:$E$7</c:f>
              <c:numCache>
                <c:formatCode>0%</c:formatCode>
                <c:ptCount val="4"/>
                <c:pt idx="0">
                  <c:v>0.79406529999999997</c:v>
                </c:pt>
                <c:pt idx="1">
                  <c:v>0.5708394</c:v>
                </c:pt>
                <c:pt idx="2">
                  <c:v>0.70209359999999998</c:v>
                </c:pt>
                <c:pt idx="3">
                  <c:v>0.50395429999999997</c:v>
                </c:pt>
              </c:numCache>
            </c:numRef>
          </c:val>
          <c:extLst>
            <c:ext xmlns:c16="http://schemas.microsoft.com/office/drawing/2014/chart" uri="{C3380CC4-5D6E-409C-BE32-E72D297353CC}">
              <c16:uniqueId val="{0000000B-E2FF-4EB5-A753-83633466BF68}"/>
            </c:ext>
          </c:extLst>
        </c:ser>
        <c:dLbls>
          <c:showLegendKey val="0"/>
          <c:showVal val="0"/>
          <c:showCatName val="0"/>
          <c:showSerName val="0"/>
          <c:showPercent val="0"/>
          <c:showBubbleSize val="0"/>
        </c:dLbls>
        <c:gapWidth val="219"/>
        <c:overlap val="-27"/>
        <c:axId val="2134464040"/>
        <c:axId val="2136280904"/>
      </c:barChart>
      <c:catAx>
        <c:axId val="2134464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36280904"/>
        <c:crosses val="autoZero"/>
        <c:auto val="1"/>
        <c:lblAlgn val="ctr"/>
        <c:lblOffset val="100"/>
        <c:noMultiLvlLbl val="0"/>
      </c:catAx>
      <c:valAx>
        <c:axId val="213628090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34464040"/>
        <c:crosses val="autoZero"/>
        <c:crossBetween val="between"/>
      </c:valAx>
      <c:spPr>
        <a:noFill/>
        <a:ln>
          <a:noFill/>
        </a:ln>
        <a:effectLst/>
      </c:spPr>
    </c:plotArea>
    <c:legend>
      <c:legendPos val="b"/>
      <c:layout>
        <c:manualLayout>
          <c:xMode val="edge"/>
          <c:yMode val="edge"/>
          <c:x val="0.13172790901137399"/>
          <c:y val="0.77512595474827295"/>
          <c:w val="0.73654418197725302"/>
          <c:h val="7.6496455622104401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0365-46A3-8E97-C1DDC31D2F76}"/>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0365-46A3-8E97-C1DDC31D2F76}"/>
              </c:ext>
            </c:extLst>
          </c:dPt>
          <c:dLbls>
            <c:dLbl>
              <c:idx val="0"/>
              <c:tx>
                <c:rich>
                  <a:bodyPr/>
                  <a:lstStyle/>
                  <a:p>
                    <a:fld id="{549B45F5-38E2-45D1-8FEB-ACCEA54CA426}" type="VALUE">
                      <a:rPr lang="en-US">
                        <a:solidFill>
                          <a:schemeClr val="bg2">
                            <a:lumMod val="60000"/>
                            <a:lumOff val="40000"/>
                          </a:schemeClr>
                        </a:solidFill>
                      </a:rPr>
                      <a:pPr/>
                      <a:t>[VALUE]</a:t>
                    </a:fld>
                    <a:endParaRPr lang="en-US"/>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0365-46A3-8E97-C1DDC31D2F7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'Age &amp; Gender Distribution'!$A$1:$A$2</c:f>
              <c:strCache>
                <c:ptCount val="2"/>
                <c:pt idx="0">
                  <c:v>Male</c:v>
                </c:pt>
                <c:pt idx="1">
                  <c:v>Female</c:v>
                </c:pt>
              </c:strCache>
            </c:strRef>
          </c:cat>
          <c:val>
            <c:numRef>
              <c:f>'Age &amp; Gender Distribution'!$C$1:$C$2</c:f>
              <c:numCache>
                <c:formatCode>0%</c:formatCode>
                <c:ptCount val="2"/>
                <c:pt idx="0">
                  <c:v>0.53365384615384603</c:v>
                </c:pt>
                <c:pt idx="1">
                  <c:v>0.46634615384615402</c:v>
                </c:pt>
              </c:numCache>
            </c:numRef>
          </c:val>
          <c:extLst>
            <c:ext xmlns:c16="http://schemas.microsoft.com/office/drawing/2014/chart" uri="{C3380CC4-5D6E-409C-BE32-E72D297353CC}">
              <c16:uniqueId val="{00000004-0365-46A3-8E97-C1DDC31D2F76}"/>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Pt>
            <c:idx val="1"/>
            <c:invertIfNegative val="0"/>
            <c:bubble3D val="0"/>
            <c:spPr>
              <a:solidFill>
                <a:schemeClr val="accent6"/>
              </a:solidFill>
              <a:ln>
                <a:noFill/>
              </a:ln>
              <a:effectLst/>
            </c:spPr>
            <c:extLst>
              <c:ext xmlns:c16="http://schemas.microsoft.com/office/drawing/2014/chart" uri="{C3380CC4-5D6E-409C-BE32-E72D297353CC}">
                <c16:uniqueId val="{00000001-982A-4B64-B305-EDC03C1F0326}"/>
              </c:ext>
            </c:extLst>
          </c:dPt>
          <c:dPt>
            <c:idx val="2"/>
            <c:invertIfNegative val="0"/>
            <c:bubble3D val="0"/>
            <c:spPr>
              <a:solidFill>
                <a:schemeClr val="accent4"/>
              </a:solidFill>
              <a:ln>
                <a:noFill/>
              </a:ln>
              <a:effectLst/>
            </c:spPr>
            <c:extLst>
              <c:ext xmlns:c16="http://schemas.microsoft.com/office/drawing/2014/chart" uri="{C3380CC4-5D6E-409C-BE32-E72D297353CC}">
                <c16:uniqueId val="{00000002-982A-4B64-B305-EDC03C1F0326}"/>
              </c:ext>
            </c:extLst>
          </c:dPt>
          <c:dPt>
            <c:idx val="3"/>
            <c:invertIfNegative val="0"/>
            <c:bubble3D val="0"/>
            <c:spPr>
              <a:solidFill>
                <a:schemeClr val="accent5"/>
              </a:solidFill>
              <a:ln>
                <a:noFill/>
              </a:ln>
              <a:effectLst/>
            </c:spPr>
            <c:extLst>
              <c:ext xmlns:c16="http://schemas.microsoft.com/office/drawing/2014/chart" uri="{C3380CC4-5D6E-409C-BE32-E72D297353CC}">
                <c16:uniqueId val="{00000003-982A-4B64-B305-EDC03C1F0326}"/>
              </c:ext>
            </c:extLst>
          </c:dPt>
          <c:dPt>
            <c:idx val="4"/>
            <c:invertIfNegative val="0"/>
            <c:bubble3D val="0"/>
            <c:spPr>
              <a:solidFill>
                <a:schemeClr val="bg2"/>
              </a:solidFill>
              <a:ln>
                <a:noFill/>
              </a:ln>
              <a:effectLst/>
            </c:spPr>
            <c:extLst>
              <c:ext xmlns:c16="http://schemas.microsoft.com/office/drawing/2014/chart" uri="{C3380CC4-5D6E-409C-BE32-E72D297353CC}">
                <c16:uniqueId val="{00000004-982A-4B64-B305-EDC03C1F0326}"/>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'IDELA by Item'!$A$35:$A$39</c:f>
              <c:strCache>
                <c:ptCount val="5"/>
                <c:pt idx="0">
                  <c:v>Emergent Numeracy</c:v>
                </c:pt>
                <c:pt idx="1">
                  <c:v>Social-Emotional</c:v>
                </c:pt>
                <c:pt idx="2">
                  <c:v>Motor</c:v>
                </c:pt>
                <c:pt idx="3">
                  <c:v>Emergent Literacy</c:v>
                </c:pt>
                <c:pt idx="4">
                  <c:v>Total IDELA</c:v>
                </c:pt>
              </c:strCache>
            </c:strRef>
          </c:cat>
          <c:val>
            <c:numRef>
              <c:f>'IDELA by Item'!$B$35:$B$39</c:f>
              <c:numCache>
                <c:formatCode>0%</c:formatCode>
                <c:ptCount val="5"/>
                <c:pt idx="0">
                  <c:v>0.75750152572081997</c:v>
                </c:pt>
                <c:pt idx="1">
                  <c:v>0.67873397407432401</c:v>
                </c:pt>
                <c:pt idx="2">
                  <c:v>0.86782852698786095</c:v>
                </c:pt>
                <c:pt idx="3">
                  <c:v>0.74019765036586604</c:v>
                </c:pt>
                <c:pt idx="4">
                  <c:v>0.76106541822306295</c:v>
                </c:pt>
              </c:numCache>
            </c:numRef>
          </c:val>
          <c:extLst>
            <c:ext xmlns:c16="http://schemas.microsoft.com/office/drawing/2014/chart" uri="{C3380CC4-5D6E-409C-BE32-E72D297353CC}">
              <c16:uniqueId val="{00000000-982A-4B64-B305-EDC03C1F0326}"/>
            </c:ext>
          </c:extLst>
        </c:ser>
        <c:dLbls>
          <c:showLegendKey val="0"/>
          <c:showVal val="0"/>
          <c:showCatName val="0"/>
          <c:showSerName val="0"/>
          <c:showPercent val="0"/>
          <c:showBubbleSize val="0"/>
        </c:dLbls>
        <c:gapWidth val="219"/>
        <c:overlap val="-27"/>
        <c:axId val="2136705336"/>
        <c:axId val="2136679720"/>
      </c:barChart>
      <c:catAx>
        <c:axId val="21367053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36679720"/>
        <c:crosses val="autoZero"/>
        <c:auto val="1"/>
        <c:lblAlgn val="ctr"/>
        <c:lblOffset val="100"/>
        <c:noMultiLvlLbl val="0"/>
      </c:catAx>
      <c:valAx>
        <c:axId val="213667972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3670533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v>Average</c:v>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'IDELA by Item'!$A$16:$A$20</c:f>
              <c:strCache>
                <c:ptCount val="5"/>
                <c:pt idx="0">
                  <c:v>Copying a Shape</c:v>
                </c:pt>
                <c:pt idx="1">
                  <c:v>Folding Paper</c:v>
                </c:pt>
                <c:pt idx="2">
                  <c:v>Drawing a Person</c:v>
                </c:pt>
                <c:pt idx="3">
                  <c:v>Hopping</c:v>
                </c:pt>
                <c:pt idx="4">
                  <c:v>Motor</c:v>
                </c:pt>
              </c:strCache>
            </c:strRef>
          </c:cat>
          <c:val>
            <c:numRef>
              <c:f>'IDELA by Item'!$B$16:$B$20</c:f>
              <c:numCache>
                <c:formatCode>0%</c:formatCode>
                <c:ptCount val="5"/>
                <c:pt idx="0">
                  <c:v>0.94431089743589802</c:v>
                </c:pt>
                <c:pt idx="1">
                  <c:v>0.74559294871794801</c:v>
                </c:pt>
                <c:pt idx="2">
                  <c:v>0.83894230769230804</c:v>
                </c:pt>
                <c:pt idx="3">
                  <c:v>0.94246794753827301</c:v>
                </c:pt>
                <c:pt idx="4">
                  <c:v>0.86782852698786095</c:v>
                </c:pt>
              </c:numCache>
            </c:numRef>
          </c:val>
          <c:extLst>
            <c:ext xmlns:c16="http://schemas.microsoft.com/office/drawing/2014/chart" uri="{C3380CC4-5D6E-409C-BE32-E72D297353CC}">
              <c16:uniqueId val="{00000000-2236-4FD6-A690-F80E7D4E5F12}"/>
            </c:ext>
          </c:extLst>
        </c:ser>
        <c:ser>
          <c:idx val="1"/>
          <c:order val="1"/>
          <c:tx>
            <c:v>Median</c:v>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'IDELA by Item'!$A$16:$A$20</c:f>
              <c:strCache>
                <c:ptCount val="5"/>
                <c:pt idx="0">
                  <c:v>Copying a Shape</c:v>
                </c:pt>
                <c:pt idx="1">
                  <c:v>Folding Paper</c:v>
                </c:pt>
                <c:pt idx="2">
                  <c:v>Drawing a Person</c:v>
                </c:pt>
                <c:pt idx="3">
                  <c:v>Hopping</c:v>
                </c:pt>
                <c:pt idx="4">
                  <c:v>Motor</c:v>
                </c:pt>
              </c:strCache>
            </c:strRef>
          </c:cat>
          <c:val>
            <c:numRef>
              <c:f>'IDELA by Item'!$C$16:$C$20</c:f>
              <c:numCache>
                <c:formatCode>0%</c:formatCode>
                <c:ptCount val="5"/>
                <c:pt idx="0">
                  <c:v>1</c:v>
                </c:pt>
                <c:pt idx="1">
                  <c:v>1</c:v>
                </c:pt>
                <c:pt idx="2">
                  <c:v>1</c:v>
                </c:pt>
                <c:pt idx="3">
                  <c:v>1</c:v>
                </c:pt>
                <c:pt idx="4">
                  <c:v>0.90625</c:v>
                </c:pt>
              </c:numCache>
            </c:numRef>
          </c:val>
          <c:extLst>
            <c:ext xmlns:c16="http://schemas.microsoft.com/office/drawing/2014/chart" uri="{C3380CC4-5D6E-409C-BE32-E72D297353CC}">
              <c16:uniqueId val="{00000001-2236-4FD6-A690-F80E7D4E5F12}"/>
            </c:ext>
          </c:extLst>
        </c:ser>
        <c:dLbls>
          <c:showLegendKey val="0"/>
          <c:showVal val="0"/>
          <c:showCatName val="0"/>
          <c:showSerName val="0"/>
          <c:showPercent val="0"/>
          <c:showBubbleSize val="0"/>
        </c:dLbls>
        <c:gapWidth val="219"/>
        <c:overlap val="-27"/>
        <c:axId val="2138455480"/>
        <c:axId val="2138458888"/>
      </c:barChart>
      <c:catAx>
        <c:axId val="21384554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38458888"/>
        <c:crosses val="autoZero"/>
        <c:auto val="1"/>
        <c:lblAlgn val="ctr"/>
        <c:lblOffset val="100"/>
        <c:noMultiLvlLbl val="0"/>
      </c:catAx>
      <c:valAx>
        <c:axId val="2138458888"/>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384554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v>Average</c:v>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'IDELA by Item'!$A$21:$A$26</c:f>
              <c:strCache>
                <c:ptCount val="6"/>
                <c:pt idx="0">
                  <c:v>Oral Vocabulary</c:v>
                </c:pt>
                <c:pt idx="1">
                  <c:v>Print Awareness</c:v>
                </c:pt>
                <c:pt idx="2">
                  <c:v>Letter Identification</c:v>
                </c:pt>
                <c:pt idx="3">
                  <c:v>Emergent Writing</c:v>
                </c:pt>
                <c:pt idx="4">
                  <c:v>Oral Comprehension</c:v>
                </c:pt>
                <c:pt idx="5">
                  <c:v>Emergent Literacy</c:v>
                </c:pt>
              </c:strCache>
            </c:strRef>
          </c:cat>
          <c:val>
            <c:numRef>
              <c:f>'IDELA by Item'!$B$21:$B$26</c:f>
              <c:numCache>
                <c:formatCode>0%</c:formatCode>
                <c:ptCount val="6"/>
                <c:pt idx="0">
                  <c:v>0.64535256420883003</c:v>
                </c:pt>
                <c:pt idx="1">
                  <c:v>0.84722222574055195</c:v>
                </c:pt>
                <c:pt idx="2">
                  <c:v>0.81225961332734797</c:v>
                </c:pt>
                <c:pt idx="3">
                  <c:v>0.68429487179487203</c:v>
                </c:pt>
                <c:pt idx="4">
                  <c:v>0.71185898088300803</c:v>
                </c:pt>
                <c:pt idx="5">
                  <c:v>0.74019765036586604</c:v>
                </c:pt>
              </c:numCache>
            </c:numRef>
          </c:val>
          <c:extLst>
            <c:ext xmlns:c16="http://schemas.microsoft.com/office/drawing/2014/chart" uri="{C3380CC4-5D6E-409C-BE32-E72D297353CC}">
              <c16:uniqueId val="{00000000-76E9-4DF0-B48B-F422AD39E7C8}"/>
            </c:ext>
          </c:extLst>
        </c:ser>
        <c:ser>
          <c:idx val="1"/>
          <c:order val="1"/>
          <c:tx>
            <c:v>Median</c:v>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'IDELA by Item'!$A$21:$A$26</c:f>
              <c:strCache>
                <c:ptCount val="6"/>
                <c:pt idx="0">
                  <c:v>Oral Vocabulary</c:v>
                </c:pt>
                <c:pt idx="1">
                  <c:v>Print Awareness</c:v>
                </c:pt>
                <c:pt idx="2">
                  <c:v>Letter Identification</c:v>
                </c:pt>
                <c:pt idx="3">
                  <c:v>Emergent Writing</c:v>
                </c:pt>
                <c:pt idx="4">
                  <c:v>Oral Comprehension</c:v>
                </c:pt>
                <c:pt idx="5">
                  <c:v>Emergent Literacy</c:v>
                </c:pt>
              </c:strCache>
            </c:strRef>
          </c:cat>
          <c:val>
            <c:numRef>
              <c:f>'IDELA by Item'!$C$21:$C$26</c:f>
              <c:numCache>
                <c:formatCode>0%</c:formatCode>
                <c:ptCount val="6"/>
                <c:pt idx="0">
                  <c:v>0.64999997615814198</c:v>
                </c:pt>
                <c:pt idx="1">
                  <c:v>1</c:v>
                </c:pt>
                <c:pt idx="2">
                  <c:v>0.94999998807907104</c:v>
                </c:pt>
                <c:pt idx="3">
                  <c:v>0.75</c:v>
                </c:pt>
                <c:pt idx="4">
                  <c:v>0.80000001192092896</c:v>
                </c:pt>
                <c:pt idx="5">
                  <c:v>0.77999997138977095</c:v>
                </c:pt>
              </c:numCache>
            </c:numRef>
          </c:val>
          <c:extLst>
            <c:ext xmlns:c16="http://schemas.microsoft.com/office/drawing/2014/chart" uri="{C3380CC4-5D6E-409C-BE32-E72D297353CC}">
              <c16:uniqueId val="{00000001-76E9-4DF0-B48B-F422AD39E7C8}"/>
            </c:ext>
          </c:extLst>
        </c:ser>
        <c:dLbls>
          <c:showLegendKey val="0"/>
          <c:showVal val="0"/>
          <c:showCatName val="0"/>
          <c:showSerName val="0"/>
          <c:showPercent val="0"/>
          <c:showBubbleSize val="0"/>
        </c:dLbls>
        <c:gapWidth val="219"/>
        <c:overlap val="-27"/>
        <c:axId val="2138573192"/>
        <c:axId val="2138576600"/>
      </c:barChart>
      <c:catAx>
        <c:axId val="21385731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38576600"/>
        <c:crosses val="autoZero"/>
        <c:auto val="1"/>
        <c:lblAlgn val="ctr"/>
        <c:lblOffset val="100"/>
        <c:noMultiLvlLbl val="0"/>
      </c:catAx>
      <c:valAx>
        <c:axId val="2138576600"/>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385731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3169237991592506E-2"/>
          <c:y val="9.8482142857142796E-2"/>
          <c:w val="0.91695722993975304"/>
          <c:h val="0.71979635358080296"/>
        </c:manualLayout>
      </c:layout>
      <c:barChart>
        <c:barDir val="col"/>
        <c:grouping val="clustered"/>
        <c:varyColors val="0"/>
        <c:ser>
          <c:idx val="0"/>
          <c:order val="0"/>
          <c:tx>
            <c:v>Average</c:v>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'IDELA by Item'!$A$2:$A$9</c:f>
              <c:strCache>
                <c:ptCount val="8"/>
                <c:pt idx="0">
                  <c:v>Comparison by 
Size and Length</c:v>
                </c:pt>
                <c:pt idx="1">
                  <c:v>Shape 
Identification</c:v>
                </c:pt>
                <c:pt idx="2">
                  <c:v>Sorting and 
Classification</c:v>
                </c:pt>
                <c:pt idx="3">
                  <c:v>Number 
Identification</c:v>
                </c:pt>
                <c:pt idx="4">
                  <c:v>One-to-One 
Correspondence</c:v>
                </c:pt>
                <c:pt idx="5">
                  <c:v>Addition and 
Subtraction</c:v>
                </c:pt>
                <c:pt idx="6">
                  <c:v>Puzzle 
Completion</c:v>
                </c:pt>
                <c:pt idx="7">
                  <c:v>Emergent 
Numeracy</c:v>
                </c:pt>
              </c:strCache>
            </c:strRef>
          </c:cat>
          <c:val>
            <c:numRef>
              <c:f>'IDELA by Item'!$B$2:$B$9</c:f>
              <c:numCache>
                <c:formatCode>0%</c:formatCode>
                <c:ptCount val="8"/>
                <c:pt idx="0">
                  <c:v>0.95673076923076905</c:v>
                </c:pt>
                <c:pt idx="1">
                  <c:v>0.86666667186774504</c:v>
                </c:pt>
                <c:pt idx="2">
                  <c:v>0.512820512820513</c:v>
                </c:pt>
                <c:pt idx="3">
                  <c:v>0.78814102352883397</c:v>
                </c:pt>
                <c:pt idx="4">
                  <c:v>0.85470085977934895</c:v>
                </c:pt>
                <c:pt idx="5">
                  <c:v>0.82959402333467502</c:v>
                </c:pt>
                <c:pt idx="6">
                  <c:v>0.49385683833119998</c:v>
                </c:pt>
                <c:pt idx="7">
                  <c:v>0.75750152572081997</c:v>
                </c:pt>
              </c:numCache>
            </c:numRef>
          </c:val>
          <c:extLst>
            <c:ext xmlns:c16="http://schemas.microsoft.com/office/drawing/2014/chart" uri="{C3380CC4-5D6E-409C-BE32-E72D297353CC}">
              <c16:uniqueId val="{00000000-4925-4163-BBE3-DE113855DFC4}"/>
            </c:ext>
          </c:extLst>
        </c:ser>
        <c:ser>
          <c:idx val="1"/>
          <c:order val="1"/>
          <c:tx>
            <c:v>Median</c:v>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'IDELA by Item'!$A$2:$A$9</c:f>
              <c:strCache>
                <c:ptCount val="8"/>
                <c:pt idx="0">
                  <c:v>Comparison by 
Size and Length</c:v>
                </c:pt>
                <c:pt idx="1">
                  <c:v>Shape 
Identification</c:v>
                </c:pt>
                <c:pt idx="2">
                  <c:v>Sorting and 
Classification</c:v>
                </c:pt>
                <c:pt idx="3">
                  <c:v>Number 
Identification</c:v>
                </c:pt>
                <c:pt idx="4">
                  <c:v>One-to-One 
Correspondence</c:v>
                </c:pt>
                <c:pt idx="5">
                  <c:v>Addition and 
Subtraction</c:v>
                </c:pt>
                <c:pt idx="6">
                  <c:v>Puzzle 
Completion</c:v>
                </c:pt>
                <c:pt idx="7">
                  <c:v>Emergent 
Numeracy</c:v>
                </c:pt>
              </c:strCache>
            </c:strRef>
          </c:cat>
          <c:val>
            <c:numRef>
              <c:f>'IDELA by Item'!$C$2:$C$9</c:f>
              <c:numCache>
                <c:formatCode>0%</c:formatCode>
                <c:ptCount val="8"/>
                <c:pt idx="0">
                  <c:v>1</c:v>
                </c:pt>
                <c:pt idx="1">
                  <c:v>1</c:v>
                </c:pt>
                <c:pt idx="2">
                  <c:v>0.5</c:v>
                </c:pt>
                <c:pt idx="3">
                  <c:v>0.94999998807907104</c:v>
                </c:pt>
                <c:pt idx="4">
                  <c:v>1</c:v>
                </c:pt>
                <c:pt idx="5">
                  <c:v>1</c:v>
                </c:pt>
                <c:pt idx="6">
                  <c:v>0.5</c:v>
                </c:pt>
                <c:pt idx="7">
                  <c:v>0.78571426868438698</c:v>
                </c:pt>
              </c:numCache>
            </c:numRef>
          </c:val>
          <c:extLst>
            <c:ext xmlns:c16="http://schemas.microsoft.com/office/drawing/2014/chart" uri="{C3380CC4-5D6E-409C-BE32-E72D297353CC}">
              <c16:uniqueId val="{00000001-4925-4163-BBE3-DE113855DFC4}"/>
            </c:ext>
          </c:extLst>
        </c:ser>
        <c:dLbls>
          <c:showLegendKey val="0"/>
          <c:showVal val="0"/>
          <c:showCatName val="0"/>
          <c:showSerName val="0"/>
          <c:showPercent val="0"/>
          <c:showBubbleSize val="0"/>
        </c:dLbls>
        <c:gapWidth val="219"/>
        <c:overlap val="-27"/>
        <c:axId val="2138511480"/>
        <c:axId val="2138514888"/>
      </c:barChart>
      <c:catAx>
        <c:axId val="21385114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2138514888"/>
        <c:crosses val="autoZero"/>
        <c:auto val="1"/>
        <c:lblAlgn val="ctr"/>
        <c:lblOffset val="100"/>
        <c:noMultiLvlLbl val="0"/>
      </c:catAx>
      <c:valAx>
        <c:axId val="2138514888"/>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385114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v>Average</c:v>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'IDELA by Item'!$A$10:$A$15</c:f>
              <c:strCache>
                <c:ptCount val="6"/>
                <c:pt idx="0">
                  <c:v>Self-Awareness</c:v>
                </c:pt>
                <c:pt idx="1">
                  <c:v>Friends</c:v>
                </c:pt>
                <c:pt idx="2">
                  <c:v>Sharing/Solving Conflict</c:v>
                </c:pt>
                <c:pt idx="3">
                  <c:v>Empathy/Perspective 
Taking</c:v>
                </c:pt>
                <c:pt idx="4">
                  <c:v>Emotional Awareness/
Regulation</c:v>
                </c:pt>
                <c:pt idx="5">
                  <c:v>Social-Emotional</c:v>
                </c:pt>
              </c:strCache>
            </c:strRef>
          </c:cat>
          <c:val>
            <c:numRef>
              <c:f>'IDELA by Item'!$B$10:$B$15</c:f>
              <c:numCache>
                <c:formatCode>0%</c:formatCode>
                <c:ptCount val="6"/>
                <c:pt idx="0">
                  <c:v>0.75480768932268405</c:v>
                </c:pt>
                <c:pt idx="1">
                  <c:v>0.65208333495478998</c:v>
                </c:pt>
                <c:pt idx="2">
                  <c:v>0.63461538461538503</c:v>
                </c:pt>
                <c:pt idx="3">
                  <c:v>0.75000000687745905</c:v>
                </c:pt>
                <c:pt idx="4">
                  <c:v>0.60216346153846201</c:v>
                </c:pt>
                <c:pt idx="5">
                  <c:v>0.67873397407432401</c:v>
                </c:pt>
              </c:numCache>
            </c:numRef>
          </c:val>
          <c:extLst>
            <c:ext xmlns:c16="http://schemas.microsoft.com/office/drawing/2014/chart" uri="{C3380CC4-5D6E-409C-BE32-E72D297353CC}">
              <c16:uniqueId val="{00000000-A49E-4CB0-94DA-69876BC223DF}"/>
            </c:ext>
          </c:extLst>
        </c:ser>
        <c:ser>
          <c:idx val="1"/>
          <c:order val="1"/>
          <c:tx>
            <c:v>Median</c:v>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'IDELA by Item'!$A$10:$A$15</c:f>
              <c:strCache>
                <c:ptCount val="6"/>
                <c:pt idx="0">
                  <c:v>Self-Awareness</c:v>
                </c:pt>
                <c:pt idx="1">
                  <c:v>Friends</c:v>
                </c:pt>
                <c:pt idx="2">
                  <c:v>Sharing/Solving Conflict</c:v>
                </c:pt>
                <c:pt idx="3">
                  <c:v>Empathy/Perspective 
Taking</c:v>
                </c:pt>
                <c:pt idx="4">
                  <c:v>Emotional Awareness/
Regulation</c:v>
                </c:pt>
                <c:pt idx="5">
                  <c:v>Social-Emotional</c:v>
                </c:pt>
              </c:strCache>
            </c:strRef>
          </c:cat>
          <c:val>
            <c:numRef>
              <c:f>'IDELA by Item'!$C$10:$C$15</c:f>
              <c:numCache>
                <c:formatCode>0%</c:formatCode>
                <c:ptCount val="6"/>
                <c:pt idx="0">
                  <c:v>0.83333331346511796</c:v>
                </c:pt>
                <c:pt idx="1">
                  <c:v>0.69999998807907104</c:v>
                </c:pt>
                <c:pt idx="2">
                  <c:v>0.5</c:v>
                </c:pt>
                <c:pt idx="3">
                  <c:v>1</c:v>
                </c:pt>
                <c:pt idx="4">
                  <c:v>0.75</c:v>
                </c:pt>
                <c:pt idx="5">
                  <c:v>0.71666663885116599</c:v>
                </c:pt>
              </c:numCache>
            </c:numRef>
          </c:val>
          <c:extLst>
            <c:ext xmlns:c16="http://schemas.microsoft.com/office/drawing/2014/chart" uri="{C3380CC4-5D6E-409C-BE32-E72D297353CC}">
              <c16:uniqueId val="{00000001-A49E-4CB0-94DA-69876BC223DF}"/>
            </c:ext>
          </c:extLst>
        </c:ser>
        <c:dLbls>
          <c:showLegendKey val="0"/>
          <c:showVal val="0"/>
          <c:showCatName val="0"/>
          <c:showSerName val="0"/>
          <c:showPercent val="0"/>
          <c:showBubbleSize val="0"/>
        </c:dLbls>
        <c:gapWidth val="219"/>
        <c:overlap val="-27"/>
        <c:axId val="2134992040"/>
        <c:axId val="2135109080"/>
      </c:barChart>
      <c:catAx>
        <c:axId val="2134992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2135109080"/>
        <c:crosses val="autoZero"/>
        <c:auto val="1"/>
        <c:lblAlgn val="ctr"/>
        <c:lblOffset val="100"/>
        <c:noMultiLvlLbl val="0"/>
      </c:catAx>
      <c:valAx>
        <c:axId val="2135109080"/>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349920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'IDELA by Item'!$A$27:$A$32</c:f>
              <c:strCache>
                <c:ptCount val="6"/>
                <c:pt idx="0">
                  <c:v>Short-term 
Memory</c:v>
                </c:pt>
                <c:pt idx="1">
                  <c:v>Inhibitory 
Control</c:v>
                </c:pt>
                <c:pt idx="2">
                  <c:v>Executive 
Function</c:v>
                </c:pt>
                <c:pt idx="3">
                  <c:v>Overall 
Observation</c:v>
                </c:pt>
                <c:pt idx="4">
                  <c:v>Persistence/
Motivation</c:v>
                </c:pt>
                <c:pt idx="5">
                  <c:v>Approaches to 
Learning</c:v>
                </c:pt>
              </c:strCache>
            </c:strRef>
          </c:cat>
          <c:val>
            <c:numRef>
              <c:f>'IDELA by Item'!$B$27:$B$32</c:f>
              <c:numCache>
                <c:formatCode>0%</c:formatCode>
                <c:ptCount val="6"/>
                <c:pt idx="0">
                  <c:v>0.93149038461538503</c:v>
                </c:pt>
                <c:pt idx="1">
                  <c:v>0.68333333093099902</c:v>
                </c:pt>
                <c:pt idx="2">
                  <c:v>0.80741185465684295</c:v>
                </c:pt>
                <c:pt idx="3">
                  <c:v>0.76894459582101105</c:v>
                </c:pt>
                <c:pt idx="4">
                  <c:v>0.89129273556411703</c:v>
                </c:pt>
                <c:pt idx="5">
                  <c:v>0.83011866566868397</c:v>
                </c:pt>
              </c:numCache>
            </c:numRef>
          </c:val>
          <c:extLst>
            <c:ext xmlns:c16="http://schemas.microsoft.com/office/drawing/2014/chart" uri="{C3380CC4-5D6E-409C-BE32-E72D297353CC}">
              <c16:uniqueId val="{00000000-97D3-40BD-9FC6-B82533A85A77}"/>
            </c:ext>
          </c:extLst>
        </c:ser>
        <c:ser>
          <c:idx val="1"/>
          <c:order val="1"/>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'IDELA by Item'!$A$27:$A$32</c:f>
              <c:strCache>
                <c:ptCount val="6"/>
                <c:pt idx="0">
                  <c:v>Short-term 
Memory</c:v>
                </c:pt>
                <c:pt idx="1">
                  <c:v>Inhibitory 
Control</c:v>
                </c:pt>
                <c:pt idx="2">
                  <c:v>Executive 
Function</c:v>
                </c:pt>
                <c:pt idx="3">
                  <c:v>Overall 
Observation</c:v>
                </c:pt>
                <c:pt idx="4">
                  <c:v>Persistence/
Motivation</c:v>
                </c:pt>
                <c:pt idx="5">
                  <c:v>Approaches to 
Learning</c:v>
                </c:pt>
              </c:strCache>
            </c:strRef>
          </c:cat>
          <c:val>
            <c:numRef>
              <c:f>'IDELA by Item'!$C$27:$C$32</c:f>
              <c:numCache>
                <c:formatCode>0%</c:formatCode>
                <c:ptCount val="6"/>
                <c:pt idx="0">
                  <c:v>1</c:v>
                </c:pt>
                <c:pt idx="1">
                  <c:v>0.80000001192092896</c:v>
                </c:pt>
                <c:pt idx="2">
                  <c:v>0.875</c:v>
                </c:pt>
                <c:pt idx="3">
                  <c:v>0.78571426868438698</c:v>
                </c:pt>
                <c:pt idx="4">
                  <c:v>1</c:v>
                </c:pt>
                <c:pt idx="5">
                  <c:v>0.86904764175414995</c:v>
                </c:pt>
              </c:numCache>
            </c:numRef>
          </c:val>
          <c:extLst>
            <c:ext xmlns:c16="http://schemas.microsoft.com/office/drawing/2014/chart" uri="{C3380CC4-5D6E-409C-BE32-E72D297353CC}">
              <c16:uniqueId val="{00000001-97D3-40BD-9FC6-B82533A85A77}"/>
            </c:ext>
          </c:extLst>
        </c:ser>
        <c:dLbls>
          <c:showLegendKey val="0"/>
          <c:showVal val="0"/>
          <c:showCatName val="0"/>
          <c:showSerName val="0"/>
          <c:showPercent val="0"/>
          <c:showBubbleSize val="0"/>
        </c:dLbls>
        <c:gapWidth val="219"/>
        <c:overlap val="-27"/>
        <c:axId val="2138371096"/>
        <c:axId val="2138653608"/>
      </c:barChart>
      <c:catAx>
        <c:axId val="21383710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38653608"/>
        <c:crosses val="autoZero"/>
        <c:auto val="1"/>
        <c:lblAlgn val="ctr"/>
        <c:lblOffset val="100"/>
        <c:noMultiLvlLbl val="0"/>
      </c:catAx>
      <c:valAx>
        <c:axId val="2138653608"/>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383710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Age!$A$2</c:f>
              <c:strCache>
                <c:ptCount val="1"/>
                <c:pt idx="0">
                  <c:v>6 (n=320)</c:v>
                </c:pt>
              </c:strCache>
            </c:strRef>
          </c:tx>
          <c:spPr>
            <a:solidFill>
              <a:schemeClr val="accent1"/>
            </a:solidFill>
            <a:ln>
              <a:noFill/>
            </a:ln>
            <a:effectLst/>
          </c:spPr>
          <c:invertIfNegative val="0"/>
          <c:errBars>
            <c:errBarType val="both"/>
            <c:errValType val="cust"/>
            <c:noEndCap val="0"/>
            <c:plus>
              <c:numRef>
                <c:f>Age!$B$6:$H$6</c:f>
                <c:numCache>
                  <c:formatCode>General</c:formatCode>
                  <c:ptCount val="7"/>
                  <c:pt idx="0">
                    <c:v>7.4602000000000002E-3</c:v>
                  </c:pt>
                  <c:pt idx="1">
                    <c:v>1.91962E-2</c:v>
                  </c:pt>
                  <c:pt idx="2">
                    <c:v>1.35946E-2</c:v>
                  </c:pt>
                  <c:pt idx="3">
                    <c:v>1.79588E-2</c:v>
                  </c:pt>
                  <c:pt idx="4">
                    <c:v>1.22746E-2</c:v>
                  </c:pt>
                  <c:pt idx="5">
                    <c:v>8.5085000000000004E-3</c:v>
                  </c:pt>
                  <c:pt idx="6">
                    <c:v>1.3219E-2</c:v>
                  </c:pt>
                </c:numCache>
              </c:numRef>
            </c:plus>
            <c:minus>
              <c:numRef>
                <c:f>Age!$B$6:$H$6</c:f>
                <c:numCache>
                  <c:formatCode>General</c:formatCode>
                  <c:ptCount val="7"/>
                  <c:pt idx="0">
                    <c:v>7.4602000000000002E-3</c:v>
                  </c:pt>
                  <c:pt idx="1">
                    <c:v>1.91962E-2</c:v>
                  </c:pt>
                  <c:pt idx="2">
                    <c:v>1.35946E-2</c:v>
                  </c:pt>
                  <c:pt idx="3">
                    <c:v>1.79588E-2</c:v>
                  </c:pt>
                  <c:pt idx="4">
                    <c:v>1.22746E-2</c:v>
                  </c:pt>
                  <c:pt idx="5">
                    <c:v>8.5085000000000004E-3</c:v>
                  </c:pt>
                  <c:pt idx="6">
                    <c:v>1.3219E-2</c:v>
                  </c:pt>
                </c:numCache>
              </c:numRef>
            </c:minus>
            <c:spPr>
              <a:noFill/>
              <a:ln w="9525" cap="flat" cmpd="sng" algn="ctr">
                <a:solidFill>
                  <a:schemeClr val="tx1">
                    <a:lumMod val="65000"/>
                    <a:lumOff val="35000"/>
                  </a:schemeClr>
                </a:solidFill>
                <a:round/>
              </a:ln>
              <a:effectLst/>
            </c:spPr>
          </c:errBars>
          <c:cat>
            <c:strRef>
              <c:f>Age!$B$1:$H$1</c:f>
              <c:strCache>
                <c:ptCount val="7"/>
                <c:pt idx="0">
                  <c:v>Motor</c:v>
                </c:pt>
                <c:pt idx="1">
                  <c:v>Emergent Literacy</c:v>
                </c:pt>
                <c:pt idx="2">
                  <c:v>Emergent Numeracy</c:v>
                </c:pt>
                <c:pt idx="3">
                  <c:v>Social-Emotional</c:v>
                </c:pt>
                <c:pt idx="4">
                  <c:v>Executive Function</c:v>
                </c:pt>
                <c:pt idx="5">
                  <c:v>Approaches to Learning</c:v>
                </c:pt>
                <c:pt idx="6">
                  <c:v>Total IDELA</c:v>
                </c:pt>
              </c:strCache>
            </c:strRef>
          </c:cat>
          <c:val>
            <c:numRef>
              <c:f>Age!$B$2:$H$2</c:f>
              <c:numCache>
                <c:formatCode>0.0%</c:formatCode>
                <c:ptCount val="7"/>
                <c:pt idx="0">
                  <c:v>0.87150039999999995</c:v>
                </c:pt>
                <c:pt idx="1">
                  <c:v>0.74281260000000005</c:v>
                </c:pt>
                <c:pt idx="2">
                  <c:v>0.7491738</c:v>
                </c:pt>
                <c:pt idx="3">
                  <c:v>0.68059340000000002</c:v>
                </c:pt>
                <c:pt idx="4">
                  <c:v>0.81842550000000003</c:v>
                </c:pt>
                <c:pt idx="5">
                  <c:v>0.83154470000000003</c:v>
                </c:pt>
                <c:pt idx="6">
                  <c:v>0.76102000000000003</c:v>
                </c:pt>
              </c:numCache>
            </c:numRef>
          </c:val>
          <c:extLst>
            <c:ext xmlns:c16="http://schemas.microsoft.com/office/drawing/2014/chart" uri="{C3380CC4-5D6E-409C-BE32-E72D297353CC}">
              <c16:uniqueId val="{00000000-05BB-47E6-A21E-6169CA1876EA}"/>
            </c:ext>
          </c:extLst>
        </c:ser>
        <c:ser>
          <c:idx val="1"/>
          <c:order val="1"/>
          <c:tx>
            <c:strRef>
              <c:f>Age!$A$3</c:f>
              <c:strCache>
                <c:ptCount val="1"/>
                <c:pt idx="0">
                  <c:v>7 (n=247)</c:v>
                </c:pt>
              </c:strCache>
            </c:strRef>
          </c:tx>
          <c:spPr>
            <a:solidFill>
              <a:schemeClr val="accent2"/>
            </a:solidFill>
            <a:ln>
              <a:noFill/>
            </a:ln>
            <a:effectLst/>
          </c:spPr>
          <c:invertIfNegative val="0"/>
          <c:errBars>
            <c:errBarType val="both"/>
            <c:errValType val="cust"/>
            <c:noEndCap val="0"/>
            <c:plus>
              <c:numRef>
                <c:f>Age!$B$7:$H$7</c:f>
                <c:numCache>
                  <c:formatCode>General</c:formatCode>
                  <c:ptCount val="7"/>
                  <c:pt idx="0">
                    <c:v>1.01487E-2</c:v>
                  </c:pt>
                  <c:pt idx="1">
                    <c:v>1.6421700000000001E-2</c:v>
                  </c:pt>
                  <c:pt idx="2">
                    <c:v>1.0600800000000001E-2</c:v>
                  </c:pt>
                  <c:pt idx="3">
                    <c:v>1.5903799999999999E-2</c:v>
                  </c:pt>
                  <c:pt idx="4">
                    <c:v>1.1659900000000001E-2</c:v>
                  </c:pt>
                  <c:pt idx="5">
                    <c:v>9.2127000000000007E-3</c:v>
                  </c:pt>
                  <c:pt idx="6">
                    <c:v>1.17509E-2</c:v>
                  </c:pt>
                </c:numCache>
              </c:numRef>
            </c:plus>
            <c:minus>
              <c:numRef>
                <c:f>Age!$B$7:$H$7</c:f>
                <c:numCache>
                  <c:formatCode>General</c:formatCode>
                  <c:ptCount val="7"/>
                  <c:pt idx="0">
                    <c:v>1.01487E-2</c:v>
                  </c:pt>
                  <c:pt idx="1">
                    <c:v>1.6421700000000001E-2</c:v>
                  </c:pt>
                  <c:pt idx="2">
                    <c:v>1.0600800000000001E-2</c:v>
                  </c:pt>
                  <c:pt idx="3">
                    <c:v>1.5903799999999999E-2</c:v>
                  </c:pt>
                  <c:pt idx="4">
                    <c:v>1.1659900000000001E-2</c:v>
                  </c:pt>
                  <c:pt idx="5">
                    <c:v>9.2127000000000007E-3</c:v>
                  </c:pt>
                  <c:pt idx="6">
                    <c:v>1.17509E-2</c:v>
                  </c:pt>
                </c:numCache>
              </c:numRef>
            </c:minus>
            <c:spPr>
              <a:noFill/>
              <a:ln w="9525" cap="flat" cmpd="sng" algn="ctr">
                <a:solidFill>
                  <a:schemeClr val="tx1">
                    <a:lumMod val="65000"/>
                    <a:lumOff val="35000"/>
                  </a:schemeClr>
                </a:solidFill>
                <a:round/>
              </a:ln>
              <a:effectLst/>
            </c:spPr>
          </c:errBars>
          <c:cat>
            <c:strRef>
              <c:f>Age!$B$1:$H$1</c:f>
              <c:strCache>
                <c:ptCount val="7"/>
                <c:pt idx="0">
                  <c:v>Motor</c:v>
                </c:pt>
                <c:pt idx="1">
                  <c:v>Emergent Literacy</c:v>
                </c:pt>
                <c:pt idx="2">
                  <c:v>Emergent Numeracy</c:v>
                </c:pt>
                <c:pt idx="3">
                  <c:v>Social-Emotional</c:v>
                </c:pt>
                <c:pt idx="4">
                  <c:v>Executive Function</c:v>
                </c:pt>
                <c:pt idx="5">
                  <c:v>Approaches to Learning</c:v>
                </c:pt>
                <c:pt idx="6">
                  <c:v>Total IDELA</c:v>
                </c:pt>
              </c:strCache>
            </c:strRef>
          </c:cat>
          <c:val>
            <c:numRef>
              <c:f>Age!$B$3:$H$3</c:f>
              <c:numCache>
                <c:formatCode>0.0%</c:formatCode>
                <c:ptCount val="7"/>
                <c:pt idx="0">
                  <c:v>0.86561030000000005</c:v>
                </c:pt>
                <c:pt idx="1">
                  <c:v>0.738618</c:v>
                </c:pt>
                <c:pt idx="2">
                  <c:v>0.7625324</c:v>
                </c:pt>
                <c:pt idx="3">
                  <c:v>0.67761070000000001</c:v>
                </c:pt>
                <c:pt idx="4">
                  <c:v>0.80075839999999998</c:v>
                </c:pt>
                <c:pt idx="5">
                  <c:v>0.82925720000000003</c:v>
                </c:pt>
                <c:pt idx="6">
                  <c:v>0.76109280000000001</c:v>
                </c:pt>
              </c:numCache>
            </c:numRef>
          </c:val>
          <c:extLst>
            <c:ext xmlns:c16="http://schemas.microsoft.com/office/drawing/2014/chart" uri="{C3380CC4-5D6E-409C-BE32-E72D297353CC}">
              <c16:uniqueId val="{00000001-05BB-47E6-A21E-6169CA1876EA}"/>
            </c:ext>
          </c:extLst>
        </c:ser>
        <c:ser>
          <c:idx val="2"/>
          <c:order val="2"/>
          <c:tx>
            <c:strRef>
              <c:f>Age!$A$4</c:f>
              <c:strCache>
                <c:ptCount val="1"/>
                <c:pt idx="0">
                  <c:v>8 (n=38)</c:v>
                </c:pt>
              </c:strCache>
            </c:strRef>
          </c:tx>
          <c:spPr>
            <a:solidFill>
              <a:schemeClr val="accent3"/>
            </a:solidFill>
            <a:ln>
              <a:noFill/>
            </a:ln>
            <a:effectLst/>
          </c:spPr>
          <c:invertIfNegative val="0"/>
          <c:errBars>
            <c:errBarType val="both"/>
            <c:errValType val="cust"/>
            <c:noEndCap val="0"/>
            <c:plus>
              <c:numRef>
                <c:f>Age!$B$8:$H$8</c:f>
                <c:numCache>
                  <c:formatCode>General</c:formatCode>
                  <c:ptCount val="7"/>
                  <c:pt idx="0">
                    <c:v>1.41469E-2</c:v>
                  </c:pt>
                  <c:pt idx="1">
                    <c:v>2.5147699999999999E-2</c:v>
                  </c:pt>
                  <c:pt idx="2">
                    <c:v>2.0544799999999998E-2</c:v>
                  </c:pt>
                  <c:pt idx="3">
                    <c:v>3.4942099999999997E-2</c:v>
                  </c:pt>
                  <c:pt idx="4">
                    <c:v>2.10212E-2</c:v>
                  </c:pt>
                  <c:pt idx="5">
                    <c:v>1.3343799999999999E-2</c:v>
                  </c:pt>
                  <c:pt idx="6">
                    <c:v>1.7777500000000002E-2</c:v>
                  </c:pt>
                </c:numCache>
              </c:numRef>
            </c:plus>
            <c:minus>
              <c:numRef>
                <c:f>Age!$B$8:$H$8</c:f>
                <c:numCache>
                  <c:formatCode>General</c:formatCode>
                  <c:ptCount val="7"/>
                  <c:pt idx="0">
                    <c:v>1.41469E-2</c:v>
                  </c:pt>
                  <c:pt idx="1">
                    <c:v>2.5147699999999999E-2</c:v>
                  </c:pt>
                  <c:pt idx="2">
                    <c:v>2.0544799999999998E-2</c:v>
                  </c:pt>
                  <c:pt idx="3">
                    <c:v>3.4942099999999997E-2</c:v>
                  </c:pt>
                  <c:pt idx="4">
                    <c:v>2.10212E-2</c:v>
                  </c:pt>
                  <c:pt idx="5">
                    <c:v>1.3343799999999999E-2</c:v>
                  </c:pt>
                  <c:pt idx="6">
                    <c:v>1.7777500000000002E-2</c:v>
                  </c:pt>
                </c:numCache>
              </c:numRef>
            </c:minus>
            <c:spPr>
              <a:noFill/>
              <a:ln w="9525" cap="flat" cmpd="sng" algn="ctr">
                <a:solidFill>
                  <a:schemeClr val="tx1">
                    <a:lumMod val="65000"/>
                    <a:lumOff val="35000"/>
                  </a:schemeClr>
                </a:solidFill>
                <a:round/>
              </a:ln>
              <a:effectLst/>
            </c:spPr>
          </c:errBars>
          <c:cat>
            <c:strRef>
              <c:f>Age!$B$1:$H$1</c:f>
              <c:strCache>
                <c:ptCount val="7"/>
                <c:pt idx="0">
                  <c:v>Motor</c:v>
                </c:pt>
                <c:pt idx="1">
                  <c:v>Emergent Literacy</c:v>
                </c:pt>
                <c:pt idx="2">
                  <c:v>Emergent Numeracy</c:v>
                </c:pt>
                <c:pt idx="3">
                  <c:v>Social-Emotional</c:v>
                </c:pt>
                <c:pt idx="4">
                  <c:v>Executive Function</c:v>
                </c:pt>
                <c:pt idx="5">
                  <c:v>Approaches to Learning</c:v>
                </c:pt>
                <c:pt idx="6">
                  <c:v>Total IDELA</c:v>
                </c:pt>
              </c:strCache>
            </c:strRef>
          </c:cat>
          <c:val>
            <c:numRef>
              <c:f>Age!$B$4:$H$4</c:f>
              <c:numCache>
                <c:formatCode>0.0%</c:formatCode>
                <c:ptCount val="7"/>
                <c:pt idx="0">
                  <c:v>0.92931450000000004</c:v>
                </c:pt>
                <c:pt idx="1">
                  <c:v>0.84137850000000003</c:v>
                </c:pt>
                <c:pt idx="2">
                  <c:v>0.82335270000000005</c:v>
                </c:pt>
                <c:pt idx="3">
                  <c:v>0.73059739999999995</c:v>
                </c:pt>
                <c:pt idx="4">
                  <c:v>0.80874089999999998</c:v>
                </c:pt>
                <c:pt idx="5">
                  <c:v>0.89117270000000004</c:v>
                </c:pt>
                <c:pt idx="6">
                  <c:v>0.83116080000000003</c:v>
                </c:pt>
              </c:numCache>
            </c:numRef>
          </c:val>
          <c:extLst>
            <c:ext xmlns:c16="http://schemas.microsoft.com/office/drawing/2014/chart" uri="{C3380CC4-5D6E-409C-BE32-E72D297353CC}">
              <c16:uniqueId val="{00000002-05BB-47E6-A21E-6169CA1876EA}"/>
            </c:ext>
          </c:extLst>
        </c:ser>
        <c:dLbls>
          <c:showLegendKey val="0"/>
          <c:showVal val="0"/>
          <c:showCatName val="0"/>
          <c:showSerName val="0"/>
          <c:showPercent val="0"/>
          <c:showBubbleSize val="0"/>
        </c:dLbls>
        <c:gapWidth val="182"/>
        <c:axId val="-2147210040"/>
        <c:axId val="-2147219096"/>
      </c:barChart>
      <c:catAx>
        <c:axId val="-214721004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47219096"/>
        <c:crosses val="autoZero"/>
        <c:auto val="1"/>
        <c:lblAlgn val="ctr"/>
        <c:lblOffset val="100"/>
        <c:noMultiLvlLbl val="0"/>
      </c:catAx>
      <c:valAx>
        <c:axId val="-2147219096"/>
        <c:scaling>
          <c:orientation val="minMax"/>
        </c:scaling>
        <c:delete val="0"/>
        <c:axPos val="b"/>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472100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0.42292</cdr:x>
      <cdr:y>0.86862</cdr:y>
    </cdr:from>
    <cdr:to>
      <cdr:x>0.6125</cdr:x>
      <cdr:y>0.94792</cdr:y>
    </cdr:to>
    <cdr:sp macro="" textlink="">
      <cdr:nvSpPr>
        <cdr:cNvPr id="2" name="TextBox 1"/>
        <cdr:cNvSpPr txBox="1"/>
      </cdr:nvSpPr>
      <cdr:spPr>
        <a:xfrm xmlns:a="http://schemas.openxmlformats.org/drawingml/2006/main">
          <a:off x="2285293" y="2954948"/>
          <a:ext cx="1024415" cy="269772"/>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a:solidFill>
                <a:schemeClr val="tx1">
                  <a:lumMod val="65000"/>
                  <a:lumOff val="35000"/>
                </a:schemeClr>
              </a:solidFill>
            </a:rPr>
            <a:t>Child's</a:t>
          </a:r>
          <a:r>
            <a:rPr lang="en-US" sz="1100" baseline="0">
              <a:solidFill>
                <a:schemeClr val="tx1">
                  <a:lumMod val="65000"/>
                  <a:lumOff val="35000"/>
                </a:schemeClr>
              </a:solidFill>
            </a:rPr>
            <a:t> age</a:t>
          </a:r>
          <a:endParaRPr lang="en-US" sz="1100">
            <a:solidFill>
              <a:schemeClr val="tx1">
                <a:lumMod val="65000"/>
                <a:lumOff val="35000"/>
              </a:schemeClr>
            </a:solidFill>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0.00537</cdr:x>
      <cdr:y>0.89385</cdr:y>
    </cdr:from>
    <cdr:to>
      <cdr:x>0.65832</cdr:x>
      <cdr:y>1</cdr:y>
    </cdr:to>
    <cdr:sp macro="" textlink="">
      <cdr:nvSpPr>
        <cdr:cNvPr id="2" name="Text Box 1"/>
        <cdr:cNvSpPr txBox="1"/>
      </cdr:nvSpPr>
      <cdr:spPr>
        <a:xfrm xmlns:a="http://schemas.openxmlformats.org/drawingml/2006/main">
          <a:off x="31897" y="2417386"/>
          <a:ext cx="3880884" cy="28707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900"/>
            <a:t>Significant differences are noted</a:t>
          </a:r>
          <a:r>
            <a:rPr lang="en-US" sz="900" baseline="0"/>
            <a:t> with * p&lt;0.05; ** p&lt;0.01; *** p&lt;0.001</a:t>
          </a:r>
          <a:endParaRPr lang="en-US" sz="900"/>
        </a:p>
      </cdr:txBody>
    </cdr:sp>
  </cdr:relSizeAnchor>
</c:userShapes>
</file>

<file path=word/drawings/drawing3.xml><?xml version="1.0" encoding="utf-8"?>
<c:userShapes xmlns:c="http://schemas.openxmlformats.org/drawingml/2006/chart">
  <cdr:relSizeAnchor xmlns:cdr="http://schemas.openxmlformats.org/drawingml/2006/chartDrawing">
    <cdr:from>
      <cdr:x>0</cdr:x>
      <cdr:y>0.90698</cdr:y>
    </cdr:from>
    <cdr:to>
      <cdr:x>0.93488</cdr:x>
      <cdr:y>1</cdr:y>
    </cdr:to>
    <cdr:sp macro="" textlink="">
      <cdr:nvSpPr>
        <cdr:cNvPr id="2" name="Text Box 1"/>
        <cdr:cNvSpPr txBox="1"/>
      </cdr:nvSpPr>
      <cdr:spPr>
        <a:xfrm xmlns:a="http://schemas.openxmlformats.org/drawingml/2006/main">
          <a:off x="-914400" y="2507024"/>
          <a:ext cx="5685397" cy="25713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marL="0" marR="0" lvl="0" indent="0" defTabSz="914400" eaLnBrk="1" fontAlgn="auto" latinLnBrk="0" hangingPunct="1">
            <a:lnSpc>
              <a:spcPct val="100000"/>
            </a:lnSpc>
            <a:spcBef>
              <a:spcPts val="0"/>
            </a:spcBef>
            <a:spcAft>
              <a:spcPts val="0"/>
            </a:spcAft>
            <a:buClrTx/>
            <a:buSzTx/>
            <a:buFontTx/>
            <a:buNone/>
            <a:tabLst/>
            <a:defRPr/>
          </a:pPr>
          <a:r>
            <a:rPr lang="en-US" sz="900"/>
            <a:t>Hpruso tonwship was significantly lower (</a:t>
          </a:r>
          <a:r>
            <a:rPr lang="en-US" sz="900" baseline="0"/>
            <a:t>p&lt;0.001) than any other township in Tukey-Kramer pairwise comparisons</a:t>
          </a:r>
          <a:endParaRPr lang="en-US" sz="900"/>
        </a:p>
        <a:p xmlns:a="http://schemas.openxmlformats.org/drawingml/2006/main">
          <a:endParaRPr lang="en-US" sz="900"/>
        </a:p>
      </cdr:txBody>
    </cdr:sp>
  </cdr:relSizeAnchor>
</c:userShapes>
</file>

<file path=word/drawings/drawing4.xml><?xml version="1.0" encoding="utf-8"?>
<c:userShapes xmlns:c="http://schemas.openxmlformats.org/drawingml/2006/chart">
  <cdr:relSizeAnchor xmlns:cdr="http://schemas.openxmlformats.org/drawingml/2006/chartDrawing">
    <cdr:from>
      <cdr:x>0.01431</cdr:x>
      <cdr:y>0.89753</cdr:y>
    </cdr:from>
    <cdr:to>
      <cdr:x>0.92844</cdr:x>
      <cdr:y>1</cdr:y>
    </cdr:to>
    <cdr:sp macro="" textlink="">
      <cdr:nvSpPr>
        <cdr:cNvPr id="2" name="Text Box 1"/>
        <cdr:cNvSpPr txBox="1"/>
      </cdr:nvSpPr>
      <cdr:spPr>
        <a:xfrm xmlns:a="http://schemas.openxmlformats.org/drawingml/2006/main">
          <a:off x="85060" y="2626242"/>
          <a:ext cx="5433238" cy="28707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cdr:x>
      <cdr:y>0.82941</cdr:y>
    </cdr:from>
    <cdr:to>
      <cdr:x>0.96422</cdr:x>
      <cdr:y>1</cdr:y>
    </cdr:to>
    <cdr:sp macro="" textlink="">
      <cdr:nvSpPr>
        <cdr:cNvPr id="3" name="Text Box 2"/>
        <cdr:cNvSpPr txBox="1"/>
      </cdr:nvSpPr>
      <cdr:spPr>
        <a:xfrm xmlns:a="http://schemas.openxmlformats.org/drawingml/2006/main">
          <a:off x="0" y="2389517"/>
          <a:ext cx="5730938" cy="49147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marL="0" marR="0" lvl="0" indent="0" defTabSz="914400" eaLnBrk="1" fontAlgn="auto" latinLnBrk="0" hangingPunct="1">
            <a:lnSpc>
              <a:spcPct val="100000"/>
            </a:lnSpc>
            <a:spcBef>
              <a:spcPts val="0"/>
            </a:spcBef>
            <a:spcAft>
              <a:spcPts val="0"/>
            </a:spcAft>
            <a:buClrTx/>
            <a:buSzTx/>
            <a:buFontTx/>
            <a:buNone/>
            <a:tabLst/>
            <a:defRPr/>
          </a:pPr>
          <a:r>
            <a:rPr lang="en-US" sz="900"/>
            <a:t>1) Students in Hpruso Township scored significantly lower than all other townships</a:t>
          </a:r>
        </a:p>
        <a:p xmlns:a="http://schemas.openxmlformats.org/drawingml/2006/main">
          <a:pPr marL="0" marR="0" lvl="0" indent="0" defTabSz="914400" eaLnBrk="1" fontAlgn="auto" latinLnBrk="0" hangingPunct="1">
            <a:lnSpc>
              <a:spcPct val="100000"/>
            </a:lnSpc>
            <a:spcBef>
              <a:spcPts val="0"/>
            </a:spcBef>
            <a:spcAft>
              <a:spcPts val="0"/>
            </a:spcAft>
            <a:buClrTx/>
            <a:buSzTx/>
            <a:buFontTx/>
            <a:buNone/>
            <a:tabLst/>
            <a:defRPr/>
          </a:pPr>
          <a:r>
            <a:rPr lang="en-US" sz="900"/>
            <a:t>2) Students in Pakokku Township is scored significantly lower than Min Bu and Saw Townships</a:t>
          </a:r>
        </a:p>
        <a:p xmlns:a="http://schemas.openxmlformats.org/drawingml/2006/main">
          <a:pPr marL="0" marR="0" lvl="0" indent="0" defTabSz="914400" eaLnBrk="1" fontAlgn="auto" latinLnBrk="0" hangingPunct="1">
            <a:lnSpc>
              <a:spcPct val="100000"/>
            </a:lnSpc>
            <a:spcBef>
              <a:spcPts val="0"/>
            </a:spcBef>
            <a:spcAft>
              <a:spcPts val="0"/>
            </a:spcAft>
            <a:buClrTx/>
            <a:buSzTx/>
            <a:buFontTx/>
            <a:buNone/>
            <a:tabLst/>
            <a:defRPr/>
          </a:pPr>
          <a:r>
            <a:rPr lang="en-US" sz="900"/>
            <a:t>3) Students in Saw Township scored significantly lower than Pakokku Township</a:t>
          </a:r>
        </a:p>
        <a:p xmlns:a="http://schemas.openxmlformats.org/drawingml/2006/main">
          <a:endParaRPr lang="en-US" sz="900"/>
        </a:p>
      </cdr:txBody>
    </cdr:sp>
  </cdr:relSizeAnchor>
</c:userShapes>
</file>

<file path=word/theme/theme1.xml><?xml version="1.0" encoding="utf-8"?>
<a:theme xmlns:a="http://schemas.openxmlformats.org/drawingml/2006/main" name="Office Theme">
  <a:themeElements>
    <a:clrScheme name="SC global">
      <a:dk1>
        <a:srgbClr val="222221"/>
      </a:dk1>
      <a:lt1>
        <a:srgbClr val="FFFFFF"/>
      </a:lt1>
      <a:dk2>
        <a:srgbClr val="44546A"/>
      </a:dk2>
      <a:lt2>
        <a:srgbClr val="D1CCBD"/>
      </a:lt2>
      <a:accent1>
        <a:srgbClr val="DA291C"/>
      </a:accent1>
      <a:accent2>
        <a:srgbClr val="D1CCBD"/>
      </a:accent2>
      <a:accent3>
        <a:srgbClr val="9A3324"/>
      </a:accent3>
      <a:accent4>
        <a:srgbClr val="FF4C02"/>
      </a:accent4>
      <a:accent5>
        <a:srgbClr val="F2A900"/>
      </a:accent5>
      <a:accent6>
        <a:srgbClr val="009CA6"/>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E4411E502047F45BE8012A2227DAE7A" ma:contentTypeVersion="23" ma:contentTypeDescription="Create a new document." ma:contentTypeScope="" ma:versionID="467b9d7dd3f400f69377b89cdd354f97">
  <xsd:schema xmlns:xsd="http://www.w3.org/2001/XMLSchema" xmlns:xs="http://www.w3.org/2001/XMLSchema" xmlns:p="http://schemas.microsoft.com/office/2006/metadata/properties" xmlns:ns2="e1fdb411-f564-4d30-8e97-efc982544670" xmlns:ns3="6ffce6fe-ee2e-48ff-9090-41c10a61923c" targetNamespace="http://schemas.microsoft.com/office/2006/metadata/properties" ma:root="true" ma:fieldsID="6ecea0ea897b717f837961e98209fbfd" ns2:_="" ns3:_="">
    <xsd:import namespace="e1fdb411-f564-4d30-8e97-efc982544670"/>
    <xsd:import namespace="6ffce6fe-ee2e-48ff-9090-41c10a61923c"/>
    <xsd:element name="properties">
      <xsd:complexType>
        <xsd:sequence>
          <xsd:element name="documentManagement">
            <xsd:complexType>
              <xsd:all>
                <xsd:element ref="ns2:Publication_x0020_Date"/>
                <xsd:element ref="ns2:Organization"/>
                <xsd:element ref="ns2:Author0"/>
                <xsd:element ref="ns2:Summary" minOccurs="0"/>
                <xsd:element ref="ns2:On_x0020_Website_x003f_"/>
                <xsd:element ref="ns2:Website_x0020_Consent" minOccurs="0"/>
                <xsd:element ref="ns2:Content_x0020_Type_x0020_1" minOccurs="0"/>
                <xsd:element ref="ns2:Program_x0020_Type" minOccurs="0"/>
                <xsd:element ref="ns2:Equity" minOccurs="0"/>
                <xsd:element ref="ns2:Region"/>
                <xsd:element ref="ns2:Country"/>
                <xsd:element ref="ns2:MediaServiceMetadata" minOccurs="0"/>
                <xsd:element ref="ns2:MediaServiceFastMetadata" minOccurs="0"/>
                <xsd:element ref="ns2:MediaServiceDateTaken" minOccurs="0"/>
                <xsd:element ref="ns2:MediaServiceAutoTag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fdb411-f564-4d30-8e97-efc982544670" elementFormDefault="qualified">
    <xsd:import namespace="http://schemas.microsoft.com/office/2006/documentManagement/types"/>
    <xsd:import namespace="http://schemas.microsoft.com/office/infopath/2007/PartnerControls"/>
    <xsd:element name="Publication_x0020_Date" ma:index="2" ma:displayName="Date" ma:description="mm/d//yyyy Date when final copy of the content was produced." ma:internalName="Publication_x0020_Date">
      <xsd:simpleType>
        <xsd:restriction base="dms:Text">
          <xsd:maxLength value="255"/>
        </xsd:restriction>
      </xsd:simpleType>
    </xsd:element>
    <xsd:element name="Organization" ma:index="3" ma:displayName="Organization" ma:description="The name of the primary organization that created the document" ma:internalName="Organization">
      <xsd:simpleType>
        <xsd:restriction base="dms:Text">
          <xsd:maxLength value="255"/>
        </xsd:restriction>
      </xsd:simpleType>
    </xsd:element>
    <xsd:element name="Author0" ma:index="4" ma:displayName="Author" ma:description="Organization or individual author(s) of the content" ma:internalName="Author0">
      <xsd:simpleType>
        <xsd:restriction base="dms:Text">
          <xsd:maxLength value="255"/>
        </xsd:restriction>
      </xsd:simpleType>
    </xsd:element>
    <xsd:element name="Summary" ma:index="5" nillable="true" ma:displayName="Summary" ma:description="One sentence summary of the resource contents" ma:internalName="Summary">
      <xsd:simpleType>
        <xsd:restriction base="dms:Note">
          <xsd:maxLength value="255"/>
        </xsd:restriction>
      </xsd:simpleType>
    </xsd:element>
    <xsd:element name="On_x0020_Website_x003f_" ma:index="6" ma:displayName="Website Status" ma:description="Where the content is in the process of review or posting to the website. If content will not be shared on website, select &quot;not to be published&quot;." ma:format="Dropdown" ma:internalName="On_x0020_Website_x003f_">
      <xsd:simpleType>
        <xsd:restriction base="dms:Choice">
          <xsd:enumeration value="Not to be Published"/>
          <xsd:enumeration value="Requires Review"/>
          <xsd:enumeration value="Under Review"/>
          <xsd:enumeration value="Ready to Publish"/>
          <xsd:enumeration value="Published"/>
          <xsd:enumeration value="TBD"/>
        </xsd:restriction>
      </xsd:simpleType>
    </xsd:element>
    <xsd:element name="Website_x0020_Consent" ma:index="7" nillable="true" ma:displayName="Website Consent" ma:default="0" ma:description="Do we have consent from the author to publish the content on the external website?" ma:internalName="Website_x0020_Consent">
      <xsd:simpleType>
        <xsd:restriction base="dms:Boolean"/>
      </xsd:simpleType>
    </xsd:element>
    <xsd:element name="Content_x0020_Type_x0020_1" ma:index="8" nillable="true" ma:displayName="Content Type" ma:description="Type of content. This will help categorize items for the website." ma:internalName="Content_x0020_Type_x0020_1" ma:requiredMultiChoice="true">
      <xsd:complexType>
        <xsd:complexContent>
          <xsd:extension base="dms:MultiChoice">
            <xsd:sequence>
              <xsd:element name="Value" maxOccurs="unbounded" minOccurs="0" nillable="true">
                <xsd:simpleType>
                  <xsd:restriction base="dms:Choice">
                    <xsd:enumeration value="Article"/>
                    <xsd:enumeration value="Brief"/>
                    <xsd:enumeration value="Presentation"/>
                    <xsd:enumeration value="Report"/>
                    <xsd:enumeration value="Multimedia"/>
                    <xsd:enumeration value="White Paper"/>
                    <xsd:enumeration value="Other"/>
                    <xsd:enumeration value="TBD"/>
                  </xsd:restriction>
                </xsd:simpleType>
              </xsd:element>
            </xsd:sequence>
          </xsd:extension>
        </xsd:complexContent>
      </xsd:complexType>
    </xsd:element>
    <xsd:element name="Program_x0020_Type" ma:index="9" nillable="true" ma:displayName="Program Type" ma:description="Select the one or more program types this content comes from. This will link directly to the website." ma:internalName="Program_x0020_Type" ma:requiredMultiChoice="true">
      <xsd:complexType>
        <xsd:complexContent>
          <xsd:extension base="dms:MultiChoice">
            <xsd:sequence>
              <xsd:element name="Value" maxOccurs="unbounded" minOccurs="0" nillable="true">
                <xsd:simpleType>
                  <xsd:restriction base="dms:Choice">
                    <xsd:enumeration value="Home-Based ECCD"/>
                    <xsd:enumeration value="Government Preschools"/>
                    <xsd:enumeration value="Community-based Centers"/>
                    <xsd:enumeration value="Parenting Programs"/>
                    <xsd:enumeration value="Daycare"/>
                    <xsd:enumeration value="ELM in Centers"/>
                    <xsd:enumeration value="ELM at Home"/>
                    <xsd:enumeration value="Private Center"/>
                    <xsd:enumeration value="None"/>
                    <xsd:enumeration value="TBD"/>
                  </xsd:restriction>
                </xsd:simpleType>
              </xsd:element>
            </xsd:sequence>
          </xsd:extension>
        </xsd:complexContent>
      </xsd:complexType>
    </xsd:element>
    <xsd:element name="Equity" ma:index="10" nillable="true" ma:displayName="Equity" ma:description="Equity factors related to this content. This detail will be used if the content is posted to the website." ma:internalName="Equity" ma:requiredMultiChoice="true">
      <xsd:complexType>
        <xsd:complexContent>
          <xsd:extension base="dms:MultiChoice">
            <xsd:sequence>
              <xsd:element name="Value" maxOccurs="unbounded" minOccurs="0" nillable="true">
                <xsd:simpleType>
                  <xsd:restriction base="dms:Choice">
                    <xsd:enumeration value="Home Learning Environment"/>
                    <xsd:enumeration value="Ethnicity"/>
                    <xsd:enumeration value="Gender"/>
                    <xsd:enumeration value="Poverty"/>
                    <xsd:enumeration value="Disability"/>
                    <xsd:enumeration value="Language/Ethnicity"/>
                    <xsd:enumeration value="Rural/Urban"/>
                    <xsd:enumeration value="None"/>
                    <xsd:enumeration value="TBD"/>
                  </xsd:restriction>
                </xsd:simpleType>
              </xsd:element>
            </xsd:sequence>
          </xsd:extension>
        </xsd:complexContent>
      </xsd:complexType>
    </xsd:element>
    <xsd:element name="Region" ma:index="11" ma:displayName="Region" ma:format="Dropdown" ma:internalName="Region">
      <xsd:simpleType>
        <xsd:restriction base="dms:Choice">
          <xsd:enumeration value="Asia"/>
          <xsd:enumeration value="Africa"/>
          <xsd:enumeration value="Europe"/>
          <xsd:enumeration value="Latin America and the Caribbean"/>
          <xsd:enumeration value="South America"/>
          <xsd:enumeration value="Global"/>
          <xsd:enumeration value="Middle East"/>
          <xsd:enumeration value="North America"/>
          <xsd:enumeration value="TBD"/>
        </xsd:restriction>
      </xsd:simpleType>
    </xsd:element>
    <xsd:element name="Country" ma:index="12" ma:displayName="Country" ma:description="Write in country name. If multiple, write &quot;multiple&quot;." ma:internalName="Country">
      <xsd:simpleType>
        <xsd:restriction base="dms:Text">
          <xsd:maxLength value="255"/>
        </xsd:restriction>
      </xsd:simpleType>
    </xsd:element>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AutoTags" ma:index="18"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fce6fe-ee2e-48ff-9090-41c10a61923c" elementFormDefault="qualified">
    <xsd:import namespace="http://schemas.microsoft.com/office/2006/documentManagement/types"/>
    <xsd:import namespace="http://schemas.microsoft.com/office/infopath/2007/PartnerControls"/>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uthor0 xmlns="e1fdb411-f564-4d30-8e97-efc982544670">Save the Children Myanmar</Author0>
    <Publication_x0020_Date xmlns="e1fdb411-f564-4d30-8e97-efc982544670">12/1/2017</Publication_x0020_Date>
    <Content_x0020_Type_x0020_1 xmlns="e1fdb411-f564-4d30-8e97-efc982544670">
      <Value>Report</Value>
    </Content_x0020_Type_x0020_1>
    <Region xmlns="e1fdb411-f564-4d30-8e97-efc982544670">Asia</Region>
    <Program_x0020_Type xmlns="e1fdb411-f564-4d30-8e97-efc982544670">
      <Value>None</Value>
    </Program_x0020_Type>
    <Equity xmlns="e1fdb411-f564-4d30-8e97-efc982544670">
      <Value>None</Value>
    </Equity>
    <Country xmlns="e1fdb411-f564-4d30-8e97-efc982544670">Myanmar</Country>
    <Website_x0020_Consent xmlns="e1fdb411-f564-4d30-8e97-efc982544670">false</Website_x0020_Consent>
    <Summary xmlns="e1fdb411-f564-4d30-8e97-efc982544670" xsi:nil="true"/>
    <Organization xmlns="e1fdb411-f564-4d30-8e97-efc982544670">Save the Children Myanmar</Organization>
    <On_x0020_Website_x003f_ xmlns="e1fdb411-f564-4d30-8e97-efc982544670">Published</On_x0020_Website_x003f_>
  </documentManagement>
</p:properties>
</file>

<file path=customXml/itemProps1.xml><?xml version="1.0" encoding="utf-8"?>
<ds:datastoreItem xmlns:ds="http://schemas.openxmlformats.org/officeDocument/2006/customXml" ds:itemID="{2902A77B-8133-4E6D-AC1E-FA5BB2E2A39C}">
  <ds:schemaRefs>
    <ds:schemaRef ds:uri="http://schemas.openxmlformats.org/officeDocument/2006/bibliography"/>
  </ds:schemaRefs>
</ds:datastoreItem>
</file>

<file path=customXml/itemProps2.xml><?xml version="1.0" encoding="utf-8"?>
<ds:datastoreItem xmlns:ds="http://schemas.openxmlformats.org/officeDocument/2006/customXml" ds:itemID="{473698B1-7472-4218-A698-40C3B0812B34}"/>
</file>

<file path=customXml/itemProps3.xml><?xml version="1.0" encoding="utf-8"?>
<ds:datastoreItem xmlns:ds="http://schemas.openxmlformats.org/officeDocument/2006/customXml" ds:itemID="{6BA2CE1D-4CF3-44D6-896C-568995ADCE4A}"/>
</file>

<file path=customXml/itemProps4.xml><?xml version="1.0" encoding="utf-8"?>
<ds:datastoreItem xmlns:ds="http://schemas.openxmlformats.org/officeDocument/2006/customXml" ds:itemID="{E5B310F6-03CB-4650-9A07-A684EAAA1A94}"/>
</file>

<file path=docProps/app.xml><?xml version="1.0" encoding="utf-8"?>
<Properties xmlns="http://schemas.openxmlformats.org/officeDocument/2006/extended-properties" xmlns:vt="http://schemas.openxmlformats.org/officeDocument/2006/docPropsVTypes">
  <Template>Normal</Template>
  <TotalTime>0</TotalTime>
  <Pages>20</Pages>
  <Words>4830</Words>
  <Characters>27531</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Pisani, Lauren</dc:creator>
  <cp:keywords/>
  <dc:description/>
  <cp:lastModifiedBy>Seiden, Jonathan</cp:lastModifiedBy>
  <cp:revision>2</cp:revision>
  <cp:lastPrinted>2017-07-11T03:44:00Z</cp:lastPrinted>
  <dcterms:created xsi:type="dcterms:W3CDTF">2017-12-29T08:43:00Z</dcterms:created>
  <dcterms:modified xsi:type="dcterms:W3CDTF">2017-12-29T08:43:00Z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0x010100EE4411E502047F45BE8012A2227DAE7A</vt:lpwstr>
  </property>
</Properties>
</file>