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40179349"/>
        <w:docPartObj>
          <w:docPartGallery w:val="Cover Pages"/>
          <w:docPartUnique/>
        </w:docPartObj>
      </w:sdtPr>
      <w:sdtEndPr>
        <w:rPr>
          <w:b/>
          <w:bCs/>
          <w:caps/>
          <w:color w:val="DA291C" w:themeColor="accent1"/>
          <w:sz w:val="44"/>
          <w:szCs w:val="28"/>
        </w:rPr>
      </w:sdtEndPr>
      <w:sdtContent>
        <w:p w14:paraId="533C0F46" w14:textId="77777777" w:rsidR="00126B76" w:rsidRDefault="00693952">
          <w:r>
            <w:rPr>
              <w:b/>
              <w:bCs/>
              <w:caps/>
              <w:noProof/>
              <w:color w:val="DA291C" w:themeColor="accent1"/>
              <w:sz w:val="44"/>
              <w:szCs w:val="28"/>
              <w:lang w:val="en-US"/>
            </w:rPr>
            <mc:AlternateContent>
              <mc:Choice Requires="wps">
                <w:drawing>
                  <wp:anchor distT="0" distB="0" distL="114300" distR="114300" simplePos="0" relativeHeight="251664896" behindDoc="0" locked="0" layoutInCell="1" allowOverlap="1" wp14:anchorId="727F6510" wp14:editId="1C5516A5">
                    <wp:simplePos x="0" y="0"/>
                    <wp:positionH relativeFrom="margin">
                      <wp:align>center</wp:align>
                    </wp:positionH>
                    <wp:positionV relativeFrom="paragraph">
                      <wp:posOffset>-687244</wp:posOffset>
                    </wp:positionV>
                    <wp:extent cx="5908431" cy="662800"/>
                    <wp:effectExtent l="0" t="0" r="16510" b="23495"/>
                    <wp:wrapNone/>
                    <wp:docPr id="16" name="Text Box 16"/>
                    <wp:cNvGraphicFramePr/>
                    <a:graphic xmlns:a="http://schemas.openxmlformats.org/drawingml/2006/main">
                      <a:graphicData uri="http://schemas.microsoft.com/office/word/2010/wordprocessingShape">
                        <wps:wsp>
                          <wps:cNvSpPr txBox="1"/>
                          <wps:spPr>
                            <a:xfrm>
                              <a:off x="0" y="0"/>
                              <a:ext cx="5908431" cy="66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9808F" w14:textId="77777777" w:rsidR="004462F3" w:rsidRPr="00003312" w:rsidRDefault="004462F3" w:rsidP="00693952"/>
                              <w:p w14:paraId="3B55D0B5" w14:textId="77777777" w:rsidR="004462F3" w:rsidRPr="00693952" w:rsidRDefault="004462F3" w:rsidP="00693952">
                                <w:pPr>
                                  <w:jc w:val="center"/>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952">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CHILD</w:t>
                                </w:r>
                                <w:r>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HOOD</w:t>
                                </w:r>
                                <w:r w:rsidRPr="00693952">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 DEVELOPMENT </w:t>
                                </w:r>
                                <w:r>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(ECCD)</w:t>
                                </w:r>
                              </w:p>
                              <w:p w14:paraId="663472AA" w14:textId="77777777" w:rsidR="004462F3" w:rsidRPr="00CF7521" w:rsidRDefault="004462F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F6510" id="_x0000_t202" coordsize="21600,21600" o:spt="202" path="m,l,21600r21600,l21600,xe">
                    <v:stroke joinstyle="miter"/>
                    <v:path gradientshapeok="t" o:connecttype="rect"/>
                  </v:shapetype>
                  <v:shape id="Text Box 16" o:spid="_x0000_s1026" type="#_x0000_t202" style="position:absolute;margin-left:0;margin-top:-54.1pt;width:465.25pt;height:52.2pt;z-index:251664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" fillcolor="white [3201]" strokeweight=".5pt">
                    <v:textbox>
                      <w:txbxContent>
                        <w:p w14:paraId="46C9808F" w14:textId="77777777" w:rsidR="004462F3" w:rsidRPr="00003312" w:rsidRDefault="004462F3" w:rsidP="00693952"/>
                        <w:p w14:paraId="3B55D0B5" w14:textId="77777777" w:rsidR="004462F3" w:rsidRPr="00693952" w:rsidRDefault="004462F3" w:rsidP="00693952">
                          <w:pPr>
                            <w:jc w:val="center"/>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3952">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CHILD</w:t>
                          </w:r>
                          <w:r>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HOOD</w:t>
                          </w:r>
                          <w:r w:rsidRPr="00693952">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 DEVELOPMENT </w:t>
                          </w:r>
                          <w:r>
                            <w:rPr>
                              <w:b/>
                              <w:i/>
                              <w:color w:val="FF0000"/>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(ECCD)</w:t>
                          </w:r>
                        </w:p>
                        <w:p w14:paraId="663472AA" w14:textId="77777777" w:rsidR="004462F3" w:rsidRPr="00CF7521" w:rsidRDefault="004462F3">
                          <w:pPr>
                            <w:rPr>
                              <w:lang w:val="en-US"/>
                            </w:rPr>
                          </w:pPr>
                        </w:p>
                      </w:txbxContent>
                    </v:textbox>
                    <w10:wrap anchorx="margin"/>
                  </v:shape>
                </w:pict>
              </mc:Fallback>
            </mc:AlternateContent>
          </w:r>
          <w:r w:rsidR="00126B76">
            <w:rPr>
              <w:noProof/>
              <w:lang w:val="en-US"/>
            </w:rPr>
            <mc:AlternateContent>
              <mc:Choice Requires="wpg">
                <w:drawing>
                  <wp:anchor distT="0" distB="0" distL="114300" distR="114300" simplePos="0" relativeHeight="251654656" behindDoc="1" locked="0" layoutInCell="1" allowOverlap="1" wp14:anchorId="075266ED" wp14:editId="7F43414D">
                    <wp:simplePos x="0" y="0"/>
                    <wp:positionH relativeFrom="margin">
                      <wp:align>center</wp:align>
                    </wp:positionH>
                    <wp:positionV relativeFrom="page">
                      <wp:align>center</wp:align>
                    </wp:positionV>
                    <wp:extent cx="6665595" cy="9718675"/>
                    <wp:effectExtent l="0" t="0" r="0" b="0"/>
                    <wp:wrapNone/>
                    <wp:docPr id="193" name="Group 193"/>
                    <wp:cNvGraphicFramePr/>
                    <a:graphic xmlns:a="http://schemas.openxmlformats.org/drawingml/2006/main">
                      <a:graphicData uri="http://schemas.microsoft.com/office/word/2010/wordprocessingGroup">
                        <wpg:wgp>
                          <wpg:cNvGrpSpPr/>
                          <wpg:grpSpPr>
                            <a:xfrm>
                              <a:off x="0" y="0"/>
                              <a:ext cx="6665595" cy="971867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73AAD" w14:textId="77777777" w:rsidR="004462F3" w:rsidRDefault="004462F3">
                                  <w:pPr>
                                    <w:pStyle w:val="NoSpacing"/>
                                    <w:spacing w:before="120"/>
                                    <w:jc w:val="center"/>
                                    <w:rPr>
                                      <w:color w:val="FFFFFF" w:themeColor="background1"/>
                                    </w:rPr>
                                  </w:pPr>
                                  <w:r>
                                    <w:rPr>
                                      <w:color w:val="FFFFFF" w:themeColor="background1"/>
                                    </w:rPr>
                                    <w:t>Dessalines, 2017</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35CE2" w14:textId="77777777" w:rsidR="004462F3" w:rsidRDefault="004462F3">
                                  <w:pPr>
                                    <w:pStyle w:val="NoSpacing"/>
                                    <w:jc w:val="center"/>
                                    <w:rPr>
                                      <w:rFonts w:asciiTheme="majorHAnsi" w:eastAsiaTheme="majorEastAsia" w:hAnsiTheme="majorHAnsi" w:cstheme="majorBidi"/>
                                      <w:caps/>
                                      <w:color w:val="DA291C" w:themeColor="accent1"/>
                                      <w:sz w:val="72"/>
                                      <w:szCs w:val="72"/>
                                    </w:rPr>
                                  </w:pPr>
                                  <w:r w:rsidRPr="00955144">
                                    <w:rPr>
                                      <w:noProof/>
                                    </w:rPr>
                                    <w:drawing>
                                      <wp:inline distT="0" distB="0" distL="0" distR="0" wp14:anchorId="189C8B64" wp14:editId="489C4CC6">
                                        <wp:extent cx="4109553" cy="1266092"/>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956" cy="1272686"/>
                                                </a:xfrm>
                                                <a:prstGeom prst="rect">
                                                  <a:avLst/>
                                                </a:prstGeom>
                                                <a:noFill/>
                                                <a:ln>
                                                  <a:noFill/>
                                                </a:ln>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75266ED" id="Group 193" o:spid="_x0000_s1027" style="position:absolute;margin-left:0;margin-top:0;width:524.85pt;height:765.25pt;z-index:-251661824;mso-width-percent:882;mso-height-percent:909;mso-position-horizontal:center;mso-position-horizontal-relative:margin;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">
                    <v:rect id="Rectangle 194" o:spid="_x0000_s1028"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da291c [3204]" stroked="f" strokeweight="1pt"/>
                    <v:rect id="Rectangle 195" o:spid="_x0000_s1029"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da291c [3204]" stroked="f" strokeweight="1pt">
                      <v:textbox inset="36pt,57.6pt,36pt,36pt">
                        <w:txbxContent>
                          <w:p w14:paraId="2EE73AAD" w14:textId="77777777" w:rsidR="004462F3" w:rsidRDefault="004462F3">
                            <w:pPr>
                              <w:pStyle w:val="NoSpacing"/>
                              <w:spacing w:before="120"/>
                              <w:jc w:val="center"/>
                              <w:rPr>
                                <w:color w:val="FFFFFF" w:themeColor="background1"/>
                              </w:rPr>
                            </w:pPr>
                            <w:r>
                              <w:rPr>
                                <w:color w:val="FFFFFF" w:themeColor="background1"/>
                              </w:rPr>
                              <w:t>Dessalines, 2017</w:t>
                            </w:r>
                          </w:p>
                        </w:txbxContent>
                      </v:textbox>
                    </v:rect>
                    <v:shape id="Text Box 196" o:spid="_x0000_s1030"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07535CE2" w14:textId="77777777" w:rsidR="004462F3" w:rsidRDefault="004462F3">
                            <w:pPr>
                              <w:pStyle w:val="NoSpacing"/>
                              <w:jc w:val="center"/>
                              <w:rPr>
                                <w:rFonts w:asciiTheme="majorHAnsi" w:eastAsiaTheme="majorEastAsia" w:hAnsiTheme="majorHAnsi" w:cstheme="majorBidi"/>
                                <w:caps/>
                                <w:color w:val="DA291C" w:themeColor="accent1"/>
                                <w:sz w:val="72"/>
                                <w:szCs w:val="72"/>
                              </w:rPr>
                            </w:pPr>
                            <w:r w:rsidRPr="00955144">
                              <w:rPr>
                                <w:noProof/>
                              </w:rPr>
                              <w:drawing>
                                <wp:inline distT="0" distB="0" distL="0" distR="0" wp14:anchorId="189C8B64" wp14:editId="489C4CC6">
                                  <wp:extent cx="4109553" cy="1266092"/>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956" cy="1272686"/>
                                          </a:xfrm>
                                          <a:prstGeom prst="rect">
                                            <a:avLst/>
                                          </a:prstGeom>
                                          <a:noFill/>
                                          <a:ln>
                                            <a:noFill/>
                                          </a:ln>
                                        </pic:spPr>
                                      </pic:pic>
                                    </a:graphicData>
                                  </a:graphic>
                                </wp:inline>
                              </w:drawing>
                            </w:r>
                          </w:p>
                        </w:txbxContent>
                      </v:textbox>
                    </v:shape>
                    <w10:wrap anchorx="margin" anchory="page"/>
                  </v:group>
                </w:pict>
              </mc:Fallback>
            </mc:AlternateContent>
          </w:r>
        </w:p>
        <w:p w14:paraId="4222DF2D" w14:textId="77777777" w:rsidR="00277A17" w:rsidRDefault="00CF7521" w:rsidP="00277A17">
          <w:pPr>
            <w:spacing w:after="160" w:line="259" w:lineRule="auto"/>
            <w:rPr>
              <w:b/>
              <w:bCs/>
              <w:caps/>
              <w:color w:val="DA291C" w:themeColor="accent1"/>
              <w:sz w:val="44"/>
              <w:szCs w:val="28"/>
            </w:rPr>
          </w:pPr>
          <w:r>
            <w:rPr>
              <w:b/>
              <w:bCs/>
              <w:caps/>
              <w:noProof/>
              <w:color w:val="DA291C" w:themeColor="accent1"/>
              <w:sz w:val="44"/>
              <w:szCs w:val="28"/>
              <w:lang w:val="en-US"/>
            </w:rPr>
            <mc:AlternateContent>
              <mc:Choice Requires="wps">
                <w:drawing>
                  <wp:anchor distT="0" distB="0" distL="114300" distR="114300" simplePos="0" relativeHeight="251659776" behindDoc="0" locked="0" layoutInCell="1" allowOverlap="1" wp14:anchorId="522D1172" wp14:editId="2603209A">
                    <wp:simplePos x="0" y="0"/>
                    <wp:positionH relativeFrom="column">
                      <wp:posOffset>434305</wp:posOffset>
                    </wp:positionH>
                    <wp:positionV relativeFrom="paragraph">
                      <wp:posOffset>2537816</wp:posOffset>
                    </wp:positionV>
                    <wp:extent cx="5908431" cy="662800"/>
                    <wp:effectExtent l="0" t="0" r="16510" b="23495"/>
                    <wp:wrapNone/>
                    <wp:docPr id="14" name="Text Box 14"/>
                    <wp:cNvGraphicFramePr/>
                    <a:graphic xmlns:a="http://schemas.openxmlformats.org/drawingml/2006/main">
                      <a:graphicData uri="http://schemas.microsoft.com/office/word/2010/wordprocessingShape">
                        <wps:wsp>
                          <wps:cNvSpPr txBox="1"/>
                          <wps:spPr>
                            <a:xfrm>
                              <a:off x="0" y="0"/>
                              <a:ext cx="5908431" cy="66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28B2" w14:textId="77777777" w:rsidR="004462F3" w:rsidRPr="00CF7521" w:rsidRDefault="004462F3" w:rsidP="00CF7521">
                                <w:pPr>
                                  <w:jc w:val="center"/>
                                  <w:rPr>
                                    <w:rFonts w:ascii="Gill Sans MT" w:hAnsi="Gill Sans MT"/>
                                    <w:b/>
                                    <w:sz w:val="32"/>
                                    <w:lang w:val="en-US"/>
                                  </w:rPr>
                                </w:pPr>
                                <w:r w:rsidRPr="00CF7521">
                                  <w:rPr>
                                    <w:rFonts w:ascii="Gill Sans MT" w:hAnsi="Gill Sans MT"/>
                                    <w:b/>
                                    <w:sz w:val="32"/>
                                    <w:lang w:val="en-US"/>
                                  </w:rPr>
                                  <w:t>International Development Early Learning Assessment</w:t>
                                </w:r>
                              </w:p>
                              <w:p w14:paraId="4C3F164C" w14:textId="77777777" w:rsidR="004462F3" w:rsidRPr="00CF7521" w:rsidRDefault="004462F3" w:rsidP="00CF7521">
                                <w:pPr>
                                  <w:jc w:val="center"/>
                                  <w:rPr>
                                    <w:rFonts w:ascii="Comic Sans MS" w:hAnsi="Comic Sans MS"/>
                                    <w:sz w:val="28"/>
                                    <w:lang w:val="en-US"/>
                                  </w:rPr>
                                </w:pPr>
                                <w:r>
                                  <w:rPr>
                                    <w:rFonts w:ascii="Comic Sans MS" w:hAnsi="Comic Sans MS"/>
                                    <w:sz w:val="28"/>
                                    <w:lang w:val="en-US"/>
                                  </w:rPr>
                                  <w:t>Rapport (2015-2016)</w:t>
                                </w:r>
                              </w:p>
                              <w:p w14:paraId="2B472F16" w14:textId="77777777" w:rsidR="004462F3" w:rsidRPr="00CF7521" w:rsidRDefault="004462F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D1172" id="Text Box 14" o:spid="_x0000_s1031" type="#_x0000_t202" style="position:absolute;margin-left:34.2pt;margin-top:199.85pt;width:465.25pt;height:52.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" fillcolor="white [3201]" strokeweight=".5pt">
                    <v:textbox>
                      <w:txbxContent>
                        <w:p w14:paraId="53ED28B2" w14:textId="77777777" w:rsidR="004462F3" w:rsidRPr="00CF7521" w:rsidRDefault="004462F3" w:rsidP="00CF7521">
                          <w:pPr>
                            <w:jc w:val="center"/>
                            <w:rPr>
                              <w:rFonts w:ascii="Gill Sans MT" w:hAnsi="Gill Sans MT"/>
                              <w:b/>
                              <w:sz w:val="32"/>
                              <w:lang w:val="en-US"/>
                            </w:rPr>
                          </w:pPr>
                          <w:r w:rsidRPr="00CF7521">
                            <w:rPr>
                              <w:rFonts w:ascii="Gill Sans MT" w:hAnsi="Gill Sans MT"/>
                              <w:b/>
                              <w:sz w:val="32"/>
                              <w:lang w:val="en-US"/>
                            </w:rPr>
                            <w:t>International Development Early Learning Assessment</w:t>
                          </w:r>
                        </w:p>
                        <w:p w14:paraId="4C3F164C" w14:textId="77777777" w:rsidR="004462F3" w:rsidRPr="00CF7521" w:rsidRDefault="004462F3" w:rsidP="00CF7521">
                          <w:pPr>
                            <w:jc w:val="center"/>
                            <w:rPr>
                              <w:rFonts w:ascii="Comic Sans MS" w:hAnsi="Comic Sans MS"/>
                              <w:sz w:val="28"/>
                              <w:lang w:val="en-US"/>
                            </w:rPr>
                          </w:pPr>
                          <w:r>
                            <w:rPr>
                              <w:rFonts w:ascii="Comic Sans MS" w:hAnsi="Comic Sans MS"/>
                              <w:sz w:val="28"/>
                              <w:lang w:val="en-US"/>
                            </w:rPr>
                            <w:t>Rapport (2015-2016)</w:t>
                          </w:r>
                        </w:p>
                        <w:p w14:paraId="2B472F16" w14:textId="77777777" w:rsidR="004462F3" w:rsidRPr="00CF7521" w:rsidRDefault="004462F3">
                          <w:pPr>
                            <w:rPr>
                              <w:lang w:val="en-US"/>
                            </w:rPr>
                          </w:pPr>
                        </w:p>
                      </w:txbxContent>
                    </v:textbox>
                  </v:shape>
                </w:pict>
              </mc:Fallback>
            </mc:AlternateContent>
          </w:r>
          <w:r w:rsidR="00126B76">
            <w:rPr>
              <w:b/>
              <w:bCs/>
              <w:caps/>
              <w:color w:val="DA291C" w:themeColor="accent1"/>
              <w:sz w:val="44"/>
              <w:szCs w:val="28"/>
            </w:rPr>
            <w:br w:type="page"/>
          </w:r>
        </w:p>
      </w:sdtContent>
    </w:sdt>
    <w:sdt>
      <w:sdtPr>
        <w:rPr>
          <w:rFonts w:ascii="Gill Sans Infant Std" w:eastAsia="Times New Roman" w:hAnsi="Gill Sans Infant Std" w:cs="Times New Roman"/>
          <w:color w:val="auto"/>
          <w:sz w:val="22"/>
          <w:szCs w:val="20"/>
          <w:lang w:val="fr-HT"/>
        </w:rPr>
        <w:id w:val="-1535027742"/>
        <w:docPartObj>
          <w:docPartGallery w:val="Table of Contents"/>
          <w:docPartUnique/>
        </w:docPartObj>
      </w:sdtPr>
      <w:sdtEndPr>
        <w:rPr>
          <w:b/>
          <w:bCs/>
          <w:noProof/>
        </w:rPr>
      </w:sdtEndPr>
      <w:sdtContent>
        <w:p w14:paraId="4ED886A8" w14:textId="77777777" w:rsidR="00610067" w:rsidRDefault="00610067">
          <w:pPr>
            <w:pStyle w:val="TOCHeading"/>
          </w:pPr>
          <w:r>
            <w:t>Sommaire</w:t>
          </w:r>
        </w:p>
        <w:p w14:paraId="63B2B58B" w14:textId="77777777" w:rsidR="00CF62D8" w:rsidRDefault="00610067">
          <w:pPr>
            <w:pStyle w:val="TOC1"/>
            <w:tabs>
              <w:tab w:val="left" w:pos="440"/>
              <w:tab w:val="right" w:leader="dot" w:pos="10194"/>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78369119" w:history="1">
            <w:r w:rsidR="00CF62D8" w:rsidRPr="00C90520">
              <w:rPr>
                <w:rStyle w:val="Hyperlink"/>
                <w:rFonts w:eastAsiaTheme="majorEastAsia"/>
                <w:bCs/>
                <w:caps/>
                <w:noProof/>
              </w:rPr>
              <w:t>1.</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caps/>
                <w:noProof/>
              </w:rPr>
              <w:t>INTRODUCTION</w:t>
            </w:r>
            <w:r w:rsidR="00CF62D8">
              <w:rPr>
                <w:noProof/>
                <w:webHidden/>
              </w:rPr>
              <w:tab/>
            </w:r>
            <w:r w:rsidR="00CF62D8">
              <w:rPr>
                <w:noProof/>
                <w:webHidden/>
              </w:rPr>
              <w:fldChar w:fldCharType="begin"/>
            </w:r>
            <w:r w:rsidR="00CF62D8">
              <w:rPr>
                <w:noProof/>
                <w:webHidden/>
              </w:rPr>
              <w:instrText xml:space="preserve"> PAGEREF _Toc478369119 \h </w:instrText>
            </w:r>
            <w:r w:rsidR="00CF62D8">
              <w:rPr>
                <w:noProof/>
                <w:webHidden/>
              </w:rPr>
            </w:r>
            <w:r w:rsidR="00CF62D8">
              <w:rPr>
                <w:noProof/>
                <w:webHidden/>
              </w:rPr>
              <w:fldChar w:fldCharType="separate"/>
            </w:r>
            <w:r w:rsidR="004462F3">
              <w:rPr>
                <w:noProof/>
                <w:webHidden/>
              </w:rPr>
              <w:t>4</w:t>
            </w:r>
            <w:r w:rsidR="00CF62D8">
              <w:rPr>
                <w:noProof/>
                <w:webHidden/>
              </w:rPr>
              <w:fldChar w:fldCharType="end"/>
            </w:r>
          </w:hyperlink>
        </w:p>
        <w:p w14:paraId="59EB7F85" w14:textId="77777777" w:rsidR="00CF62D8" w:rsidRDefault="00CB3412">
          <w:pPr>
            <w:pStyle w:val="TOC1"/>
            <w:tabs>
              <w:tab w:val="left" w:pos="440"/>
              <w:tab w:val="right" w:leader="dot" w:pos="10194"/>
            </w:tabs>
            <w:rPr>
              <w:rFonts w:asciiTheme="minorHAnsi" w:eastAsiaTheme="minorEastAsia" w:hAnsiTheme="minorHAnsi" w:cstheme="minorBidi"/>
              <w:noProof/>
              <w:szCs w:val="22"/>
              <w:lang w:val="en-US"/>
            </w:rPr>
          </w:pPr>
          <w:hyperlink w:anchor="_Toc478369120" w:history="1">
            <w:r w:rsidR="00CF62D8" w:rsidRPr="00C90520">
              <w:rPr>
                <w:rStyle w:val="Hyperlink"/>
                <w:rFonts w:eastAsiaTheme="majorEastAsia"/>
                <w:bCs/>
                <w:caps/>
                <w:noProof/>
              </w:rPr>
              <w:t>2.</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caps/>
                <w:noProof/>
              </w:rPr>
              <w:t>OBJECTIFS</w:t>
            </w:r>
            <w:r w:rsidR="00CF62D8">
              <w:rPr>
                <w:noProof/>
                <w:webHidden/>
              </w:rPr>
              <w:tab/>
            </w:r>
            <w:r w:rsidR="00CF62D8">
              <w:rPr>
                <w:noProof/>
                <w:webHidden/>
              </w:rPr>
              <w:fldChar w:fldCharType="begin"/>
            </w:r>
            <w:r w:rsidR="00CF62D8">
              <w:rPr>
                <w:noProof/>
                <w:webHidden/>
              </w:rPr>
              <w:instrText xml:space="preserve"> PAGEREF _Toc478369120 \h </w:instrText>
            </w:r>
            <w:r w:rsidR="00CF62D8">
              <w:rPr>
                <w:noProof/>
                <w:webHidden/>
              </w:rPr>
            </w:r>
            <w:r w:rsidR="00CF62D8">
              <w:rPr>
                <w:noProof/>
                <w:webHidden/>
              </w:rPr>
              <w:fldChar w:fldCharType="separate"/>
            </w:r>
            <w:r w:rsidR="004462F3">
              <w:rPr>
                <w:noProof/>
                <w:webHidden/>
              </w:rPr>
              <w:t>4</w:t>
            </w:r>
            <w:r w:rsidR="00CF62D8">
              <w:rPr>
                <w:noProof/>
                <w:webHidden/>
              </w:rPr>
              <w:fldChar w:fldCharType="end"/>
            </w:r>
          </w:hyperlink>
        </w:p>
        <w:p w14:paraId="3A87EBFB" w14:textId="77777777" w:rsidR="00CF62D8" w:rsidRDefault="00CB3412">
          <w:pPr>
            <w:pStyle w:val="TOC1"/>
            <w:tabs>
              <w:tab w:val="left" w:pos="440"/>
              <w:tab w:val="right" w:leader="dot" w:pos="10194"/>
            </w:tabs>
            <w:rPr>
              <w:rFonts w:asciiTheme="minorHAnsi" w:eastAsiaTheme="minorEastAsia" w:hAnsiTheme="minorHAnsi" w:cstheme="minorBidi"/>
              <w:noProof/>
              <w:szCs w:val="22"/>
              <w:lang w:val="en-US"/>
            </w:rPr>
          </w:pPr>
          <w:hyperlink w:anchor="_Toc478369121" w:history="1">
            <w:r w:rsidR="00CF62D8" w:rsidRPr="00C90520">
              <w:rPr>
                <w:rStyle w:val="Hyperlink"/>
                <w:rFonts w:eastAsiaTheme="majorEastAsia"/>
                <w:bCs/>
                <w:caps/>
                <w:noProof/>
              </w:rPr>
              <w:t>3.</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caps/>
                <w:noProof/>
              </w:rPr>
              <w:t>PRESENTATION DE L’IDELA</w:t>
            </w:r>
            <w:r w:rsidR="00CF62D8">
              <w:rPr>
                <w:noProof/>
                <w:webHidden/>
              </w:rPr>
              <w:tab/>
            </w:r>
            <w:r w:rsidR="00CF62D8">
              <w:rPr>
                <w:noProof/>
                <w:webHidden/>
              </w:rPr>
              <w:fldChar w:fldCharType="begin"/>
            </w:r>
            <w:r w:rsidR="00CF62D8">
              <w:rPr>
                <w:noProof/>
                <w:webHidden/>
              </w:rPr>
              <w:instrText xml:space="preserve"> PAGEREF _Toc478369121 \h </w:instrText>
            </w:r>
            <w:r w:rsidR="00CF62D8">
              <w:rPr>
                <w:noProof/>
                <w:webHidden/>
              </w:rPr>
            </w:r>
            <w:r w:rsidR="00CF62D8">
              <w:rPr>
                <w:noProof/>
                <w:webHidden/>
              </w:rPr>
              <w:fldChar w:fldCharType="separate"/>
            </w:r>
            <w:r w:rsidR="004462F3">
              <w:rPr>
                <w:noProof/>
                <w:webHidden/>
              </w:rPr>
              <w:t>4</w:t>
            </w:r>
            <w:r w:rsidR="00CF62D8">
              <w:rPr>
                <w:noProof/>
                <w:webHidden/>
              </w:rPr>
              <w:fldChar w:fldCharType="end"/>
            </w:r>
          </w:hyperlink>
        </w:p>
        <w:p w14:paraId="0B74CDC9" w14:textId="77777777" w:rsidR="00CF62D8" w:rsidRDefault="00CB3412">
          <w:pPr>
            <w:pStyle w:val="TOC1"/>
            <w:tabs>
              <w:tab w:val="left" w:pos="440"/>
              <w:tab w:val="right" w:leader="dot" w:pos="10194"/>
            </w:tabs>
            <w:rPr>
              <w:rFonts w:asciiTheme="minorHAnsi" w:eastAsiaTheme="minorEastAsia" w:hAnsiTheme="minorHAnsi" w:cstheme="minorBidi"/>
              <w:noProof/>
              <w:szCs w:val="22"/>
              <w:lang w:val="en-US"/>
            </w:rPr>
          </w:pPr>
          <w:hyperlink w:anchor="_Toc478369122" w:history="1">
            <w:r w:rsidR="00CF62D8" w:rsidRPr="00C90520">
              <w:rPr>
                <w:rStyle w:val="Hyperlink"/>
                <w:rFonts w:eastAsiaTheme="majorEastAsia"/>
                <w:bCs/>
                <w:caps/>
                <w:noProof/>
              </w:rPr>
              <w:t>4.</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caps/>
                <w:noProof/>
              </w:rPr>
              <w:t>APPROCHE</w:t>
            </w:r>
            <w:r w:rsidR="00CF62D8">
              <w:rPr>
                <w:noProof/>
                <w:webHidden/>
              </w:rPr>
              <w:tab/>
            </w:r>
            <w:r w:rsidR="00CF62D8">
              <w:rPr>
                <w:noProof/>
                <w:webHidden/>
              </w:rPr>
              <w:fldChar w:fldCharType="begin"/>
            </w:r>
            <w:r w:rsidR="00CF62D8">
              <w:rPr>
                <w:noProof/>
                <w:webHidden/>
              </w:rPr>
              <w:instrText xml:space="preserve"> PAGEREF _Toc478369122 \h </w:instrText>
            </w:r>
            <w:r w:rsidR="00CF62D8">
              <w:rPr>
                <w:noProof/>
                <w:webHidden/>
              </w:rPr>
            </w:r>
            <w:r w:rsidR="00CF62D8">
              <w:rPr>
                <w:noProof/>
                <w:webHidden/>
              </w:rPr>
              <w:fldChar w:fldCharType="separate"/>
            </w:r>
            <w:r w:rsidR="004462F3">
              <w:rPr>
                <w:noProof/>
                <w:webHidden/>
              </w:rPr>
              <w:t>5</w:t>
            </w:r>
            <w:r w:rsidR="00CF62D8">
              <w:rPr>
                <w:noProof/>
                <w:webHidden/>
              </w:rPr>
              <w:fldChar w:fldCharType="end"/>
            </w:r>
          </w:hyperlink>
        </w:p>
        <w:p w14:paraId="1B074414" w14:textId="77777777" w:rsidR="00CF62D8" w:rsidRDefault="00CB3412" w:rsidP="004462F3">
          <w:pPr>
            <w:pStyle w:val="TOC2"/>
            <w:rPr>
              <w:rFonts w:asciiTheme="minorHAnsi" w:eastAsiaTheme="minorEastAsia" w:hAnsiTheme="minorHAnsi" w:cstheme="minorBidi"/>
              <w:noProof/>
              <w:szCs w:val="22"/>
              <w:lang w:val="en-US"/>
            </w:rPr>
          </w:pPr>
          <w:hyperlink w:anchor="_Toc478369123" w:history="1">
            <w:r w:rsidR="00CF62D8" w:rsidRPr="00C90520">
              <w:rPr>
                <w:rStyle w:val="Hyperlink"/>
                <w:rFonts w:eastAsiaTheme="majorEastAsia"/>
                <w:bCs/>
                <w:noProof/>
              </w:rPr>
              <w:t>1.1.</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Echantillonnage</w:t>
            </w:r>
            <w:r w:rsidR="00CF62D8">
              <w:rPr>
                <w:noProof/>
                <w:webHidden/>
              </w:rPr>
              <w:tab/>
            </w:r>
            <w:r w:rsidR="00CF62D8">
              <w:rPr>
                <w:noProof/>
                <w:webHidden/>
              </w:rPr>
              <w:fldChar w:fldCharType="begin"/>
            </w:r>
            <w:r w:rsidR="00CF62D8">
              <w:rPr>
                <w:noProof/>
                <w:webHidden/>
              </w:rPr>
              <w:instrText xml:space="preserve"> PAGEREF _Toc478369123 \h </w:instrText>
            </w:r>
            <w:r w:rsidR="00CF62D8">
              <w:rPr>
                <w:noProof/>
                <w:webHidden/>
              </w:rPr>
            </w:r>
            <w:r w:rsidR="00CF62D8">
              <w:rPr>
                <w:noProof/>
                <w:webHidden/>
              </w:rPr>
              <w:fldChar w:fldCharType="separate"/>
            </w:r>
            <w:r w:rsidR="004462F3">
              <w:rPr>
                <w:noProof/>
                <w:webHidden/>
              </w:rPr>
              <w:t>5</w:t>
            </w:r>
            <w:r w:rsidR="00CF62D8">
              <w:rPr>
                <w:noProof/>
                <w:webHidden/>
              </w:rPr>
              <w:fldChar w:fldCharType="end"/>
            </w:r>
          </w:hyperlink>
        </w:p>
        <w:p w14:paraId="00CB859E" w14:textId="77777777" w:rsidR="00CF62D8" w:rsidRDefault="00CB3412" w:rsidP="004462F3">
          <w:pPr>
            <w:pStyle w:val="TOC2"/>
            <w:rPr>
              <w:rFonts w:asciiTheme="minorHAnsi" w:eastAsiaTheme="minorEastAsia" w:hAnsiTheme="minorHAnsi" w:cstheme="minorBidi"/>
              <w:noProof/>
              <w:szCs w:val="22"/>
              <w:lang w:val="en-US"/>
            </w:rPr>
          </w:pPr>
          <w:hyperlink w:anchor="_Toc478369124" w:history="1">
            <w:r w:rsidR="00CF62D8" w:rsidRPr="00C90520">
              <w:rPr>
                <w:rStyle w:val="Hyperlink"/>
                <w:rFonts w:eastAsiaTheme="majorEastAsia"/>
                <w:bCs/>
                <w:noProof/>
              </w:rPr>
              <w:t>1.2.</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Collecte de données</w:t>
            </w:r>
            <w:r w:rsidR="00CF62D8">
              <w:rPr>
                <w:noProof/>
                <w:webHidden/>
              </w:rPr>
              <w:tab/>
            </w:r>
            <w:r w:rsidR="00CF62D8">
              <w:rPr>
                <w:noProof/>
                <w:webHidden/>
              </w:rPr>
              <w:fldChar w:fldCharType="begin"/>
            </w:r>
            <w:r w:rsidR="00CF62D8">
              <w:rPr>
                <w:noProof/>
                <w:webHidden/>
              </w:rPr>
              <w:instrText xml:space="preserve"> PAGEREF _Toc478369124 \h </w:instrText>
            </w:r>
            <w:r w:rsidR="00CF62D8">
              <w:rPr>
                <w:noProof/>
                <w:webHidden/>
              </w:rPr>
            </w:r>
            <w:r w:rsidR="00CF62D8">
              <w:rPr>
                <w:noProof/>
                <w:webHidden/>
              </w:rPr>
              <w:fldChar w:fldCharType="separate"/>
            </w:r>
            <w:r w:rsidR="004462F3">
              <w:rPr>
                <w:noProof/>
                <w:webHidden/>
              </w:rPr>
              <w:t>5</w:t>
            </w:r>
            <w:r w:rsidR="00CF62D8">
              <w:rPr>
                <w:noProof/>
                <w:webHidden/>
              </w:rPr>
              <w:fldChar w:fldCharType="end"/>
            </w:r>
          </w:hyperlink>
        </w:p>
        <w:p w14:paraId="1AD1A36A" w14:textId="77777777" w:rsidR="00CF62D8" w:rsidRDefault="00CB3412" w:rsidP="004462F3">
          <w:pPr>
            <w:pStyle w:val="TOC2"/>
            <w:rPr>
              <w:rFonts w:asciiTheme="minorHAnsi" w:eastAsiaTheme="minorEastAsia" w:hAnsiTheme="minorHAnsi" w:cstheme="minorBidi"/>
              <w:noProof/>
              <w:szCs w:val="22"/>
              <w:lang w:val="en-US"/>
            </w:rPr>
          </w:pPr>
          <w:hyperlink w:anchor="_Toc478369125" w:history="1">
            <w:r w:rsidR="00CF62D8" w:rsidRPr="00C90520">
              <w:rPr>
                <w:rStyle w:val="Hyperlink"/>
                <w:rFonts w:eastAsiaTheme="majorEastAsia"/>
                <w:bCs/>
                <w:noProof/>
              </w:rPr>
              <w:t>1.3.</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Traitement et analyse des données</w:t>
            </w:r>
            <w:r w:rsidR="00CF62D8">
              <w:rPr>
                <w:noProof/>
                <w:webHidden/>
              </w:rPr>
              <w:tab/>
            </w:r>
            <w:r w:rsidR="00CF62D8">
              <w:rPr>
                <w:noProof/>
                <w:webHidden/>
              </w:rPr>
              <w:fldChar w:fldCharType="begin"/>
            </w:r>
            <w:r w:rsidR="00CF62D8">
              <w:rPr>
                <w:noProof/>
                <w:webHidden/>
              </w:rPr>
              <w:instrText xml:space="preserve"> PAGEREF _Toc478369125 \h </w:instrText>
            </w:r>
            <w:r w:rsidR="00CF62D8">
              <w:rPr>
                <w:noProof/>
                <w:webHidden/>
              </w:rPr>
            </w:r>
            <w:r w:rsidR="00CF62D8">
              <w:rPr>
                <w:noProof/>
                <w:webHidden/>
              </w:rPr>
              <w:fldChar w:fldCharType="separate"/>
            </w:r>
            <w:r w:rsidR="004462F3">
              <w:rPr>
                <w:noProof/>
                <w:webHidden/>
              </w:rPr>
              <w:t>6</w:t>
            </w:r>
            <w:r w:rsidR="00CF62D8">
              <w:rPr>
                <w:noProof/>
                <w:webHidden/>
              </w:rPr>
              <w:fldChar w:fldCharType="end"/>
            </w:r>
          </w:hyperlink>
        </w:p>
        <w:p w14:paraId="7776E901" w14:textId="77777777" w:rsidR="00CF62D8" w:rsidRDefault="00CB3412" w:rsidP="004462F3">
          <w:pPr>
            <w:pStyle w:val="TOC2"/>
            <w:rPr>
              <w:rFonts w:asciiTheme="minorHAnsi" w:eastAsiaTheme="minorEastAsia" w:hAnsiTheme="minorHAnsi" w:cstheme="minorBidi"/>
              <w:noProof/>
              <w:szCs w:val="22"/>
              <w:lang w:val="en-US"/>
            </w:rPr>
          </w:pPr>
          <w:hyperlink w:anchor="_Toc478369126" w:history="1">
            <w:r w:rsidR="00CF62D8" w:rsidRPr="00C90520">
              <w:rPr>
                <w:rStyle w:val="Hyperlink"/>
                <w:rFonts w:eastAsiaTheme="majorEastAsia"/>
                <w:bCs/>
                <w:noProof/>
              </w:rPr>
              <w:t>1.4.</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Limites</w:t>
            </w:r>
            <w:r w:rsidR="00CF62D8">
              <w:rPr>
                <w:noProof/>
                <w:webHidden/>
              </w:rPr>
              <w:tab/>
            </w:r>
            <w:r w:rsidR="00CF62D8">
              <w:rPr>
                <w:noProof/>
                <w:webHidden/>
              </w:rPr>
              <w:fldChar w:fldCharType="begin"/>
            </w:r>
            <w:r w:rsidR="00CF62D8">
              <w:rPr>
                <w:noProof/>
                <w:webHidden/>
              </w:rPr>
              <w:instrText xml:space="preserve"> PAGEREF _Toc478369126 \h </w:instrText>
            </w:r>
            <w:r w:rsidR="00CF62D8">
              <w:rPr>
                <w:noProof/>
                <w:webHidden/>
              </w:rPr>
            </w:r>
            <w:r w:rsidR="00CF62D8">
              <w:rPr>
                <w:noProof/>
                <w:webHidden/>
              </w:rPr>
              <w:fldChar w:fldCharType="separate"/>
            </w:r>
            <w:r w:rsidR="004462F3">
              <w:rPr>
                <w:noProof/>
                <w:webHidden/>
              </w:rPr>
              <w:t>6</w:t>
            </w:r>
            <w:r w:rsidR="00CF62D8">
              <w:rPr>
                <w:noProof/>
                <w:webHidden/>
              </w:rPr>
              <w:fldChar w:fldCharType="end"/>
            </w:r>
          </w:hyperlink>
        </w:p>
        <w:p w14:paraId="27D5CC5B" w14:textId="77777777" w:rsidR="00CF62D8" w:rsidRDefault="00CB3412">
          <w:pPr>
            <w:pStyle w:val="TOC1"/>
            <w:tabs>
              <w:tab w:val="left" w:pos="440"/>
              <w:tab w:val="right" w:leader="dot" w:pos="10194"/>
            </w:tabs>
            <w:rPr>
              <w:rFonts w:asciiTheme="minorHAnsi" w:eastAsiaTheme="minorEastAsia" w:hAnsiTheme="minorHAnsi" w:cstheme="minorBidi"/>
              <w:noProof/>
              <w:szCs w:val="22"/>
              <w:lang w:val="en-US"/>
            </w:rPr>
          </w:pPr>
          <w:hyperlink w:anchor="_Toc478369127" w:history="1">
            <w:r w:rsidR="00CF62D8" w:rsidRPr="00C90520">
              <w:rPr>
                <w:rStyle w:val="Hyperlink"/>
                <w:rFonts w:eastAsiaTheme="majorEastAsia"/>
                <w:bCs/>
                <w:caps/>
                <w:noProof/>
              </w:rPr>
              <w:t>5.</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caps/>
                <w:noProof/>
              </w:rPr>
              <w:t>PRESENTATION DE RESULTATS</w:t>
            </w:r>
            <w:r w:rsidR="00CF62D8">
              <w:rPr>
                <w:noProof/>
                <w:webHidden/>
              </w:rPr>
              <w:tab/>
            </w:r>
            <w:r w:rsidR="00CF62D8">
              <w:rPr>
                <w:noProof/>
                <w:webHidden/>
              </w:rPr>
              <w:fldChar w:fldCharType="begin"/>
            </w:r>
            <w:r w:rsidR="00CF62D8">
              <w:rPr>
                <w:noProof/>
                <w:webHidden/>
              </w:rPr>
              <w:instrText xml:space="preserve"> PAGEREF _Toc478369127 \h </w:instrText>
            </w:r>
            <w:r w:rsidR="00CF62D8">
              <w:rPr>
                <w:noProof/>
                <w:webHidden/>
              </w:rPr>
            </w:r>
            <w:r w:rsidR="00CF62D8">
              <w:rPr>
                <w:noProof/>
                <w:webHidden/>
              </w:rPr>
              <w:fldChar w:fldCharType="separate"/>
            </w:r>
            <w:r w:rsidR="004462F3">
              <w:rPr>
                <w:noProof/>
                <w:webHidden/>
              </w:rPr>
              <w:t>7</w:t>
            </w:r>
            <w:r w:rsidR="00CF62D8">
              <w:rPr>
                <w:noProof/>
                <w:webHidden/>
              </w:rPr>
              <w:fldChar w:fldCharType="end"/>
            </w:r>
          </w:hyperlink>
        </w:p>
        <w:p w14:paraId="500D7A07" w14:textId="77777777" w:rsidR="00CF62D8" w:rsidRDefault="00CB3412" w:rsidP="004462F3">
          <w:pPr>
            <w:pStyle w:val="TOC2"/>
            <w:rPr>
              <w:rFonts w:asciiTheme="minorHAnsi" w:eastAsiaTheme="minorEastAsia" w:hAnsiTheme="minorHAnsi" w:cstheme="minorBidi"/>
              <w:noProof/>
              <w:szCs w:val="22"/>
              <w:lang w:val="en-US"/>
            </w:rPr>
          </w:pPr>
          <w:hyperlink w:anchor="_Toc478369128" w:history="1">
            <w:r w:rsidR="00CF62D8" w:rsidRPr="00C90520">
              <w:rPr>
                <w:rStyle w:val="Hyperlink"/>
                <w:rFonts w:eastAsiaTheme="majorEastAsia"/>
                <w:bCs/>
                <w:noProof/>
              </w:rPr>
              <w:t>5.1.</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Présentation de l’échantillon</w:t>
            </w:r>
            <w:r w:rsidR="00CF62D8">
              <w:rPr>
                <w:noProof/>
                <w:webHidden/>
              </w:rPr>
              <w:tab/>
            </w:r>
            <w:r w:rsidR="00CF62D8">
              <w:rPr>
                <w:noProof/>
                <w:webHidden/>
              </w:rPr>
              <w:fldChar w:fldCharType="begin"/>
            </w:r>
            <w:r w:rsidR="00CF62D8">
              <w:rPr>
                <w:noProof/>
                <w:webHidden/>
              </w:rPr>
              <w:instrText xml:space="preserve"> PAGEREF _Toc478369128 \h </w:instrText>
            </w:r>
            <w:r w:rsidR="00CF62D8">
              <w:rPr>
                <w:noProof/>
                <w:webHidden/>
              </w:rPr>
            </w:r>
            <w:r w:rsidR="00CF62D8">
              <w:rPr>
                <w:noProof/>
                <w:webHidden/>
              </w:rPr>
              <w:fldChar w:fldCharType="separate"/>
            </w:r>
            <w:r w:rsidR="004462F3">
              <w:rPr>
                <w:noProof/>
                <w:webHidden/>
              </w:rPr>
              <w:t>7</w:t>
            </w:r>
            <w:r w:rsidR="00CF62D8">
              <w:rPr>
                <w:noProof/>
                <w:webHidden/>
              </w:rPr>
              <w:fldChar w:fldCharType="end"/>
            </w:r>
          </w:hyperlink>
        </w:p>
        <w:p w14:paraId="300F3683" w14:textId="77777777" w:rsidR="00CF62D8" w:rsidRDefault="00CB3412">
          <w:pPr>
            <w:pStyle w:val="TOC3"/>
            <w:tabs>
              <w:tab w:val="left" w:pos="1320"/>
              <w:tab w:val="right" w:leader="dot" w:pos="10194"/>
            </w:tabs>
            <w:rPr>
              <w:rFonts w:asciiTheme="minorHAnsi" w:eastAsiaTheme="minorEastAsia" w:hAnsiTheme="minorHAnsi" w:cstheme="minorBidi"/>
              <w:noProof/>
              <w:szCs w:val="22"/>
              <w:lang w:val="en-US"/>
            </w:rPr>
          </w:pPr>
          <w:hyperlink w:anchor="_Toc478369129" w:history="1">
            <w:r w:rsidR="00CF62D8" w:rsidRPr="00C90520">
              <w:rPr>
                <w:rStyle w:val="Hyperlink"/>
                <w:rFonts w:eastAsiaTheme="majorEastAsia"/>
                <w:noProof/>
              </w:rPr>
              <w:t>5.1.1.</w:t>
            </w:r>
            <w:r w:rsidR="00CF62D8">
              <w:rPr>
                <w:rFonts w:asciiTheme="minorHAnsi" w:eastAsiaTheme="minorEastAsia" w:hAnsiTheme="minorHAnsi" w:cstheme="minorBidi"/>
                <w:noProof/>
                <w:szCs w:val="22"/>
                <w:lang w:val="en-US"/>
              </w:rPr>
              <w:tab/>
            </w:r>
            <w:r w:rsidR="00CF62D8" w:rsidRPr="00C90520">
              <w:rPr>
                <w:rStyle w:val="Hyperlink"/>
                <w:rFonts w:eastAsiaTheme="majorEastAsia"/>
                <w:noProof/>
              </w:rPr>
              <w:t>Répartition de l’échantillon suivant le sexe des enfants</w:t>
            </w:r>
            <w:r w:rsidR="00CF62D8">
              <w:rPr>
                <w:noProof/>
                <w:webHidden/>
              </w:rPr>
              <w:tab/>
            </w:r>
            <w:r w:rsidR="00CF62D8">
              <w:rPr>
                <w:noProof/>
                <w:webHidden/>
              </w:rPr>
              <w:fldChar w:fldCharType="begin"/>
            </w:r>
            <w:r w:rsidR="00CF62D8">
              <w:rPr>
                <w:noProof/>
                <w:webHidden/>
              </w:rPr>
              <w:instrText xml:space="preserve"> PAGEREF _Toc478369129 \h </w:instrText>
            </w:r>
            <w:r w:rsidR="00CF62D8">
              <w:rPr>
                <w:noProof/>
                <w:webHidden/>
              </w:rPr>
            </w:r>
            <w:r w:rsidR="00CF62D8">
              <w:rPr>
                <w:noProof/>
                <w:webHidden/>
              </w:rPr>
              <w:fldChar w:fldCharType="separate"/>
            </w:r>
            <w:r w:rsidR="004462F3">
              <w:rPr>
                <w:noProof/>
                <w:webHidden/>
              </w:rPr>
              <w:t>7</w:t>
            </w:r>
            <w:r w:rsidR="00CF62D8">
              <w:rPr>
                <w:noProof/>
                <w:webHidden/>
              </w:rPr>
              <w:fldChar w:fldCharType="end"/>
            </w:r>
          </w:hyperlink>
        </w:p>
        <w:p w14:paraId="52AAFC81" w14:textId="77777777" w:rsidR="00CF62D8" w:rsidRDefault="00CB3412">
          <w:pPr>
            <w:pStyle w:val="TOC3"/>
            <w:tabs>
              <w:tab w:val="left" w:pos="1320"/>
              <w:tab w:val="right" w:leader="dot" w:pos="10194"/>
            </w:tabs>
            <w:rPr>
              <w:rFonts w:asciiTheme="minorHAnsi" w:eastAsiaTheme="minorEastAsia" w:hAnsiTheme="minorHAnsi" w:cstheme="minorBidi"/>
              <w:noProof/>
              <w:szCs w:val="22"/>
              <w:lang w:val="en-US"/>
            </w:rPr>
          </w:pPr>
          <w:hyperlink w:anchor="_Toc478369130" w:history="1">
            <w:r w:rsidR="00CF62D8" w:rsidRPr="00C90520">
              <w:rPr>
                <w:rStyle w:val="Hyperlink"/>
                <w:rFonts w:eastAsiaTheme="majorEastAsia"/>
                <w:noProof/>
              </w:rPr>
              <w:t>5.1.2.</w:t>
            </w:r>
            <w:r w:rsidR="00CF62D8">
              <w:rPr>
                <w:rFonts w:asciiTheme="minorHAnsi" w:eastAsiaTheme="minorEastAsia" w:hAnsiTheme="minorHAnsi" w:cstheme="minorBidi"/>
                <w:noProof/>
                <w:szCs w:val="22"/>
                <w:lang w:val="en-US"/>
              </w:rPr>
              <w:tab/>
            </w:r>
            <w:r w:rsidR="00CF62D8" w:rsidRPr="00C90520">
              <w:rPr>
                <w:rStyle w:val="Hyperlink"/>
                <w:rFonts w:eastAsiaTheme="majorEastAsia"/>
                <w:noProof/>
              </w:rPr>
              <w:t>Répartition de l’échantillon suivant l’âge des enfants</w:t>
            </w:r>
            <w:r w:rsidR="00CF62D8">
              <w:rPr>
                <w:noProof/>
                <w:webHidden/>
              </w:rPr>
              <w:tab/>
            </w:r>
            <w:r w:rsidR="00CF62D8">
              <w:rPr>
                <w:noProof/>
                <w:webHidden/>
              </w:rPr>
              <w:fldChar w:fldCharType="begin"/>
            </w:r>
            <w:r w:rsidR="00CF62D8">
              <w:rPr>
                <w:noProof/>
                <w:webHidden/>
              </w:rPr>
              <w:instrText xml:space="preserve"> PAGEREF _Toc478369130 \h </w:instrText>
            </w:r>
            <w:r w:rsidR="00CF62D8">
              <w:rPr>
                <w:noProof/>
                <w:webHidden/>
              </w:rPr>
            </w:r>
            <w:r w:rsidR="00CF62D8">
              <w:rPr>
                <w:noProof/>
                <w:webHidden/>
              </w:rPr>
              <w:fldChar w:fldCharType="separate"/>
            </w:r>
            <w:r w:rsidR="004462F3">
              <w:rPr>
                <w:noProof/>
                <w:webHidden/>
              </w:rPr>
              <w:t>7</w:t>
            </w:r>
            <w:r w:rsidR="00CF62D8">
              <w:rPr>
                <w:noProof/>
                <w:webHidden/>
              </w:rPr>
              <w:fldChar w:fldCharType="end"/>
            </w:r>
          </w:hyperlink>
        </w:p>
        <w:p w14:paraId="04A5D48E" w14:textId="77777777" w:rsidR="00CF62D8" w:rsidRDefault="00CB3412" w:rsidP="004462F3">
          <w:pPr>
            <w:pStyle w:val="TOC2"/>
            <w:rPr>
              <w:rFonts w:asciiTheme="minorHAnsi" w:eastAsiaTheme="minorEastAsia" w:hAnsiTheme="minorHAnsi" w:cstheme="minorBidi"/>
              <w:noProof/>
              <w:szCs w:val="22"/>
              <w:lang w:val="en-US"/>
            </w:rPr>
          </w:pPr>
          <w:hyperlink w:anchor="_Toc478369131" w:history="1">
            <w:r w:rsidR="00CF62D8" w:rsidRPr="00C90520">
              <w:rPr>
                <w:rStyle w:val="Hyperlink"/>
                <w:rFonts w:eastAsiaTheme="majorEastAsia"/>
                <w:bCs/>
                <w:noProof/>
              </w:rPr>
              <w:t>5.2.</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Développement Moteur</w:t>
            </w:r>
            <w:r w:rsidR="00CF62D8">
              <w:rPr>
                <w:noProof/>
                <w:webHidden/>
              </w:rPr>
              <w:tab/>
            </w:r>
            <w:r w:rsidR="00CF62D8">
              <w:rPr>
                <w:noProof/>
                <w:webHidden/>
              </w:rPr>
              <w:fldChar w:fldCharType="begin"/>
            </w:r>
            <w:r w:rsidR="00CF62D8">
              <w:rPr>
                <w:noProof/>
                <w:webHidden/>
              </w:rPr>
              <w:instrText xml:space="preserve"> PAGEREF _Toc478369131 \h </w:instrText>
            </w:r>
            <w:r w:rsidR="00CF62D8">
              <w:rPr>
                <w:noProof/>
                <w:webHidden/>
              </w:rPr>
            </w:r>
            <w:r w:rsidR="00CF62D8">
              <w:rPr>
                <w:noProof/>
                <w:webHidden/>
              </w:rPr>
              <w:fldChar w:fldCharType="separate"/>
            </w:r>
            <w:r w:rsidR="004462F3">
              <w:rPr>
                <w:noProof/>
                <w:webHidden/>
              </w:rPr>
              <w:t>8</w:t>
            </w:r>
            <w:r w:rsidR="00CF62D8">
              <w:rPr>
                <w:noProof/>
                <w:webHidden/>
              </w:rPr>
              <w:fldChar w:fldCharType="end"/>
            </w:r>
          </w:hyperlink>
        </w:p>
        <w:p w14:paraId="68D81071" w14:textId="77777777" w:rsidR="00CF62D8" w:rsidRDefault="00CB3412" w:rsidP="004462F3">
          <w:pPr>
            <w:pStyle w:val="TOC2"/>
            <w:rPr>
              <w:rFonts w:asciiTheme="minorHAnsi" w:eastAsiaTheme="minorEastAsia" w:hAnsiTheme="minorHAnsi" w:cstheme="minorBidi"/>
              <w:noProof/>
              <w:szCs w:val="22"/>
              <w:lang w:val="en-US"/>
            </w:rPr>
          </w:pPr>
          <w:hyperlink w:anchor="_Toc478369132" w:history="1">
            <w:r w:rsidR="00CF62D8" w:rsidRPr="00C90520">
              <w:rPr>
                <w:rStyle w:val="Hyperlink"/>
                <w:rFonts w:eastAsiaTheme="majorEastAsia"/>
                <w:bCs/>
                <w:noProof/>
              </w:rPr>
              <w:t>5.3.</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Emergence de la lecture et du langage</w:t>
            </w:r>
            <w:r w:rsidR="00CF62D8">
              <w:rPr>
                <w:noProof/>
                <w:webHidden/>
              </w:rPr>
              <w:tab/>
            </w:r>
            <w:r w:rsidR="00CF62D8">
              <w:rPr>
                <w:noProof/>
                <w:webHidden/>
              </w:rPr>
              <w:fldChar w:fldCharType="begin"/>
            </w:r>
            <w:r w:rsidR="00CF62D8">
              <w:rPr>
                <w:noProof/>
                <w:webHidden/>
              </w:rPr>
              <w:instrText xml:space="preserve"> PAGEREF _Toc478369132 \h </w:instrText>
            </w:r>
            <w:r w:rsidR="00CF62D8">
              <w:rPr>
                <w:noProof/>
                <w:webHidden/>
              </w:rPr>
            </w:r>
            <w:r w:rsidR="00CF62D8">
              <w:rPr>
                <w:noProof/>
                <w:webHidden/>
              </w:rPr>
              <w:fldChar w:fldCharType="separate"/>
            </w:r>
            <w:r w:rsidR="004462F3">
              <w:rPr>
                <w:noProof/>
                <w:webHidden/>
              </w:rPr>
              <w:t>10</w:t>
            </w:r>
            <w:r w:rsidR="00CF62D8">
              <w:rPr>
                <w:noProof/>
                <w:webHidden/>
              </w:rPr>
              <w:fldChar w:fldCharType="end"/>
            </w:r>
          </w:hyperlink>
        </w:p>
        <w:p w14:paraId="43FBBC7B" w14:textId="77777777" w:rsidR="00CF62D8" w:rsidRDefault="00CB3412" w:rsidP="004462F3">
          <w:pPr>
            <w:pStyle w:val="TOC2"/>
            <w:rPr>
              <w:rFonts w:asciiTheme="minorHAnsi" w:eastAsiaTheme="minorEastAsia" w:hAnsiTheme="minorHAnsi" w:cstheme="minorBidi"/>
              <w:noProof/>
              <w:szCs w:val="22"/>
              <w:lang w:val="en-US"/>
            </w:rPr>
          </w:pPr>
          <w:hyperlink w:anchor="_Toc478369133" w:history="1">
            <w:r w:rsidR="00CF62D8" w:rsidRPr="00C90520">
              <w:rPr>
                <w:rStyle w:val="Hyperlink"/>
                <w:rFonts w:eastAsiaTheme="majorEastAsia"/>
                <w:bCs/>
                <w:noProof/>
              </w:rPr>
              <w:t>5.4.</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Développement socio-émotionnel</w:t>
            </w:r>
            <w:r w:rsidR="00CF62D8">
              <w:rPr>
                <w:noProof/>
                <w:webHidden/>
              </w:rPr>
              <w:tab/>
            </w:r>
            <w:r w:rsidR="00CF62D8">
              <w:rPr>
                <w:noProof/>
                <w:webHidden/>
              </w:rPr>
              <w:fldChar w:fldCharType="begin"/>
            </w:r>
            <w:r w:rsidR="00CF62D8">
              <w:rPr>
                <w:noProof/>
                <w:webHidden/>
              </w:rPr>
              <w:instrText xml:space="preserve"> PAGEREF _Toc478369133 \h </w:instrText>
            </w:r>
            <w:r w:rsidR="00CF62D8">
              <w:rPr>
                <w:noProof/>
                <w:webHidden/>
              </w:rPr>
            </w:r>
            <w:r w:rsidR="00CF62D8">
              <w:rPr>
                <w:noProof/>
                <w:webHidden/>
              </w:rPr>
              <w:fldChar w:fldCharType="separate"/>
            </w:r>
            <w:r w:rsidR="004462F3">
              <w:rPr>
                <w:noProof/>
                <w:webHidden/>
              </w:rPr>
              <w:t>14</w:t>
            </w:r>
            <w:r w:rsidR="00CF62D8">
              <w:rPr>
                <w:noProof/>
                <w:webHidden/>
              </w:rPr>
              <w:fldChar w:fldCharType="end"/>
            </w:r>
          </w:hyperlink>
        </w:p>
        <w:p w14:paraId="2B7A9712" w14:textId="77777777" w:rsidR="00CF62D8" w:rsidRDefault="00CB3412" w:rsidP="004462F3">
          <w:pPr>
            <w:pStyle w:val="TOC2"/>
            <w:rPr>
              <w:rFonts w:asciiTheme="minorHAnsi" w:eastAsiaTheme="minorEastAsia" w:hAnsiTheme="minorHAnsi" w:cstheme="minorBidi"/>
              <w:noProof/>
              <w:szCs w:val="22"/>
              <w:lang w:val="en-US"/>
            </w:rPr>
          </w:pPr>
          <w:hyperlink w:anchor="_Toc478369134" w:history="1">
            <w:r w:rsidR="00CF62D8" w:rsidRPr="00C90520">
              <w:rPr>
                <w:rStyle w:val="Hyperlink"/>
                <w:rFonts w:eastAsiaTheme="majorEastAsia"/>
                <w:bCs/>
                <w:noProof/>
              </w:rPr>
              <w:t>5.5.</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Emergence des Mathématiques</w:t>
            </w:r>
            <w:r w:rsidR="00CF62D8">
              <w:rPr>
                <w:noProof/>
                <w:webHidden/>
              </w:rPr>
              <w:tab/>
            </w:r>
            <w:r w:rsidR="00CF62D8">
              <w:rPr>
                <w:noProof/>
                <w:webHidden/>
              </w:rPr>
              <w:fldChar w:fldCharType="begin"/>
            </w:r>
            <w:r w:rsidR="00CF62D8">
              <w:rPr>
                <w:noProof/>
                <w:webHidden/>
              </w:rPr>
              <w:instrText xml:space="preserve"> PAGEREF _Toc478369134 \h </w:instrText>
            </w:r>
            <w:r w:rsidR="00CF62D8">
              <w:rPr>
                <w:noProof/>
                <w:webHidden/>
              </w:rPr>
            </w:r>
            <w:r w:rsidR="00CF62D8">
              <w:rPr>
                <w:noProof/>
                <w:webHidden/>
              </w:rPr>
              <w:fldChar w:fldCharType="separate"/>
            </w:r>
            <w:r w:rsidR="004462F3">
              <w:rPr>
                <w:noProof/>
                <w:webHidden/>
              </w:rPr>
              <w:t>16</w:t>
            </w:r>
            <w:r w:rsidR="00CF62D8">
              <w:rPr>
                <w:noProof/>
                <w:webHidden/>
              </w:rPr>
              <w:fldChar w:fldCharType="end"/>
            </w:r>
          </w:hyperlink>
        </w:p>
        <w:p w14:paraId="190265F5" w14:textId="77777777" w:rsidR="00CF62D8" w:rsidRDefault="00CB3412" w:rsidP="004462F3">
          <w:pPr>
            <w:pStyle w:val="TOC2"/>
            <w:rPr>
              <w:rFonts w:asciiTheme="minorHAnsi" w:eastAsiaTheme="minorEastAsia" w:hAnsiTheme="minorHAnsi" w:cstheme="minorBidi"/>
              <w:noProof/>
              <w:szCs w:val="22"/>
              <w:lang w:val="en-US"/>
            </w:rPr>
          </w:pPr>
          <w:hyperlink w:anchor="_Toc478369135" w:history="1">
            <w:r w:rsidR="00CF62D8" w:rsidRPr="00C90520">
              <w:rPr>
                <w:rStyle w:val="Hyperlink"/>
                <w:rFonts w:eastAsiaTheme="majorEastAsia"/>
                <w:bCs/>
                <w:noProof/>
              </w:rPr>
              <w:t>5.6.</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Score global de l’IDELA</w:t>
            </w:r>
            <w:r w:rsidR="00CF62D8">
              <w:rPr>
                <w:noProof/>
                <w:webHidden/>
              </w:rPr>
              <w:tab/>
            </w:r>
            <w:r w:rsidR="00CF62D8">
              <w:rPr>
                <w:noProof/>
                <w:webHidden/>
              </w:rPr>
              <w:fldChar w:fldCharType="begin"/>
            </w:r>
            <w:r w:rsidR="00CF62D8">
              <w:rPr>
                <w:noProof/>
                <w:webHidden/>
              </w:rPr>
              <w:instrText xml:space="preserve"> PAGEREF _Toc478369135 \h </w:instrText>
            </w:r>
            <w:r w:rsidR="00CF62D8">
              <w:rPr>
                <w:noProof/>
                <w:webHidden/>
              </w:rPr>
            </w:r>
            <w:r w:rsidR="00CF62D8">
              <w:rPr>
                <w:noProof/>
                <w:webHidden/>
              </w:rPr>
              <w:fldChar w:fldCharType="separate"/>
            </w:r>
            <w:r w:rsidR="004462F3">
              <w:rPr>
                <w:noProof/>
                <w:webHidden/>
              </w:rPr>
              <w:t>20</w:t>
            </w:r>
            <w:r w:rsidR="00CF62D8">
              <w:rPr>
                <w:noProof/>
                <w:webHidden/>
              </w:rPr>
              <w:fldChar w:fldCharType="end"/>
            </w:r>
          </w:hyperlink>
        </w:p>
        <w:p w14:paraId="0C0E285F" w14:textId="77777777" w:rsidR="00CF62D8" w:rsidRDefault="00CB3412" w:rsidP="004462F3">
          <w:pPr>
            <w:pStyle w:val="TOC2"/>
            <w:rPr>
              <w:rFonts w:asciiTheme="minorHAnsi" w:eastAsiaTheme="minorEastAsia" w:hAnsiTheme="minorHAnsi" w:cstheme="minorBidi"/>
              <w:noProof/>
              <w:szCs w:val="22"/>
              <w:lang w:val="en-US"/>
            </w:rPr>
          </w:pPr>
          <w:hyperlink w:anchor="_Toc478369136" w:history="1">
            <w:r w:rsidR="00CF62D8" w:rsidRPr="00C90520">
              <w:rPr>
                <w:rStyle w:val="Hyperlink"/>
                <w:rFonts w:eastAsiaTheme="majorEastAsia"/>
                <w:bCs/>
                <w:noProof/>
              </w:rPr>
              <w:t>5.7.</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Autres compétences transversales</w:t>
            </w:r>
            <w:r w:rsidR="00CF62D8">
              <w:rPr>
                <w:noProof/>
                <w:webHidden/>
              </w:rPr>
              <w:tab/>
            </w:r>
            <w:r w:rsidR="00CF62D8">
              <w:rPr>
                <w:noProof/>
                <w:webHidden/>
              </w:rPr>
              <w:fldChar w:fldCharType="begin"/>
            </w:r>
            <w:r w:rsidR="00CF62D8">
              <w:rPr>
                <w:noProof/>
                <w:webHidden/>
              </w:rPr>
              <w:instrText xml:space="preserve"> PAGEREF _Toc478369136 \h </w:instrText>
            </w:r>
            <w:r w:rsidR="00CF62D8">
              <w:rPr>
                <w:noProof/>
                <w:webHidden/>
              </w:rPr>
            </w:r>
            <w:r w:rsidR="00CF62D8">
              <w:rPr>
                <w:noProof/>
                <w:webHidden/>
              </w:rPr>
              <w:fldChar w:fldCharType="separate"/>
            </w:r>
            <w:r w:rsidR="004462F3">
              <w:rPr>
                <w:noProof/>
                <w:webHidden/>
              </w:rPr>
              <w:t>21</w:t>
            </w:r>
            <w:r w:rsidR="00CF62D8">
              <w:rPr>
                <w:noProof/>
                <w:webHidden/>
              </w:rPr>
              <w:fldChar w:fldCharType="end"/>
            </w:r>
          </w:hyperlink>
        </w:p>
        <w:p w14:paraId="162F791D" w14:textId="77777777" w:rsidR="00CF62D8" w:rsidRDefault="00CB3412" w:rsidP="004462F3">
          <w:pPr>
            <w:pStyle w:val="TOC2"/>
            <w:rPr>
              <w:rFonts w:asciiTheme="minorHAnsi" w:eastAsiaTheme="minorEastAsia" w:hAnsiTheme="minorHAnsi" w:cstheme="minorBidi"/>
              <w:noProof/>
              <w:szCs w:val="22"/>
              <w:lang w:val="en-US"/>
            </w:rPr>
          </w:pPr>
          <w:hyperlink w:anchor="_Toc478369137" w:history="1">
            <w:r w:rsidR="00CF62D8" w:rsidRPr="00C90520">
              <w:rPr>
                <w:rStyle w:val="Hyperlink"/>
                <w:rFonts w:eastAsiaTheme="majorEastAsia"/>
                <w:bCs/>
                <w:noProof/>
              </w:rPr>
              <w:t>5.8.</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noProof/>
              </w:rPr>
              <w:t>Approches d’apprentissage</w:t>
            </w:r>
            <w:r w:rsidR="00CF62D8">
              <w:rPr>
                <w:noProof/>
                <w:webHidden/>
              </w:rPr>
              <w:tab/>
            </w:r>
            <w:r w:rsidR="00CF62D8">
              <w:rPr>
                <w:noProof/>
                <w:webHidden/>
              </w:rPr>
              <w:fldChar w:fldCharType="begin"/>
            </w:r>
            <w:r w:rsidR="00CF62D8">
              <w:rPr>
                <w:noProof/>
                <w:webHidden/>
              </w:rPr>
              <w:instrText xml:space="preserve"> PAGEREF _Toc478369137 \h </w:instrText>
            </w:r>
            <w:r w:rsidR="00CF62D8">
              <w:rPr>
                <w:noProof/>
                <w:webHidden/>
              </w:rPr>
            </w:r>
            <w:r w:rsidR="00CF62D8">
              <w:rPr>
                <w:noProof/>
                <w:webHidden/>
              </w:rPr>
              <w:fldChar w:fldCharType="separate"/>
            </w:r>
            <w:r w:rsidR="004462F3">
              <w:rPr>
                <w:noProof/>
                <w:webHidden/>
              </w:rPr>
              <w:t>22</w:t>
            </w:r>
            <w:r w:rsidR="00CF62D8">
              <w:rPr>
                <w:noProof/>
                <w:webHidden/>
              </w:rPr>
              <w:fldChar w:fldCharType="end"/>
            </w:r>
          </w:hyperlink>
        </w:p>
        <w:p w14:paraId="364614A5" w14:textId="77777777" w:rsidR="00CF62D8" w:rsidRDefault="00CB3412" w:rsidP="004462F3">
          <w:pPr>
            <w:pStyle w:val="TOC2"/>
            <w:rPr>
              <w:rFonts w:asciiTheme="minorHAnsi" w:eastAsiaTheme="minorEastAsia" w:hAnsiTheme="minorHAnsi" w:cstheme="minorBidi"/>
              <w:noProof/>
              <w:szCs w:val="22"/>
              <w:lang w:val="en-US"/>
            </w:rPr>
          </w:pPr>
          <w:hyperlink w:anchor="_Toc478369138" w:history="1">
            <w:r w:rsidR="00CF62D8" w:rsidRPr="00C90520">
              <w:rPr>
                <w:rStyle w:val="Hyperlink"/>
                <w:rFonts w:eastAsiaTheme="majorEastAsia"/>
                <w:noProof/>
              </w:rPr>
              <w:t>5.9.</w:t>
            </w:r>
            <w:r w:rsidR="00CF62D8">
              <w:rPr>
                <w:rFonts w:asciiTheme="minorHAnsi" w:eastAsiaTheme="minorEastAsia" w:hAnsiTheme="minorHAnsi" w:cstheme="minorBidi"/>
                <w:noProof/>
                <w:szCs w:val="22"/>
                <w:lang w:val="en-US"/>
              </w:rPr>
              <w:tab/>
            </w:r>
            <w:r w:rsidR="00CF62D8" w:rsidRPr="00C90520">
              <w:rPr>
                <w:rStyle w:val="Hyperlink"/>
                <w:rFonts w:eastAsiaTheme="majorEastAsia"/>
                <w:noProof/>
              </w:rPr>
              <w:t>Score global de l’IDELA suivant le niveau scolaire</w:t>
            </w:r>
            <w:r w:rsidR="00CF62D8">
              <w:rPr>
                <w:noProof/>
                <w:webHidden/>
              </w:rPr>
              <w:tab/>
            </w:r>
            <w:r w:rsidR="00CF62D8">
              <w:rPr>
                <w:noProof/>
                <w:webHidden/>
              </w:rPr>
              <w:fldChar w:fldCharType="begin"/>
            </w:r>
            <w:r w:rsidR="00CF62D8">
              <w:rPr>
                <w:noProof/>
                <w:webHidden/>
              </w:rPr>
              <w:instrText xml:space="preserve"> PAGEREF _Toc478369138 \h </w:instrText>
            </w:r>
            <w:r w:rsidR="00CF62D8">
              <w:rPr>
                <w:noProof/>
                <w:webHidden/>
              </w:rPr>
            </w:r>
            <w:r w:rsidR="00CF62D8">
              <w:rPr>
                <w:noProof/>
                <w:webHidden/>
              </w:rPr>
              <w:fldChar w:fldCharType="separate"/>
            </w:r>
            <w:r w:rsidR="004462F3">
              <w:rPr>
                <w:noProof/>
                <w:webHidden/>
              </w:rPr>
              <w:t>23</w:t>
            </w:r>
            <w:r w:rsidR="00CF62D8">
              <w:rPr>
                <w:noProof/>
                <w:webHidden/>
              </w:rPr>
              <w:fldChar w:fldCharType="end"/>
            </w:r>
          </w:hyperlink>
        </w:p>
        <w:p w14:paraId="3992BFE1" w14:textId="77777777" w:rsidR="00CF62D8" w:rsidRDefault="00CB3412">
          <w:pPr>
            <w:pStyle w:val="TOC1"/>
            <w:tabs>
              <w:tab w:val="left" w:pos="440"/>
              <w:tab w:val="right" w:leader="dot" w:pos="10194"/>
            </w:tabs>
            <w:rPr>
              <w:rFonts w:asciiTheme="minorHAnsi" w:eastAsiaTheme="minorEastAsia" w:hAnsiTheme="minorHAnsi" w:cstheme="minorBidi"/>
              <w:noProof/>
              <w:szCs w:val="22"/>
              <w:lang w:val="en-US"/>
            </w:rPr>
          </w:pPr>
          <w:hyperlink w:anchor="_Toc478369139" w:history="1">
            <w:r w:rsidR="00CF62D8" w:rsidRPr="00C90520">
              <w:rPr>
                <w:rStyle w:val="Hyperlink"/>
                <w:rFonts w:eastAsiaTheme="majorEastAsia"/>
                <w:bCs/>
                <w:caps/>
                <w:noProof/>
              </w:rPr>
              <w:t>6.</w:t>
            </w:r>
            <w:r w:rsidR="00CF62D8">
              <w:rPr>
                <w:rFonts w:asciiTheme="minorHAnsi" w:eastAsiaTheme="minorEastAsia" w:hAnsiTheme="minorHAnsi" w:cstheme="minorBidi"/>
                <w:noProof/>
                <w:szCs w:val="22"/>
                <w:lang w:val="en-US"/>
              </w:rPr>
              <w:tab/>
            </w:r>
            <w:r w:rsidR="00CF62D8" w:rsidRPr="00C90520">
              <w:rPr>
                <w:rStyle w:val="Hyperlink"/>
                <w:rFonts w:eastAsiaTheme="majorEastAsia"/>
                <w:bCs/>
                <w:caps/>
                <w:noProof/>
              </w:rPr>
              <w:t>Conclusion et RecommandationS</w:t>
            </w:r>
            <w:r w:rsidR="00CF62D8">
              <w:rPr>
                <w:noProof/>
                <w:webHidden/>
              </w:rPr>
              <w:tab/>
            </w:r>
            <w:r w:rsidR="00CF62D8">
              <w:rPr>
                <w:noProof/>
                <w:webHidden/>
              </w:rPr>
              <w:fldChar w:fldCharType="begin"/>
            </w:r>
            <w:r w:rsidR="00CF62D8">
              <w:rPr>
                <w:noProof/>
                <w:webHidden/>
              </w:rPr>
              <w:instrText xml:space="preserve"> PAGEREF _Toc478369139 \h </w:instrText>
            </w:r>
            <w:r w:rsidR="00CF62D8">
              <w:rPr>
                <w:noProof/>
                <w:webHidden/>
              </w:rPr>
            </w:r>
            <w:r w:rsidR="00CF62D8">
              <w:rPr>
                <w:noProof/>
                <w:webHidden/>
              </w:rPr>
              <w:fldChar w:fldCharType="separate"/>
            </w:r>
            <w:r w:rsidR="004462F3">
              <w:rPr>
                <w:noProof/>
                <w:webHidden/>
              </w:rPr>
              <w:t>24</w:t>
            </w:r>
            <w:r w:rsidR="00CF62D8">
              <w:rPr>
                <w:noProof/>
                <w:webHidden/>
              </w:rPr>
              <w:fldChar w:fldCharType="end"/>
            </w:r>
          </w:hyperlink>
        </w:p>
        <w:p w14:paraId="4DD7EE95" w14:textId="77777777" w:rsidR="00CF62D8" w:rsidRDefault="00CB3412">
          <w:pPr>
            <w:pStyle w:val="TOC1"/>
            <w:tabs>
              <w:tab w:val="right" w:leader="dot" w:pos="10194"/>
            </w:tabs>
            <w:rPr>
              <w:rFonts w:asciiTheme="minorHAnsi" w:eastAsiaTheme="minorEastAsia" w:hAnsiTheme="minorHAnsi" w:cstheme="minorBidi"/>
              <w:noProof/>
              <w:szCs w:val="22"/>
              <w:lang w:val="en-US"/>
            </w:rPr>
          </w:pPr>
          <w:hyperlink w:anchor="_Toc478369140" w:history="1">
            <w:r w:rsidR="00CF62D8" w:rsidRPr="00C90520">
              <w:rPr>
                <w:rStyle w:val="Hyperlink"/>
                <w:rFonts w:eastAsiaTheme="majorEastAsia"/>
                <w:bCs/>
                <w:caps/>
                <w:noProof/>
              </w:rPr>
              <w:t>Annexe</w:t>
            </w:r>
            <w:r w:rsidR="00CF62D8">
              <w:rPr>
                <w:noProof/>
                <w:webHidden/>
              </w:rPr>
              <w:tab/>
            </w:r>
            <w:r w:rsidR="00CF62D8">
              <w:rPr>
                <w:noProof/>
                <w:webHidden/>
              </w:rPr>
              <w:fldChar w:fldCharType="begin"/>
            </w:r>
            <w:r w:rsidR="00CF62D8">
              <w:rPr>
                <w:noProof/>
                <w:webHidden/>
              </w:rPr>
              <w:instrText xml:space="preserve"> PAGEREF _Toc478369140 \h </w:instrText>
            </w:r>
            <w:r w:rsidR="00CF62D8">
              <w:rPr>
                <w:noProof/>
                <w:webHidden/>
              </w:rPr>
            </w:r>
            <w:r w:rsidR="00CF62D8">
              <w:rPr>
                <w:noProof/>
                <w:webHidden/>
              </w:rPr>
              <w:fldChar w:fldCharType="separate"/>
            </w:r>
            <w:r w:rsidR="004462F3">
              <w:rPr>
                <w:noProof/>
                <w:webHidden/>
              </w:rPr>
              <w:t>26</w:t>
            </w:r>
            <w:r w:rsidR="00CF62D8">
              <w:rPr>
                <w:noProof/>
                <w:webHidden/>
              </w:rPr>
              <w:fldChar w:fldCharType="end"/>
            </w:r>
          </w:hyperlink>
        </w:p>
        <w:p w14:paraId="6FE8ADC8" w14:textId="77777777" w:rsidR="00610067" w:rsidRDefault="00610067">
          <w:r>
            <w:rPr>
              <w:b/>
              <w:bCs/>
              <w:noProof/>
            </w:rPr>
            <w:fldChar w:fldCharType="end"/>
          </w:r>
        </w:p>
      </w:sdtContent>
    </w:sdt>
    <w:p w14:paraId="4C5FC1D3" w14:textId="77777777" w:rsidR="00610067" w:rsidRDefault="00610067" w:rsidP="00277A17">
      <w:pPr>
        <w:spacing w:after="160" w:line="259" w:lineRule="auto"/>
        <w:rPr>
          <w:bCs/>
          <w:color w:val="DA291C" w:themeColor="accent1"/>
          <w:sz w:val="28"/>
        </w:rPr>
      </w:pPr>
    </w:p>
    <w:p w14:paraId="109B9259" w14:textId="77777777" w:rsidR="00610067" w:rsidRDefault="00610067" w:rsidP="00277A17">
      <w:pPr>
        <w:spacing w:after="160" w:line="259" w:lineRule="auto"/>
        <w:rPr>
          <w:bCs/>
          <w:color w:val="DA291C" w:themeColor="accent1"/>
          <w:sz w:val="28"/>
        </w:rPr>
      </w:pPr>
      <w:r>
        <w:rPr>
          <w:bCs/>
          <w:color w:val="DA291C" w:themeColor="accent1"/>
          <w:sz w:val="28"/>
        </w:rPr>
        <w:br w:type="page"/>
      </w:r>
    </w:p>
    <w:p w14:paraId="3B4A19E1" w14:textId="77777777" w:rsidR="00ED39C6" w:rsidRDefault="00ED39C6" w:rsidP="00525CE7">
      <w:pPr>
        <w:spacing w:after="160" w:line="259" w:lineRule="auto"/>
        <w:jc w:val="both"/>
        <w:rPr>
          <w:bCs/>
          <w:color w:val="DA291C" w:themeColor="accent1"/>
          <w:sz w:val="28"/>
        </w:rPr>
      </w:pPr>
      <w:r>
        <w:rPr>
          <w:bCs/>
          <w:color w:val="DA291C" w:themeColor="accent1"/>
          <w:sz w:val="28"/>
        </w:rPr>
        <w:lastRenderedPageBreak/>
        <w:t xml:space="preserve">Liste de tableaux </w:t>
      </w:r>
    </w:p>
    <w:p w14:paraId="24CF9366" w14:textId="77777777" w:rsidR="00ED39C6" w:rsidRDefault="00ED39C6" w:rsidP="00525CE7">
      <w:pPr>
        <w:jc w:val="both"/>
      </w:pPr>
      <w:r>
        <w:t>Tableau 5.1.1.1 –Répartition de l’échantillon par sexe</w:t>
      </w:r>
    </w:p>
    <w:p w14:paraId="4A566E8B" w14:textId="77777777" w:rsidR="002B33D3" w:rsidRDefault="002B33D3" w:rsidP="00525CE7">
      <w:pPr>
        <w:jc w:val="both"/>
      </w:pPr>
      <w:r>
        <w:t>Tableau 5.2.1-Performance moyenne des  enfants pour le soubresaut</w:t>
      </w:r>
    </w:p>
    <w:p w14:paraId="70DBB711" w14:textId="77777777" w:rsidR="002B33D3" w:rsidRDefault="002B33D3" w:rsidP="00525CE7">
      <w:pPr>
        <w:jc w:val="both"/>
      </w:pPr>
      <w:r>
        <w:t>Tableau 5.2.2-Performance moyenne des  enfants pour le copiage de forme</w:t>
      </w:r>
    </w:p>
    <w:p w14:paraId="380AE895" w14:textId="77777777" w:rsidR="002B33D3" w:rsidRDefault="002B33D3" w:rsidP="00525CE7">
      <w:pPr>
        <w:tabs>
          <w:tab w:val="left" w:pos="630"/>
          <w:tab w:val="left" w:pos="720"/>
        </w:tabs>
        <w:jc w:val="both"/>
      </w:pPr>
      <w:r>
        <w:t>Tableau 5.2.3-Performance moyenne des  enfants pour le dessin</w:t>
      </w:r>
    </w:p>
    <w:p w14:paraId="15897B11" w14:textId="77777777" w:rsidR="002B33D3" w:rsidRDefault="002B33D3" w:rsidP="00525CE7">
      <w:pPr>
        <w:tabs>
          <w:tab w:val="left" w:pos="630"/>
          <w:tab w:val="left" w:pos="720"/>
        </w:tabs>
        <w:jc w:val="both"/>
      </w:pPr>
      <w:r>
        <w:t>Tableau 5.2.4-Performance moyenne des  enfants pour le pliage de papier</w:t>
      </w:r>
    </w:p>
    <w:p w14:paraId="5642F3F8" w14:textId="77777777" w:rsidR="002B33D3" w:rsidRPr="001B443B" w:rsidRDefault="002B33D3" w:rsidP="00525CE7">
      <w:pPr>
        <w:jc w:val="both"/>
      </w:pPr>
      <w:r>
        <w:t>Tableau 5.3.1-Performance moyenne des  enfants pour la conscience de l’imprimé</w:t>
      </w:r>
    </w:p>
    <w:p w14:paraId="61966528" w14:textId="77777777" w:rsidR="002B33D3" w:rsidRDefault="002B33D3" w:rsidP="00525CE7">
      <w:pPr>
        <w:tabs>
          <w:tab w:val="left" w:pos="630"/>
          <w:tab w:val="left" w:pos="720"/>
        </w:tabs>
        <w:jc w:val="both"/>
        <w:rPr>
          <w:u w:val="single"/>
        </w:rPr>
      </w:pPr>
      <w:r>
        <w:t>Tableau 5.3.2-Performance moyenne des  enfants pour le vocabulaire orale</w:t>
      </w:r>
    </w:p>
    <w:p w14:paraId="61B3973B" w14:textId="77777777" w:rsidR="002B33D3" w:rsidRDefault="002B33D3" w:rsidP="00525CE7">
      <w:pPr>
        <w:tabs>
          <w:tab w:val="left" w:pos="630"/>
          <w:tab w:val="left" w:pos="720"/>
        </w:tabs>
        <w:jc w:val="both"/>
      </w:pPr>
      <w:r>
        <w:t>Tableau 5.3.3-Performance moyenne des  enfants pour l’identification de lettre</w:t>
      </w:r>
    </w:p>
    <w:p w14:paraId="41BD9B42" w14:textId="77777777" w:rsidR="002B33D3" w:rsidRDefault="002B33D3" w:rsidP="00525CE7">
      <w:pPr>
        <w:jc w:val="both"/>
      </w:pPr>
      <w:r>
        <w:t>Tableau 5.3.4-Performance moyenne des  enfants pour la conscience phonémique</w:t>
      </w:r>
    </w:p>
    <w:p w14:paraId="21FA113D" w14:textId="77777777" w:rsidR="002B33D3" w:rsidRDefault="002B33D3" w:rsidP="00525CE7">
      <w:pPr>
        <w:jc w:val="both"/>
      </w:pPr>
      <w:r>
        <w:t>Tableau 5.3.5-Performance moyenne des enfants en écriture</w:t>
      </w:r>
    </w:p>
    <w:p w14:paraId="117417F8" w14:textId="77777777" w:rsidR="002B33D3" w:rsidRDefault="002B33D3" w:rsidP="00525CE7">
      <w:pPr>
        <w:jc w:val="both"/>
      </w:pPr>
      <w:r>
        <w:t>Tableau 5.3.6-Performance moyenne des enfants pour la compréhension du verbal</w:t>
      </w:r>
    </w:p>
    <w:p w14:paraId="2DC85186" w14:textId="77777777" w:rsidR="002B33D3" w:rsidRDefault="002B33D3" w:rsidP="00525CE7">
      <w:pPr>
        <w:jc w:val="both"/>
      </w:pPr>
      <w:r>
        <w:t>Tableau 5.4.1-Performance moyenne des enfants pour la relation avec les paires</w:t>
      </w:r>
    </w:p>
    <w:p w14:paraId="78EC3FA4" w14:textId="77777777" w:rsidR="002B33D3" w:rsidRDefault="002B33D3" w:rsidP="00525CE7">
      <w:pPr>
        <w:jc w:val="both"/>
      </w:pPr>
      <w:r>
        <w:t>Tableau 5.4.2-Performance moyenne des enfants pour la conscience émotionnelle</w:t>
      </w:r>
    </w:p>
    <w:p w14:paraId="1A527F1A" w14:textId="77777777" w:rsidR="00643D9C" w:rsidRDefault="00643D9C" w:rsidP="00525CE7">
      <w:pPr>
        <w:jc w:val="both"/>
      </w:pPr>
      <w:r>
        <w:t>Tableau 5.4.3-Performance moyenne des enfants pour l’Empathie</w:t>
      </w:r>
    </w:p>
    <w:p w14:paraId="69E2BA1F" w14:textId="77777777" w:rsidR="00643D9C" w:rsidRDefault="00643D9C" w:rsidP="00525CE7">
      <w:pPr>
        <w:jc w:val="both"/>
      </w:pPr>
      <w:r>
        <w:t>Tableau 5.4.4-Performance moyenne des enfants pour la résolution de conflit</w:t>
      </w:r>
    </w:p>
    <w:p w14:paraId="3A0B2183" w14:textId="77777777" w:rsidR="00643D9C" w:rsidRPr="007901B6" w:rsidRDefault="00643D9C" w:rsidP="00525CE7">
      <w:pPr>
        <w:jc w:val="both"/>
        <w:rPr>
          <w:b/>
        </w:rPr>
      </w:pPr>
      <w:r w:rsidRPr="00257722">
        <w:rPr>
          <w:rFonts w:ascii="Gill Sans MT" w:hAnsi="Gill Sans MT"/>
        </w:rPr>
        <w:t xml:space="preserve">Tableau 5.4.5-Performance moyenne des enfants pour la connaissance personnelle  </w:t>
      </w:r>
    </w:p>
    <w:p w14:paraId="581167CB" w14:textId="77777777" w:rsidR="00643D9C" w:rsidRDefault="00643D9C" w:rsidP="00525CE7">
      <w:pPr>
        <w:jc w:val="both"/>
      </w:pPr>
      <w:r>
        <w:t xml:space="preserve">Tableau 5.5.1-Performance moyenne des enfants pour la Mesure et la Comparaison </w:t>
      </w:r>
    </w:p>
    <w:p w14:paraId="2EC7C258" w14:textId="77777777" w:rsidR="00643D9C" w:rsidRDefault="00643D9C" w:rsidP="00525CE7">
      <w:pPr>
        <w:jc w:val="both"/>
        <w:rPr>
          <w:rFonts w:ascii="Gill Sans MT" w:hAnsi="Gill Sans MT"/>
          <w:color w:val="000000"/>
          <w:sz w:val="20"/>
        </w:rPr>
      </w:pPr>
      <w:r>
        <w:t>Tableau 5.5.2-Performance moyenne des enfants pour le Triage et la Classification</w:t>
      </w:r>
    </w:p>
    <w:p w14:paraId="40777D84" w14:textId="77777777" w:rsidR="00643D9C" w:rsidRDefault="00643D9C" w:rsidP="00525CE7">
      <w:pPr>
        <w:jc w:val="both"/>
      </w:pPr>
      <w:r>
        <w:t xml:space="preserve">Tableau 5.5.3-Performance moyenne des enfants pour l’Identification des nombres </w:t>
      </w:r>
    </w:p>
    <w:p w14:paraId="4316F8BC" w14:textId="77777777" w:rsidR="00643D9C" w:rsidRDefault="00643D9C" w:rsidP="00525CE7">
      <w:pPr>
        <w:jc w:val="both"/>
      </w:pPr>
      <w:r>
        <w:t xml:space="preserve">Tableau 5.5.4-Performance moyenne des enfants pour l’Identification de forme </w:t>
      </w:r>
    </w:p>
    <w:p w14:paraId="63511E95" w14:textId="77777777" w:rsidR="00643D9C" w:rsidRDefault="00643D9C" w:rsidP="00525CE7">
      <w:pPr>
        <w:jc w:val="both"/>
      </w:pPr>
      <w:r>
        <w:t>Tableau 5.5.5-Performance moyenne des enfants pour la Correspondance un à un</w:t>
      </w:r>
    </w:p>
    <w:p w14:paraId="3A0F359D" w14:textId="77777777" w:rsidR="00643D9C" w:rsidRDefault="00643D9C" w:rsidP="00525CE7">
      <w:pPr>
        <w:jc w:val="both"/>
      </w:pPr>
      <w:r>
        <w:t>Tableau 5.5.6-Performance moyenne des enfants pour les Opérations simples</w:t>
      </w:r>
    </w:p>
    <w:p w14:paraId="748888B2" w14:textId="77777777" w:rsidR="00643D9C" w:rsidRDefault="00643D9C" w:rsidP="00525CE7">
      <w:pPr>
        <w:jc w:val="both"/>
      </w:pPr>
      <w:r>
        <w:t xml:space="preserve">Tableau 5.5.7-Performance moyenne des enfants pour la Résolution de problème </w:t>
      </w:r>
    </w:p>
    <w:p w14:paraId="34F10B80" w14:textId="77777777" w:rsidR="001F72EF" w:rsidRDefault="001F72EF" w:rsidP="00525CE7">
      <w:pPr>
        <w:jc w:val="both"/>
      </w:pPr>
      <w:r>
        <w:t>Tableau 1- Echantillon retenu pour les analyses</w:t>
      </w:r>
    </w:p>
    <w:p w14:paraId="1E530AA3" w14:textId="77777777" w:rsidR="001F72EF" w:rsidRPr="000A56A5" w:rsidRDefault="001F72EF" w:rsidP="00525CE7">
      <w:pPr>
        <w:jc w:val="both"/>
      </w:pPr>
      <w:r>
        <w:t>Tableau 2-Performance des enfants pour l’IDELA suivant le sexe</w:t>
      </w:r>
    </w:p>
    <w:p w14:paraId="72CBE096" w14:textId="77777777" w:rsidR="001F72EF" w:rsidRDefault="001F72EF" w:rsidP="00525CE7">
      <w:pPr>
        <w:jc w:val="both"/>
      </w:pPr>
      <w:r>
        <w:t>Tableau 3- Performance des enfants pour l’IDELA suivant le niveau</w:t>
      </w:r>
    </w:p>
    <w:p w14:paraId="1273BE60" w14:textId="77777777" w:rsidR="002B33D3" w:rsidRPr="001B443B" w:rsidRDefault="002B33D3" w:rsidP="00525CE7">
      <w:pPr>
        <w:ind w:firstLine="720"/>
        <w:jc w:val="both"/>
      </w:pPr>
    </w:p>
    <w:p w14:paraId="7D5B214B" w14:textId="77777777" w:rsidR="00ED39C6" w:rsidRDefault="00ED39C6" w:rsidP="00525CE7">
      <w:pPr>
        <w:spacing w:after="160" w:line="259" w:lineRule="auto"/>
        <w:jc w:val="both"/>
        <w:rPr>
          <w:bCs/>
          <w:color w:val="DA291C" w:themeColor="accent1"/>
          <w:sz w:val="28"/>
        </w:rPr>
      </w:pPr>
    </w:p>
    <w:p w14:paraId="2C1931D5" w14:textId="77777777" w:rsidR="00ED39C6" w:rsidRDefault="00ED39C6" w:rsidP="00525CE7">
      <w:pPr>
        <w:spacing w:after="160" w:line="259" w:lineRule="auto"/>
        <w:jc w:val="both"/>
        <w:rPr>
          <w:bCs/>
          <w:color w:val="DA291C" w:themeColor="accent1"/>
          <w:sz w:val="28"/>
        </w:rPr>
      </w:pPr>
      <w:r>
        <w:rPr>
          <w:bCs/>
          <w:color w:val="DA291C" w:themeColor="accent1"/>
          <w:sz w:val="28"/>
        </w:rPr>
        <w:t>Liste des graphiques</w:t>
      </w:r>
    </w:p>
    <w:p w14:paraId="5D998E52" w14:textId="77777777" w:rsidR="00ED39C6" w:rsidRPr="00CF62D8" w:rsidRDefault="00ED39C6" w:rsidP="00525CE7">
      <w:pPr>
        <w:jc w:val="both"/>
      </w:pPr>
      <w:r w:rsidRPr="00CF62D8">
        <w:t>Graphique 5.1.2.1- Répartition de l’échantillon retenu suivant l’âge</w:t>
      </w:r>
    </w:p>
    <w:p w14:paraId="66F5C6BD" w14:textId="77777777" w:rsidR="002B33D3" w:rsidRDefault="002B33D3" w:rsidP="00525CE7">
      <w:pPr>
        <w:jc w:val="both"/>
      </w:pPr>
      <w:r>
        <w:t>Graphique 5.2.1- Performance globale des enfants pour le développement moteur</w:t>
      </w:r>
    </w:p>
    <w:p w14:paraId="7DD63086" w14:textId="77777777" w:rsidR="002B33D3" w:rsidRDefault="002B33D3" w:rsidP="00525CE7">
      <w:pPr>
        <w:jc w:val="both"/>
      </w:pPr>
      <w:r>
        <w:t>Graphique 5.3.1-</w:t>
      </w:r>
      <w:r w:rsidRPr="002B33D3">
        <w:t xml:space="preserve"> </w:t>
      </w:r>
      <w:r>
        <w:t xml:space="preserve">Performance globale des enfants pour l’émergence de la lecture et du langage </w:t>
      </w:r>
    </w:p>
    <w:p w14:paraId="1D108C27" w14:textId="77777777" w:rsidR="00643D9C" w:rsidRDefault="00643D9C" w:rsidP="00525CE7">
      <w:pPr>
        <w:jc w:val="both"/>
      </w:pPr>
      <w:r w:rsidRPr="00CF62D8">
        <w:t>Graphique 5.4.1-</w:t>
      </w:r>
      <w:r w:rsidRPr="00643D9C">
        <w:t xml:space="preserve"> </w:t>
      </w:r>
      <w:r>
        <w:t>Performance globale des enfants pour le développement socio-émotionnel</w:t>
      </w:r>
    </w:p>
    <w:p w14:paraId="1EDD773B" w14:textId="77777777" w:rsidR="00643D9C" w:rsidRDefault="00643D9C" w:rsidP="00525CE7">
      <w:pPr>
        <w:jc w:val="both"/>
      </w:pPr>
      <w:r w:rsidRPr="00CF62D8">
        <w:t>Graphique 5.5.1-</w:t>
      </w:r>
      <w:r w:rsidRPr="00643D9C">
        <w:t xml:space="preserve"> </w:t>
      </w:r>
      <w:r>
        <w:t>Performance globale des enfants pour l’émergence des mathématiques</w:t>
      </w:r>
    </w:p>
    <w:p w14:paraId="3133DBB7" w14:textId="77777777" w:rsidR="00E704B2" w:rsidRPr="00F10F50" w:rsidRDefault="00E704B2" w:rsidP="00525CE7">
      <w:pPr>
        <w:jc w:val="both"/>
      </w:pPr>
      <w:r>
        <w:t xml:space="preserve">Graphique 5.6.1-Perfromance globale des enfants pour </w:t>
      </w:r>
      <w:r w:rsidR="006678A4">
        <w:t>l’IDELA</w:t>
      </w:r>
    </w:p>
    <w:p w14:paraId="2D80C7AF" w14:textId="77777777" w:rsidR="006678A4" w:rsidRDefault="006678A4" w:rsidP="00525CE7">
      <w:pPr>
        <w:jc w:val="both"/>
      </w:pPr>
      <w:r>
        <w:t>Graphique 5.7.1-Fonction exécutive</w:t>
      </w:r>
    </w:p>
    <w:p w14:paraId="40795400" w14:textId="77777777" w:rsidR="006678A4" w:rsidRDefault="006678A4" w:rsidP="00525CE7">
      <w:pPr>
        <w:jc w:val="both"/>
      </w:pPr>
      <w:r>
        <w:t>Graphique 5.8.1-Approche d’apprentissage</w:t>
      </w:r>
    </w:p>
    <w:p w14:paraId="09984C29" w14:textId="77777777" w:rsidR="006678A4" w:rsidRDefault="006678A4" w:rsidP="00525CE7">
      <w:pPr>
        <w:jc w:val="both"/>
      </w:pPr>
      <w:r>
        <w:t>Graphique 5.9.1-Performance globale des enfants pour l’IDELA suivant leurs classes</w:t>
      </w:r>
    </w:p>
    <w:p w14:paraId="32AE714D" w14:textId="77777777" w:rsidR="00ED39C6" w:rsidRDefault="00ED39C6" w:rsidP="00525CE7">
      <w:pPr>
        <w:spacing w:after="160" w:line="259" w:lineRule="auto"/>
        <w:jc w:val="both"/>
        <w:rPr>
          <w:bCs/>
          <w:color w:val="DA291C" w:themeColor="accent1"/>
          <w:sz w:val="28"/>
        </w:rPr>
      </w:pPr>
    </w:p>
    <w:p w14:paraId="693D577C" w14:textId="77777777" w:rsidR="00ED39C6" w:rsidRDefault="00ED39C6" w:rsidP="00525CE7">
      <w:pPr>
        <w:spacing w:after="160" w:line="259" w:lineRule="auto"/>
        <w:jc w:val="both"/>
        <w:rPr>
          <w:bCs/>
          <w:color w:val="DA291C" w:themeColor="accent1"/>
          <w:sz w:val="28"/>
        </w:rPr>
      </w:pPr>
      <w:r>
        <w:rPr>
          <w:bCs/>
          <w:color w:val="DA291C" w:themeColor="accent1"/>
          <w:sz w:val="28"/>
        </w:rPr>
        <w:br w:type="page"/>
      </w:r>
    </w:p>
    <w:p w14:paraId="715218F2" w14:textId="7A2815F4" w:rsidR="00277A17" w:rsidRDefault="00277A17" w:rsidP="00525CE7">
      <w:pPr>
        <w:spacing w:after="160" w:line="259" w:lineRule="auto"/>
        <w:jc w:val="both"/>
        <w:rPr>
          <w:bCs/>
          <w:color w:val="DA291C" w:themeColor="accent1"/>
          <w:sz w:val="28"/>
        </w:rPr>
      </w:pPr>
      <w:r w:rsidRPr="00277A17">
        <w:rPr>
          <w:bCs/>
          <w:color w:val="DA291C" w:themeColor="accent1"/>
          <w:sz w:val="28"/>
        </w:rPr>
        <w:lastRenderedPageBreak/>
        <w:t>Résumé xécutif</w:t>
      </w:r>
    </w:p>
    <w:p w14:paraId="7593E124" w14:textId="053DF421" w:rsidR="00493754" w:rsidRDefault="00493754" w:rsidP="00525CE7">
      <w:pPr>
        <w:jc w:val="both"/>
        <w:rPr>
          <w:rFonts w:ascii="Gill Sans MT" w:hAnsi="Gill Sans MT"/>
        </w:rPr>
      </w:pPr>
      <w:r w:rsidRPr="00D47263">
        <w:rPr>
          <w:rFonts w:ascii="Gill Sans MT" w:hAnsi="Gill Sans MT"/>
        </w:rPr>
        <w:t xml:space="preserve">La </w:t>
      </w:r>
      <w:r w:rsidRPr="00257722">
        <w:rPr>
          <w:rFonts w:ascii="Gill Sans MT" w:hAnsi="Gill Sans MT"/>
        </w:rPr>
        <w:t xml:space="preserve">« International </w:t>
      </w:r>
      <w:r>
        <w:rPr>
          <w:rFonts w:ascii="Gill Sans MT" w:hAnsi="Gill Sans MT"/>
        </w:rPr>
        <w:t>Développment</w:t>
      </w:r>
      <w:r w:rsidRPr="00257722">
        <w:rPr>
          <w:rFonts w:ascii="Gill Sans MT" w:hAnsi="Gill Sans MT"/>
        </w:rPr>
        <w:t xml:space="preserve"> and Earl</w:t>
      </w:r>
      <w:r>
        <w:rPr>
          <w:rFonts w:ascii="Gill Sans MT" w:hAnsi="Gill Sans MT"/>
        </w:rPr>
        <w:t>y Learning Assessment (IDELA) »</w:t>
      </w:r>
      <w:r w:rsidRPr="00D47263">
        <w:rPr>
          <w:rFonts w:ascii="Gill Sans MT" w:hAnsi="Gill Sans MT"/>
        </w:rPr>
        <w:t xml:space="preserve"> est utilisée pour mesurer les habilités des petits enfants de trois (3) à six (6) ans.</w:t>
      </w:r>
      <w:r>
        <w:rPr>
          <w:rFonts w:ascii="Gill Sans MT" w:hAnsi="Gill Sans MT"/>
        </w:rPr>
        <w:t xml:space="preserve"> Elle évalue </w:t>
      </w:r>
      <w:r w:rsidR="002D0DE5">
        <w:rPr>
          <w:rFonts w:ascii="Gill Sans MT" w:hAnsi="Gill Sans MT"/>
        </w:rPr>
        <w:t>les habilités d</w:t>
      </w:r>
      <w:r>
        <w:rPr>
          <w:rFonts w:ascii="Gill Sans MT" w:hAnsi="Gill Sans MT"/>
        </w:rPr>
        <w:t>es enfants</w:t>
      </w:r>
      <w:r w:rsidR="002D0DE5">
        <w:rPr>
          <w:rFonts w:ascii="Gill Sans MT" w:hAnsi="Gill Sans MT"/>
        </w:rPr>
        <w:t xml:space="preserve"> à se développer </w:t>
      </w:r>
      <w:r w:rsidR="00525CE7">
        <w:rPr>
          <w:rFonts w:ascii="Gill Sans MT" w:hAnsi="Gill Sans MT"/>
        </w:rPr>
        <w:t>grâce</w:t>
      </w:r>
      <w:r w:rsidR="002D0DE5">
        <w:rPr>
          <w:rFonts w:ascii="Gill Sans MT" w:hAnsi="Gill Sans MT"/>
        </w:rPr>
        <w:t xml:space="preserve"> aux interventions d’un programme s</w:t>
      </w:r>
      <w:r w:rsidR="00E32F51">
        <w:rPr>
          <w:rFonts w:ascii="Gill Sans MT" w:hAnsi="Gill Sans MT"/>
        </w:rPr>
        <w:t>uivant quatre (4) do</w:t>
      </w:r>
      <w:r>
        <w:rPr>
          <w:rFonts w:ascii="Gill Sans MT" w:hAnsi="Gill Sans MT"/>
        </w:rPr>
        <w:t xml:space="preserve">maines clés : </w:t>
      </w:r>
      <w:r w:rsidRPr="00D47263">
        <w:rPr>
          <w:rFonts w:ascii="Gill Sans MT" w:hAnsi="Gill Sans MT"/>
        </w:rPr>
        <w:t>Le développement Moteur,</w:t>
      </w:r>
      <w:r>
        <w:rPr>
          <w:rFonts w:ascii="Gill Sans MT" w:hAnsi="Gill Sans MT"/>
        </w:rPr>
        <w:t xml:space="preserve"> l’é</w:t>
      </w:r>
      <w:r w:rsidRPr="00D47263">
        <w:rPr>
          <w:rFonts w:ascii="Gill Sans MT" w:hAnsi="Gill Sans MT"/>
        </w:rPr>
        <w:t>mergence</w:t>
      </w:r>
      <w:r>
        <w:rPr>
          <w:rFonts w:ascii="Gill Sans MT" w:hAnsi="Gill Sans MT"/>
        </w:rPr>
        <w:t xml:space="preserve"> de la lecture </w:t>
      </w:r>
      <w:r w:rsidRPr="00D47263">
        <w:rPr>
          <w:rFonts w:ascii="Gill Sans MT" w:hAnsi="Gill Sans MT"/>
        </w:rPr>
        <w:t>et le langage,</w:t>
      </w:r>
      <w:r>
        <w:rPr>
          <w:rFonts w:ascii="Gill Sans MT" w:hAnsi="Gill Sans MT"/>
        </w:rPr>
        <w:t xml:space="preserve"> l’émergence des mathématiques</w:t>
      </w:r>
      <w:r w:rsidRPr="00D47263">
        <w:rPr>
          <w:rFonts w:ascii="Gill Sans MT" w:hAnsi="Gill Sans MT"/>
        </w:rPr>
        <w:t>, le développement socio-émotionnel.</w:t>
      </w:r>
      <w:r>
        <w:rPr>
          <w:rFonts w:ascii="Gill Sans MT" w:hAnsi="Gill Sans MT"/>
        </w:rPr>
        <w:t xml:space="preserve"> Ces domaines sont évalués à partir de 22 compétences.</w:t>
      </w:r>
      <w:r w:rsidR="00777543">
        <w:rPr>
          <w:rFonts w:ascii="Gill Sans MT" w:hAnsi="Gill Sans MT"/>
        </w:rPr>
        <w:t xml:space="preserve"> Les enfants du préscolaire dans les 15 écoles bénéficiant du programme Early Childhood Care and Developpement (ECCD) ont été évalués suivant cette méthode</w:t>
      </w:r>
      <w:r w:rsidR="00572895">
        <w:rPr>
          <w:rFonts w:ascii="Gill Sans MT" w:hAnsi="Gill Sans MT"/>
        </w:rPr>
        <w:t xml:space="preserve"> au début et à la fin de l’année académique 2015-2106. Les résultats de ces évaluations ont permis de faire les constats qui suivent :</w:t>
      </w:r>
    </w:p>
    <w:p w14:paraId="71131C9F" w14:textId="77777777" w:rsidR="00525CE7" w:rsidRDefault="00525CE7" w:rsidP="00525CE7">
      <w:pPr>
        <w:jc w:val="both"/>
        <w:rPr>
          <w:rFonts w:ascii="Gill Sans MT" w:hAnsi="Gill Sans MT"/>
        </w:rPr>
      </w:pPr>
    </w:p>
    <w:p w14:paraId="45310B34" w14:textId="58A7F785" w:rsidR="00572895" w:rsidRDefault="00572895" w:rsidP="00525CE7">
      <w:pPr>
        <w:jc w:val="both"/>
        <w:rPr>
          <w:rFonts w:ascii="Gill Sans MT" w:hAnsi="Gill Sans MT"/>
        </w:rPr>
      </w:pPr>
      <w:r>
        <w:rPr>
          <w:rFonts w:ascii="Gill Sans MT" w:hAnsi="Gill Sans MT"/>
        </w:rPr>
        <w:t>-</w:t>
      </w:r>
      <w:r w:rsidR="00525CE7">
        <w:rPr>
          <w:rFonts w:ascii="Gill Sans MT" w:hAnsi="Gill Sans MT"/>
        </w:rPr>
        <w:t xml:space="preserve"> </w:t>
      </w:r>
      <w:r>
        <w:rPr>
          <w:rFonts w:ascii="Gill Sans MT" w:hAnsi="Gill Sans MT"/>
        </w:rPr>
        <w:t>Les enfants ont progressé</w:t>
      </w:r>
      <w:r w:rsidR="00525CE7">
        <w:rPr>
          <w:rFonts w:ascii="Gill Sans MT" w:hAnsi="Gill Sans MT"/>
        </w:rPr>
        <w:t xml:space="preserve"> </w:t>
      </w:r>
      <w:r w:rsidR="00455A13">
        <w:rPr>
          <w:rFonts w:ascii="Gill Sans MT" w:hAnsi="Gill Sans MT"/>
        </w:rPr>
        <w:t xml:space="preserve">d’environ 10 points de pourcentage dans tous les domaines. Le score moyen pour </w:t>
      </w:r>
      <w:r w:rsidR="00AA037B">
        <w:rPr>
          <w:rFonts w:ascii="Gill Sans MT" w:hAnsi="Gill Sans MT"/>
        </w:rPr>
        <w:t>l’IDELA</w:t>
      </w:r>
      <w:r w:rsidR="00455A13">
        <w:rPr>
          <w:rFonts w:ascii="Gill Sans MT" w:hAnsi="Gill Sans MT"/>
        </w:rPr>
        <w:t xml:space="preserve"> est passé de 46% en décembre 2015 à 56% en Mai 2016.</w:t>
      </w:r>
    </w:p>
    <w:p w14:paraId="05879DBD" w14:textId="70798EBF" w:rsidR="00AA037B" w:rsidRDefault="00AA037B" w:rsidP="00525CE7">
      <w:pPr>
        <w:jc w:val="both"/>
        <w:rPr>
          <w:rFonts w:ascii="Gill Sans MT" w:hAnsi="Gill Sans MT"/>
        </w:rPr>
      </w:pPr>
      <w:r>
        <w:rPr>
          <w:rFonts w:ascii="Gill Sans MT" w:hAnsi="Gill Sans MT"/>
        </w:rPr>
        <w:t>-</w:t>
      </w:r>
      <w:r w:rsidR="00525CE7">
        <w:rPr>
          <w:rFonts w:ascii="Gill Sans MT" w:hAnsi="Gill Sans MT"/>
        </w:rPr>
        <w:t xml:space="preserve"> </w:t>
      </w:r>
      <w:r>
        <w:rPr>
          <w:rFonts w:ascii="Gill Sans MT" w:hAnsi="Gill Sans MT"/>
        </w:rPr>
        <w:t>Ils ont eu un score moyen de moins de 60% dans tous les domaines sauf pour le développement moteur.</w:t>
      </w:r>
    </w:p>
    <w:p w14:paraId="3EBB18F4" w14:textId="5E47519F" w:rsidR="000976BD" w:rsidRDefault="00AA037B" w:rsidP="00525CE7">
      <w:pPr>
        <w:jc w:val="both"/>
        <w:rPr>
          <w:rFonts w:ascii="Gill Sans MT" w:hAnsi="Gill Sans MT"/>
        </w:rPr>
      </w:pPr>
      <w:r>
        <w:rPr>
          <w:rFonts w:ascii="Gill Sans MT" w:hAnsi="Gill Sans MT"/>
        </w:rPr>
        <w:t>-</w:t>
      </w:r>
      <w:r w:rsidR="00525CE7">
        <w:rPr>
          <w:rFonts w:ascii="Gill Sans MT" w:hAnsi="Gill Sans MT"/>
        </w:rPr>
        <w:t xml:space="preserve"> </w:t>
      </w:r>
      <w:r>
        <w:rPr>
          <w:rFonts w:ascii="Gill Sans MT" w:hAnsi="Gill Sans MT"/>
        </w:rPr>
        <w:t xml:space="preserve">En 2016 les filles ont </w:t>
      </w:r>
      <w:r w:rsidR="000976BD">
        <w:rPr>
          <w:rFonts w:ascii="Gill Sans MT" w:hAnsi="Gill Sans MT"/>
        </w:rPr>
        <w:t>été</w:t>
      </w:r>
      <w:r>
        <w:rPr>
          <w:rFonts w:ascii="Gill Sans MT" w:hAnsi="Gill Sans MT"/>
        </w:rPr>
        <w:t xml:space="preserve"> plus performantes que les garçons dans tous les domaines.</w:t>
      </w:r>
      <w:r w:rsidR="000976BD">
        <w:rPr>
          <w:rFonts w:ascii="Gill Sans MT" w:hAnsi="Gill Sans MT"/>
        </w:rPr>
        <w:t xml:space="preserve"> E</w:t>
      </w:r>
      <w:r w:rsidR="00EE4700">
        <w:rPr>
          <w:rFonts w:ascii="Gill Sans MT" w:hAnsi="Gill Sans MT"/>
        </w:rPr>
        <w:t>l</w:t>
      </w:r>
      <w:r w:rsidR="000976BD">
        <w:rPr>
          <w:rFonts w:ascii="Gill Sans MT" w:hAnsi="Gill Sans MT"/>
        </w:rPr>
        <w:t>les ont</w:t>
      </w:r>
      <w:r w:rsidR="00525CE7">
        <w:rPr>
          <w:rFonts w:ascii="Gill Sans MT" w:hAnsi="Gill Sans MT"/>
        </w:rPr>
        <w:t xml:space="preserve"> réalisé</w:t>
      </w:r>
      <w:r w:rsidR="000976BD">
        <w:rPr>
          <w:rFonts w:ascii="Gill Sans MT" w:hAnsi="Gill Sans MT"/>
        </w:rPr>
        <w:t xml:space="preserve"> un progrès 1.65 fois plus grands que les garçons au cours de l’année académiques en regard du score global de </w:t>
      </w:r>
      <w:r w:rsidR="000D79E3">
        <w:rPr>
          <w:rFonts w:ascii="Gill Sans MT" w:hAnsi="Gill Sans MT"/>
        </w:rPr>
        <w:t>l’IDELA</w:t>
      </w:r>
      <w:r w:rsidR="000976BD">
        <w:rPr>
          <w:rFonts w:ascii="Gill Sans MT" w:hAnsi="Gill Sans MT"/>
        </w:rPr>
        <w:t>.</w:t>
      </w:r>
    </w:p>
    <w:p w14:paraId="2AB91272" w14:textId="77777777" w:rsidR="000976BD" w:rsidRDefault="000976BD" w:rsidP="00525CE7">
      <w:pPr>
        <w:jc w:val="both"/>
        <w:rPr>
          <w:rFonts w:ascii="Gill Sans MT" w:hAnsi="Gill Sans MT"/>
        </w:rPr>
      </w:pPr>
      <w:r>
        <w:rPr>
          <w:rFonts w:ascii="Gill Sans MT" w:hAnsi="Gill Sans MT"/>
        </w:rPr>
        <w:t xml:space="preserve">-Les enfants de la petite section ont eu des scores plus faibles que ceux de la </w:t>
      </w:r>
      <w:r w:rsidR="000D79E3">
        <w:rPr>
          <w:rFonts w:ascii="Gill Sans MT" w:hAnsi="Gill Sans MT"/>
        </w:rPr>
        <w:t>grande</w:t>
      </w:r>
      <w:r>
        <w:rPr>
          <w:rFonts w:ascii="Gill Sans MT" w:hAnsi="Gill Sans MT"/>
        </w:rPr>
        <w:t xml:space="preserve"> section dans tous les domaines.</w:t>
      </w:r>
    </w:p>
    <w:p w14:paraId="19057609" w14:textId="77777777" w:rsidR="00AA037B" w:rsidRDefault="000976BD" w:rsidP="00525CE7">
      <w:pPr>
        <w:jc w:val="both"/>
        <w:rPr>
          <w:rFonts w:ascii="Gill Sans MT" w:hAnsi="Gill Sans MT"/>
        </w:rPr>
      </w:pPr>
      <w:r>
        <w:rPr>
          <w:rFonts w:ascii="Gill Sans MT" w:hAnsi="Gill Sans MT"/>
        </w:rPr>
        <w:t xml:space="preserve"> </w:t>
      </w:r>
    </w:p>
    <w:p w14:paraId="018DE9DA" w14:textId="77777777" w:rsidR="00AA037B" w:rsidRPr="00277A17" w:rsidRDefault="00AA037B" w:rsidP="00525CE7">
      <w:pPr>
        <w:jc w:val="both"/>
        <w:rPr>
          <w:rFonts w:eastAsiaTheme="majorEastAsia"/>
        </w:rPr>
      </w:pPr>
      <w:r>
        <w:rPr>
          <w:rFonts w:ascii="Gill Sans MT" w:hAnsi="Gill Sans MT"/>
        </w:rPr>
        <w:t xml:space="preserve"> </w:t>
      </w:r>
    </w:p>
    <w:p w14:paraId="3C50F49C" w14:textId="77777777" w:rsidR="00277A17" w:rsidRDefault="00277A17" w:rsidP="00525CE7">
      <w:pPr>
        <w:jc w:val="both"/>
        <w:rPr>
          <w:rFonts w:asciiTheme="majorHAnsi" w:eastAsiaTheme="majorEastAsia" w:hAnsiTheme="majorHAnsi" w:cstheme="majorBidi"/>
        </w:rPr>
      </w:pPr>
      <w:r>
        <w:br w:type="page"/>
      </w:r>
    </w:p>
    <w:p w14:paraId="08C4E928" w14:textId="77777777" w:rsidR="000F0FB4" w:rsidRPr="00D47263" w:rsidRDefault="00DA7CD5" w:rsidP="00525CE7">
      <w:pPr>
        <w:pStyle w:val="Heading1"/>
        <w:numPr>
          <w:ilvl w:val="0"/>
          <w:numId w:val="15"/>
        </w:numPr>
        <w:spacing w:before="0" w:after="180" w:line="320" w:lineRule="atLeast"/>
        <w:jc w:val="both"/>
        <w:rPr>
          <w:b w:val="0"/>
          <w:bCs/>
          <w:caps/>
          <w:color w:val="DA291C" w:themeColor="accent1"/>
          <w:sz w:val="44"/>
          <w:szCs w:val="28"/>
        </w:rPr>
      </w:pPr>
      <w:bookmarkStart w:id="0" w:name="_Toc478369119"/>
      <w:r w:rsidRPr="00D47263">
        <w:rPr>
          <w:b w:val="0"/>
          <w:bCs/>
          <w:caps/>
          <w:color w:val="DA291C" w:themeColor="accent1"/>
          <w:sz w:val="44"/>
          <w:szCs w:val="28"/>
        </w:rPr>
        <w:lastRenderedPageBreak/>
        <w:t>INTRODUCTION</w:t>
      </w:r>
      <w:bookmarkEnd w:id="0"/>
    </w:p>
    <w:p w14:paraId="0531525E" w14:textId="40C0CC1B" w:rsidR="00ED4F03" w:rsidRPr="00874FA2" w:rsidRDefault="00CF62D8" w:rsidP="00525CE7">
      <w:pPr>
        <w:jc w:val="both"/>
        <w:rPr>
          <w:rFonts w:asciiTheme="minorHAnsi" w:hAnsiTheme="minorHAnsi"/>
        </w:rPr>
      </w:pPr>
      <w:r>
        <w:rPr>
          <w:rFonts w:ascii="Gill Sans MT" w:hAnsi="Gill Sans MT"/>
        </w:rPr>
        <w:t xml:space="preserve"> </w:t>
      </w:r>
      <w:r w:rsidR="00310BBC" w:rsidRPr="00874FA2">
        <w:rPr>
          <w:rFonts w:asciiTheme="minorHAnsi" w:hAnsiTheme="minorHAnsi"/>
        </w:rPr>
        <w:t>Le programme Early</w:t>
      </w:r>
      <w:r w:rsidR="00DA7CD5" w:rsidRPr="00874FA2">
        <w:rPr>
          <w:rFonts w:asciiTheme="minorHAnsi" w:hAnsiTheme="minorHAnsi"/>
        </w:rPr>
        <w:t xml:space="preserve"> Child</w:t>
      </w:r>
      <w:r w:rsidR="00257722" w:rsidRPr="00874FA2">
        <w:rPr>
          <w:rFonts w:asciiTheme="minorHAnsi" w:hAnsiTheme="minorHAnsi"/>
        </w:rPr>
        <w:t>hood</w:t>
      </w:r>
      <w:r w:rsidR="00DA7CD5" w:rsidRPr="00874FA2">
        <w:rPr>
          <w:rFonts w:asciiTheme="minorHAnsi" w:hAnsiTheme="minorHAnsi"/>
        </w:rPr>
        <w:t xml:space="preserve"> Care Développement  (ECCD) a été lancé en 2015 à </w:t>
      </w:r>
      <w:r w:rsidR="00257722" w:rsidRPr="00874FA2">
        <w:rPr>
          <w:rFonts w:asciiTheme="minorHAnsi" w:hAnsiTheme="minorHAnsi"/>
        </w:rPr>
        <w:t>Dessalines</w:t>
      </w:r>
      <w:r w:rsidR="00DA7CD5" w:rsidRPr="00874FA2">
        <w:rPr>
          <w:rFonts w:asciiTheme="minorHAnsi" w:hAnsiTheme="minorHAnsi"/>
        </w:rPr>
        <w:t xml:space="preserve">. Il est </w:t>
      </w:r>
      <w:r w:rsidR="00525CE7" w:rsidRPr="00874FA2">
        <w:rPr>
          <w:rFonts w:asciiTheme="minorHAnsi" w:hAnsiTheme="minorHAnsi"/>
        </w:rPr>
        <w:t>intégré dans le Programme d’</w:t>
      </w:r>
      <w:r w:rsidR="00DA7CD5" w:rsidRPr="00874FA2">
        <w:rPr>
          <w:rFonts w:asciiTheme="minorHAnsi" w:hAnsiTheme="minorHAnsi"/>
        </w:rPr>
        <w:t xml:space="preserve">Education </w:t>
      </w:r>
      <w:r w:rsidR="000D2647" w:rsidRPr="00874FA2">
        <w:rPr>
          <w:rFonts w:asciiTheme="minorHAnsi" w:hAnsiTheme="minorHAnsi"/>
        </w:rPr>
        <w:t>implémenté</w:t>
      </w:r>
      <w:r w:rsidR="00DA7CD5" w:rsidRPr="00874FA2">
        <w:rPr>
          <w:rFonts w:asciiTheme="minorHAnsi" w:hAnsiTheme="minorHAnsi"/>
        </w:rPr>
        <w:t xml:space="preserve"> par Save the Children International à </w:t>
      </w:r>
      <w:r w:rsidR="000D2647" w:rsidRPr="00874FA2">
        <w:rPr>
          <w:rFonts w:asciiTheme="minorHAnsi" w:hAnsiTheme="minorHAnsi"/>
        </w:rPr>
        <w:t>Dessalines</w:t>
      </w:r>
      <w:r w:rsidR="00DA7CD5" w:rsidRPr="00874FA2">
        <w:rPr>
          <w:rFonts w:asciiTheme="minorHAnsi" w:hAnsiTheme="minorHAnsi"/>
        </w:rPr>
        <w:t xml:space="preserve">. Ce programme vise à travers ses interventions, d’améliorer l’environnement, le développement et le processus d’apprentissage des enfants en préscolaire. Il travaille notamment avec les enfants de 3 à 6 ans dans les écoles de Dessalines. </w:t>
      </w:r>
      <w:r w:rsidR="00200606" w:rsidRPr="00874FA2">
        <w:rPr>
          <w:rFonts w:asciiTheme="minorHAnsi" w:hAnsiTheme="minorHAnsi"/>
        </w:rPr>
        <w:t>Au cours de l’année académique 2015-2016</w:t>
      </w:r>
      <w:r w:rsidR="00DA7CD5" w:rsidRPr="00874FA2">
        <w:rPr>
          <w:rFonts w:asciiTheme="minorHAnsi" w:hAnsiTheme="minorHAnsi"/>
        </w:rPr>
        <w:t xml:space="preserve">, ce programme a travaillé avec 15 écoles </w:t>
      </w:r>
      <w:r w:rsidR="00200606" w:rsidRPr="00874FA2">
        <w:rPr>
          <w:rFonts w:asciiTheme="minorHAnsi" w:hAnsiTheme="minorHAnsi"/>
        </w:rPr>
        <w:t xml:space="preserve">partenaires dans </w:t>
      </w:r>
      <w:r w:rsidR="00722DE3" w:rsidRPr="00874FA2">
        <w:rPr>
          <w:rFonts w:asciiTheme="minorHAnsi" w:hAnsiTheme="minorHAnsi"/>
        </w:rPr>
        <w:t xml:space="preserve">4 </w:t>
      </w:r>
      <w:r w:rsidR="00200606" w:rsidRPr="00874FA2">
        <w:rPr>
          <w:rFonts w:asciiTheme="minorHAnsi" w:hAnsiTheme="minorHAnsi"/>
        </w:rPr>
        <w:t xml:space="preserve">sections communales de Dessalines. Un total de 1199 </w:t>
      </w:r>
      <w:r w:rsidR="002B33D3" w:rsidRPr="00874FA2">
        <w:rPr>
          <w:rFonts w:asciiTheme="minorHAnsi" w:hAnsiTheme="minorHAnsi"/>
        </w:rPr>
        <w:t>enfants</w:t>
      </w:r>
      <w:r w:rsidR="00722DE3" w:rsidRPr="00874FA2">
        <w:rPr>
          <w:rFonts w:asciiTheme="minorHAnsi" w:hAnsiTheme="minorHAnsi"/>
        </w:rPr>
        <w:t xml:space="preserve"> </w:t>
      </w:r>
      <w:r w:rsidR="00685A33" w:rsidRPr="00874FA2">
        <w:rPr>
          <w:rFonts w:asciiTheme="minorHAnsi" w:hAnsiTheme="minorHAnsi"/>
        </w:rPr>
        <w:t>a été touché</w:t>
      </w:r>
      <w:r w:rsidR="00200606" w:rsidRPr="00874FA2">
        <w:rPr>
          <w:rFonts w:asciiTheme="minorHAnsi" w:hAnsiTheme="minorHAnsi"/>
        </w:rPr>
        <w:t xml:space="preserve"> par ces interventions.  </w:t>
      </w:r>
      <w:r w:rsidR="00685A33" w:rsidRPr="00874FA2">
        <w:rPr>
          <w:rFonts w:asciiTheme="minorHAnsi" w:hAnsiTheme="minorHAnsi"/>
        </w:rPr>
        <w:t>Les</w:t>
      </w:r>
      <w:r w:rsidR="00200606" w:rsidRPr="00874FA2">
        <w:rPr>
          <w:rFonts w:asciiTheme="minorHAnsi" w:hAnsiTheme="minorHAnsi"/>
        </w:rPr>
        <w:t xml:space="preserve"> activités suivantes ont été réalisées </w:t>
      </w:r>
      <w:r w:rsidR="00685A33" w:rsidRPr="00874FA2">
        <w:rPr>
          <w:rFonts w:asciiTheme="minorHAnsi" w:hAnsiTheme="minorHAnsi"/>
        </w:rPr>
        <w:t xml:space="preserve">: </w:t>
      </w:r>
      <w:r w:rsidR="00567FDD" w:rsidRPr="00874FA2">
        <w:rPr>
          <w:rFonts w:asciiTheme="minorHAnsi" w:hAnsiTheme="minorHAnsi"/>
        </w:rPr>
        <w:t xml:space="preserve">distribution de mobilier et de matériels pédagogiques adaptés aux enfants de 3 à 6 ans, </w:t>
      </w:r>
      <w:r w:rsidR="00AD5A5A" w:rsidRPr="00874FA2">
        <w:rPr>
          <w:rFonts w:asciiTheme="minorHAnsi" w:hAnsiTheme="minorHAnsi"/>
        </w:rPr>
        <w:t xml:space="preserve">formations en faveur </w:t>
      </w:r>
      <w:r w:rsidR="00E32F51" w:rsidRPr="00874FA2">
        <w:rPr>
          <w:rFonts w:asciiTheme="minorHAnsi" w:hAnsiTheme="minorHAnsi"/>
        </w:rPr>
        <w:t>du moniteur</w:t>
      </w:r>
      <w:r w:rsidR="00AD5A5A" w:rsidRPr="00874FA2">
        <w:rPr>
          <w:rFonts w:asciiTheme="minorHAnsi" w:hAnsiTheme="minorHAnsi"/>
        </w:rPr>
        <w:t>/ trices et des directeurs</w:t>
      </w:r>
      <w:r w:rsidR="00567FDD" w:rsidRPr="00874FA2">
        <w:rPr>
          <w:rFonts w:asciiTheme="minorHAnsi" w:hAnsiTheme="minorHAnsi"/>
        </w:rPr>
        <w:t xml:space="preserve"> (</w:t>
      </w:r>
      <w:r w:rsidR="00AD5A5A" w:rsidRPr="00874FA2">
        <w:rPr>
          <w:rFonts w:asciiTheme="minorHAnsi" w:hAnsiTheme="minorHAnsi"/>
        </w:rPr>
        <w:t>sur les thématiques diverses comme éducation préscolaire et outil de</w:t>
      </w:r>
      <w:r w:rsidR="00525CE7" w:rsidRPr="00874FA2">
        <w:rPr>
          <w:rFonts w:asciiTheme="minorHAnsi" w:hAnsiTheme="minorHAnsi"/>
        </w:rPr>
        <w:t xml:space="preserve"> gestion de classe préscolaire, </w:t>
      </w:r>
      <w:r w:rsidR="00ED4F03" w:rsidRPr="00874FA2">
        <w:rPr>
          <w:rFonts w:asciiTheme="minorHAnsi" w:hAnsiTheme="minorHAnsi"/>
        </w:rPr>
        <w:t xml:space="preserve">curriculum </w:t>
      </w:r>
      <w:r w:rsidR="00525CE7" w:rsidRPr="00874FA2">
        <w:rPr>
          <w:rFonts w:asciiTheme="minorHAnsi" w:hAnsiTheme="minorHAnsi"/>
        </w:rPr>
        <w:t>préscolaire</w:t>
      </w:r>
      <w:r w:rsidR="00ED4F03" w:rsidRPr="00874FA2">
        <w:rPr>
          <w:rFonts w:asciiTheme="minorHAnsi" w:hAnsiTheme="minorHAnsi"/>
        </w:rPr>
        <w:t xml:space="preserve">). </w:t>
      </w:r>
    </w:p>
    <w:p w14:paraId="5031816A" w14:textId="7C5500A4" w:rsidR="00200606" w:rsidRPr="00874FA2" w:rsidRDefault="00ED4F03" w:rsidP="00525CE7">
      <w:pPr>
        <w:jc w:val="both"/>
        <w:rPr>
          <w:rFonts w:asciiTheme="minorHAnsi" w:hAnsiTheme="minorHAnsi"/>
        </w:rPr>
      </w:pPr>
      <w:r w:rsidRPr="00874FA2">
        <w:rPr>
          <w:rFonts w:asciiTheme="minorHAnsi" w:hAnsiTheme="minorHAnsi"/>
        </w:rPr>
        <w:t xml:space="preserve">Le programmes a donc renforce les </w:t>
      </w:r>
      <w:r w:rsidR="00E32F51" w:rsidRPr="00874FA2">
        <w:rPr>
          <w:rFonts w:asciiTheme="minorHAnsi" w:hAnsiTheme="minorHAnsi"/>
        </w:rPr>
        <w:t>compétences</w:t>
      </w:r>
      <w:r w:rsidRPr="00874FA2">
        <w:rPr>
          <w:rFonts w:asciiTheme="minorHAnsi" w:hAnsiTheme="minorHAnsi"/>
        </w:rPr>
        <w:t xml:space="preserve"> du personnel</w:t>
      </w:r>
      <w:r w:rsidR="002131FF" w:rsidRPr="00874FA2">
        <w:rPr>
          <w:rFonts w:asciiTheme="minorHAnsi" w:hAnsiTheme="minorHAnsi"/>
        </w:rPr>
        <w:t xml:space="preserve"> </w:t>
      </w:r>
      <w:r w:rsidR="00EE4700" w:rsidRPr="00874FA2">
        <w:rPr>
          <w:rFonts w:asciiTheme="minorHAnsi" w:hAnsiTheme="minorHAnsi"/>
        </w:rPr>
        <w:t>tant sur le plan</w:t>
      </w:r>
      <w:r w:rsidRPr="00874FA2">
        <w:rPr>
          <w:rFonts w:asciiTheme="minorHAnsi" w:hAnsiTheme="minorHAnsi"/>
        </w:rPr>
        <w:t xml:space="preserve"> </w:t>
      </w:r>
      <w:r w:rsidR="00E32F51" w:rsidRPr="00874FA2">
        <w:rPr>
          <w:rFonts w:asciiTheme="minorHAnsi" w:hAnsiTheme="minorHAnsi"/>
        </w:rPr>
        <w:t>pédagogique</w:t>
      </w:r>
      <w:r w:rsidRPr="00874FA2">
        <w:rPr>
          <w:rFonts w:asciiTheme="minorHAnsi" w:hAnsiTheme="minorHAnsi"/>
        </w:rPr>
        <w:t xml:space="preserve"> tant qu’administratif  des centres </w:t>
      </w:r>
      <w:r w:rsidR="00E32F51" w:rsidRPr="00874FA2">
        <w:rPr>
          <w:rFonts w:asciiTheme="minorHAnsi" w:hAnsiTheme="minorHAnsi"/>
        </w:rPr>
        <w:t>préscolaires</w:t>
      </w:r>
      <w:r w:rsidRPr="00874FA2">
        <w:rPr>
          <w:rFonts w:asciiTheme="minorHAnsi" w:hAnsiTheme="minorHAnsi"/>
        </w:rPr>
        <w:t xml:space="preserve"> ou il intervient.   Le </w:t>
      </w:r>
      <w:r w:rsidR="00E32F51" w:rsidRPr="00874FA2">
        <w:rPr>
          <w:rFonts w:asciiTheme="minorHAnsi" w:hAnsiTheme="minorHAnsi"/>
        </w:rPr>
        <w:t>matériel</w:t>
      </w:r>
      <w:r w:rsidRPr="00874FA2">
        <w:rPr>
          <w:rFonts w:asciiTheme="minorHAnsi" w:hAnsiTheme="minorHAnsi"/>
        </w:rPr>
        <w:t xml:space="preserve"> </w:t>
      </w:r>
      <w:r w:rsidR="00E32F51" w:rsidRPr="00874FA2">
        <w:rPr>
          <w:rFonts w:asciiTheme="minorHAnsi" w:hAnsiTheme="minorHAnsi"/>
        </w:rPr>
        <w:t>pédagogique</w:t>
      </w:r>
      <w:r w:rsidRPr="00874FA2">
        <w:rPr>
          <w:rFonts w:asciiTheme="minorHAnsi" w:hAnsiTheme="minorHAnsi"/>
        </w:rPr>
        <w:t xml:space="preserve"> et ludique à  faciliter le développement des capacités motrices</w:t>
      </w:r>
      <w:r w:rsidR="00642BAB" w:rsidRPr="00874FA2">
        <w:rPr>
          <w:rFonts w:asciiTheme="minorHAnsi" w:hAnsiTheme="minorHAnsi"/>
        </w:rPr>
        <w:t xml:space="preserve"> et </w:t>
      </w:r>
      <w:r w:rsidR="00596709" w:rsidRPr="00874FA2">
        <w:rPr>
          <w:rFonts w:asciiTheme="minorHAnsi" w:hAnsiTheme="minorHAnsi"/>
        </w:rPr>
        <w:t>exploratoires</w:t>
      </w:r>
      <w:r w:rsidRPr="00874FA2">
        <w:rPr>
          <w:rFonts w:asciiTheme="minorHAnsi" w:hAnsiTheme="minorHAnsi"/>
        </w:rPr>
        <w:t xml:space="preserve"> des enfants</w:t>
      </w:r>
      <w:r w:rsidR="00642BAB" w:rsidRPr="00874FA2">
        <w:rPr>
          <w:rFonts w:asciiTheme="minorHAnsi" w:hAnsiTheme="minorHAnsi"/>
        </w:rPr>
        <w:t>. ECCD</w:t>
      </w:r>
      <w:r w:rsidR="002131FF" w:rsidRPr="00874FA2">
        <w:rPr>
          <w:rFonts w:asciiTheme="minorHAnsi" w:hAnsiTheme="minorHAnsi"/>
        </w:rPr>
        <w:t xml:space="preserve"> </w:t>
      </w:r>
      <w:r w:rsidRPr="00874FA2">
        <w:rPr>
          <w:rFonts w:asciiTheme="minorHAnsi" w:hAnsiTheme="minorHAnsi"/>
        </w:rPr>
        <w:t>a aussi tenu à accompagner les responsables étatiques  en réalisant des formations a l’intention des inspecteurs du BDS.</w:t>
      </w:r>
    </w:p>
    <w:p w14:paraId="163EB23A" w14:textId="77777777" w:rsidR="00ED4F03" w:rsidRPr="00874FA2" w:rsidRDefault="00ED4F03" w:rsidP="00525CE7">
      <w:pPr>
        <w:jc w:val="both"/>
        <w:rPr>
          <w:rFonts w:asciiTheme="minorHAnsi" w:hAnsiTheme="minorHAnsi"/>
        </w:rPr>
      </w:pPr>
    </w:p>
    <w:p w14:paraId="7E481210" w14:textId="19DE366D" w:rsidR="00DA7CD5" w:rsidRDefault="00200606" w:rsidP="00525CE7">
      <w:pPr>
        <w:jc w:val="both"/>
        <w:rPr>
          <w:rFonts w:ascii="Gill Sans MT" w:hAnsi="Gill Sans MT"/>
        </w:rPr>
      </w:pPr>
      <w:r w:rsidRPr="00874FA2">
        <w:rPr>
          <w:rFonts w:asciiTheme="minorHAnsi" w:hAnsiTheme="minorHAnsi"/>
        </w:rPr>
        <w:t xml:space="preserve">Dans un </w:t>
      </w:r>
      <w:r w:rsidR="00DA7CD5" w:rsidRPr="00874FA2">
        <w:rPr>
          <w:rFonts w:asciiTheme="minorHAnsi" w:hAnsiTheme="minorHAnsi"/>
        </w:rPr>
        <w:t xml:space="preserve"> </w:t>
      </w:r>
      <w:r w:rsidRPr="00874FA2">
        <w:rPr>
          <w:rFonts w:asciiTheme="minorHAnsi" w:hAnsiTheme="minorHAnsi"/>
        </w:rPr>
        <w:t>souci de garantir une meilleure qualité de l’environnement de l’apprentissage des enfants,  et ainsi de mesurer les impacts de ces interventions d</w:t>
      </w:r>
      <w:r w:rsidR="00685A33" w:rsidRPr="00874FA2">
        <w:rPr>
          <w:rFonts w:asciiTheme="minorHAnsi" w:hAnsiTheme="minorHAnsi"/>
        </w:rPr>
        <w:t>ans</w:t>
      </w:r>
      <w:r w:rsidRPr="00874FA2">
        <w:rPr>
          <w:rFonts w:asciiTheme="minorHAnsi" w:hAnsiTheme="minorHAnsi"/>
        </w:rPr>
        <w:t xml:space="preserve"> ces écoles</w:t>
      </w:r>
      <w:r w:rsidR="002131FF" w:rsidRPr="00874FA2">
        <w:rPr>
          <w:rFonts w:asciiTheme="minorHAnsi" w:hAnsiTheme="minorHAnsi"/>
        </w:rPr>
        <w:t>,</w:t>
      </w:r>
      <w:r w:rsidRPr="00874FA2">
        <w:rPr>
          <w:rFonts w:asciiTheme="minorHAnsi" w:hAnsiTheme="minorHAnsi"/>
        </w:rPr>
        <w:t xml:space="preserve"> </w:t>
      </w:r>
      <w:r w:rsidR="002131FF" w:rsidRPr="00874FA2">
        <w:rPr>
          <w:rFonts w:asciiTheme="minorHAnsi" w:hAnsiTheme="minorHAnsi"/>
        </w:rPr>
        <w:t>d</w:t>
      </w:r>
      <w:r w:rsidR="000D2647" w:rsidRPr="00874FA2">
        <w:rPr>
          <w:rFonts w:asciiTheme="minorHAnsi" w:hAnsiTheme="minorHAnsi"/>
        </w:rPr>
        <w:t xml:space="preserve">eux évaluations ont </w:t>
      </w:r>
      <w:r w:rsidRPr="00874FA2">
        <w:rPr>
          <w:rFonts w:asciiTheme="minorHAnsi" w:hAnsiTheme="minorHAnsi"/>
        </w:rPr>
        <w:t xml:space="preserve"> été  </w:t>
      </w:r>
      <w:r w:rsidR="00310BBC" w:rsidRPr="00874FA2">
        <w:rPr>
          <w:rFonts w:asciiTheme="minorHAnsi" w:hAnsiTheme="minorHAnsi"/>
        </w:rPr>
        <w:t>réalisées sur la capacité de développement</w:t>
      </w:r>
      <w:r w:rsidR="000D2647" w:rsidRPr="00874FA2">
        <w:rPr>
          <w:rFonts w:asciiTheme="minorHAnsi" w:hAnsiTheme="minorHAnsi"/>
        </w:rPr>
        <w:t xml:space="preserve"> et d’apprentissage des enfants encadrés. La méthodologie « International </w:t>
      </w:r>
      <w:r w:rsidR="00685A33" w:rsidRPr="00874FA2">
        <w:rPr>
          <w:rFonts w:asciiTheme="minorHAnsi" w:hAnsiTheme="minorHAnsi"/>
        </w:rPr>
        <w:t>D</w:t>
      </w:r>
      <w:r w:rsidR="00565073" w:rsidRPr="00874FA2">
        <w:rPr>
          <w:rFonts w:asciiTheme="minorHAnsi" w:hAnsiTheme="minorHAnsi"/>
        </w:rPr>
        <w:t>e</w:t>
      </w:r>
      <w:r w:rsidR="00685A33" w:rsidRPr="00874FA2">
        <w:rPr>
          <w:rFonts w:asciiTheme="minorHAnsi" w:hAnsiTheme="minorHAnsi"/>
        </w:rPr>
        <w:t>veloppment</w:t>
      </w:r>
      <w:r w:rsidR="000D2647" w:rsidRPr="00874FA2">
        <w:rPr>
          <w:rFonts w:asciiTheme="minorHAnsi" w:hAnsiTheme="minorHAnsi"/>
        </w:rPr>
        <w:t xml:space="preserve"> and </w:t>
      </w:r>
      <w:r w:rsidR="00310BBC" w:rsidRPr="00874FA2">
        <w:rPr>
          <w:rFonts w:asciiTheme="minorHAnsi" w:hAnsiTheme="minorHAnsi"/>
        </w:rPr>
        <w:t>Earl</w:t>
      </w:r>
      <w:r w:rsidR="00685A33" w:rsidRPr="00874FA2">
        <w:rPr>
          <w:rFonts w:asciiTheme="minorHAnsi" w:hAnsiTheme="minorHAnsi"/>
        </w:rPr>
        <w:t>y Learning Assessment (IDELA) »</w:t>
      </w:r>
      <w:r w:rsidR="000D2647" w:rsidRPr="00874FA2">
        <w:rPr>
          <w:rFonts w:asciiTheme="minorHAnsi" w:hAnsiTheme="minorHAnsi"/>
        </w:rPr>
        <w:t xml:space="preserve"> développée par Save the Children a été utilisée pour mener ces évaluations. La première a été </w:t>
      </w:r>
      <w:r w:rsidR="00B66314" w:rsidRPr="00874FA2">
        <w:rPr>
          <w:rFonts w:asciiTheme="minorHAnsi" w:hAnsiTheme="minorHAnsi"/>
        </w:rPr>
        <w:t>réalisée</w:t>
      </w:r>
      <w:r w:rsidR="000D2647" w:rsidRPr="00874FA2">
        <w:rPr>
          <w:rFonts w:asciiTheme="minorHAnsi" w:hAnsiTheme="minorHAnsi"/>
        </w:rPr>
        <w:t xml:space="preserve"> en </w:t>
      </w:r>
      <w:r w:rsidR="00B66314" w:rsidRPr="00874FA2">
        <w:rPr>
          <w:rFonts w:asciiTheme="minorHAnsi" w:hAnsiTheme="minorHAnsi"/>
        </w:rPr>
        <w:t>Décembre</w:t>
      </w:r>
      <w:r w:rsidR="000D2647" w:rsidRPr="00874FA2">
        <w:rPr>
          <w:rFonts w:asciiTheme="minorHAnsi" w:hAnsiTheme="minorHAnsi"/>
        </w:rPr>
        <w:t xml:space="preserve"> 2015 </w:t>
      </w:r>
      <w:r w:rsidR="00E32F51" w:rsidRPr="00874FA2">
        <w:rPr>
          <w:rFonts w:asciiTheme="minorHAnsi" w:hAnsiTheme="minorHAnsi"/>
        </w:rPr>
        <w:t xml:space="preserve">considérée comme la ligne de base </w:t>
      </w:r>
      <w:r w:rsidR="000D2647" w:rsidRPr="00874FA2">
        <w:rPr>
          <w:rFonts w:asciiTheme="minorHAnsi" w:hAnsiTheme="minorHAnsi"/>
        </w:rPr>
        <w:t xml:space="preserve">et la seconde en Mai 2016. Dans ce document est </w:t>
      </w:r>
      <w:r w:rsidR="00B66314" w:rsidRPr="00874FA2">
        <w:rPr>
          <w:rFonts w:asciiTheme="minorHAnsi" w:hAnsiTheme="minorHAnsi"/>
        </w:rPr>
        <w:t xml:space="preserve">présenté </w:t>
      </w:r>
      <w:r w:rsidR="002A673F" w:rsidRPr="00874FA2">
        <w:rPr>
          <w:rFonts w:asciiTheme="minorHAnsi" w:hAnsiTheme="minorHAnsi"/>
        </w:rPr>
        <w:t>le rapport combiné</w:t>
      </w:r>
      <w:r w:rsidR="00B66314" w:rsidRPr="00874FA2">
        <w:rPr>
          <w:rFonts w:asciiTheme="minorHAnsi" w:hAnsiTheme="minorHAnsi"/>
        </w:rPr>
        <w:t xml:space="preserve"> de ces deux évaluations.</w:t>
      </w:r>
    </w:p>
    <w:p w14:paraId="2DE9FC74" w14:textId="77777777" w:rsidR="00722DE3" w:rsidRPr="00257722" w:rsidRDefault="00722DE3" w:rsidP="00525CE7">
      <w:pPr>
        <w:jc w:val="both"/>
        <w:rPr>
          <w:rFonts w:ascii="Gill Sans MT" w:hAnsi="Gill Sans MT"/>
        </w:rPr>
      </w:pPr>
    </w:p>
    <w:p w14:paraId="0486C5BC" w14:textId="77777777" w:rsidR="002A673F" w:rsidRPr="00F170BC" w:rsidRDefault="00DA7CD5" w:rsidP="00525CE7">
      <w:pPr>
        <w:pStyle w:val="Heading1"/>
        <w:numPr>
          <w:ilvl w:val="0"/>
          <w:numId w:val="15"/>
        </w:numPr>
        <w:spacing w:before="0" w:after="180" w:line="320" w:lineRule="atLeast"/>
        <w:jc w:val="both"/>
        <w:rPr>
          <w:rFonts w:asciiTheme="minorHAnsi" w:hAnsiTheme="minorHAnsi"/>
          <w:b w:val="0"/>
          <w:bCs/>
          <w:caps/>
          <w:color w:val="DA291C" w:themeColor="accent1"/>
          <w:sz w:val="44"/>
          <w:szCs w:val="28"/>
        </w:rPr>
      </w:pPr>
      <w:bookmarkStart w:id="1" w:name="_Toc478369120"/>
      <w:r w:rsidRPr="00F170BC">
        <w:rPr>
          <w:rFonts w:asciiTheme="minorHAnsi" w:hAnsiTheme="minorHAnsi"/>
          <w:b w:val="0"/>
          <w:bCs/>
          <w:caps/>
          <w:color w:val="DA291C" w:themeColor="accent1"/>
          <w:sz w:val="44"/>
          <w:szCs w:val="28"/>
        </w:rPr>
        <w:t>OBJECTIFS</w:t>
      </w:r>
      <w:bookmarkEnd w:id="1"/>
    </w:p>
    <w:p w14:paraId="415C7DBC" w14:textId="0D72BD35" w:rsidR="002A673F" w:rsidRPr="00F170BC" w:rsidRDefault="002A673F" w:rsidP="00525CE7">
      <w:pPr>
        <w:jc w:val="both"/>
        <w:rPr>
          <w:rFonts w:asciiTheme="minorHAnsi" w:hAnsiTheme="minorHAnsi"/>
        </w:rPr>
      </w:pPr>
      <w:r w:rsidRPr="00F170BC">
        <w:rPr>
          <w:rFonts w:asciiTheme="minorHAnsi" w:hAnsiTheme="minorHAnsi"/>
        </w:rPr>
        <w:t>Ces évaluations ont</w:t>
      </w:r>
      <w:r w:rsidR="00F86C4D" w:rsidRPr="00F170BC">
        <w:rPr>
          <w:rFonts w:asciiTheme="minorHAnsi" w:hAnsiTheme="minorHAnsi"/>
        </w:rPr>
        <w:t xml:space="preserve"> trois</w:t>
      </w:r>
      <w:r w:rsidRPr="00F170BC">
        <w:rPr>
          <w:rFonts w:asciiTheme="minorHAnsi" w:hAnsiTheme="minorHAnsi"/>
        </w:rPr>
        <w:t xml:space="preserve"> objectifs principaux :</w:t>
      </w:r>
    </w:p>
    <w:p w14:paraId="1450773B" w14:textId="77777777" w:rsidR="002A673F" w:rsidRPr="00F170BC" w:rsidRDefault="009375DC" w:rsidP="00525CE7">
      <w:pPr>
        <w:pStyle w:val="ListParagraph"/>
        <w:numPr>
          <w:ilvl w:val="0"/>
          <w:numId w:val="12"/>
        </w:numPr>
        <w:jc w:val="both"/>
        <w:rPr>
          <w:rFonts w:asciiTheme="minorHAnsi" w:hAnsiTheme="minorHAnsi"/>
        </w:rPr>
      </w:pPr>
      <w:r w:rsidRPr="00F170BC">
        <w:rPr>
          <w:rFonts w:asciiTheme="minorHAnsi" w:hAnsiTheme="minorHAnsi" w:cs="Arial"/>
          <w:lang w:eastAsia="ja-JP"/>
        </w:rPr>
        <w:t xml:space="preserve">Evaluer </w:t>
      </w:r>
      <w:r w:rsidRPr="00F170BC">
        <w:rPr>
          <w:rFonts w:asciiTheme="minorHAnsi" w:hAnsiTheme="minorHAnsi"/>
        </w:rPr>
        <w:t>la capacité de développement et d’apprentissage des enfants encadrés</w:t>
      </w:r>
      <w:r w:rsidR="00685A33" w:rsidRPr="00F170BC">
        <w:rPr>
          <w:rFonts w:asciiTheme="minorHAnsi" w:hAnsiTheme="minorHAnsi"/>
        </w:rPr>
        <w:t>.</w:t>
      </w:r>
    </w:p>
    <w:p w14:paraId="6DFAD56B" w14:textId="05D15AEC" w:rsidR="009375DC" w:rsidRPr="00F170BC" w:rsidRDefault="009375DC" w:rsidP="00525CE7">
      <w:pPr>
        <w:jc w:val="both"/>
        <w:rPr>
          <w:rFonts w:asciiTheme="minorHAnsi" w:hAnsiTheme="minorHAnsi"/>
        </w:rPr>
      </w:pPr>
      <w:r w:rsidRPr="00F170BC">
        <w:rPr>
          <w:rFonts w:asciiTheme="minorHAnsi" w:hAnsiTheme="minorHAnsi"/>
        </w:rPr>
        <w:t>La capacité des enfants sera mesurée à la fin de l’année académique afin d’apprécier les progrès réalisés.</w:t>
      </w:r>
    </w:p>
    <w:p w14:paraId="4ADA528C" w14:textId="77777777" w:rsidR="009375DC" w:rsidRPr="00F170BC" w:rsidRDefault="009375DC" w:rsidP="00525CE7">
      <w:pPr>
        <w:pStyle w:val="ListParagraph"/>
        <w:numPr>
          <w:ilvl w:val="0"/>
          <w:numId w:val="12"/>
        </w:numPr>
        <w:jc w:val="both"/>
        <w:rPr>
          <w:rFonts w:asciiTheme="minorHAnsi" w:hAnsiTheme="minorHAnsi" w:cs="Arial"/>
          <w:lang w:eastAsia="ja-JP"/>
        </w:rPr>
      </w:pPr>
      <w:r w:rsidRPr="00F170BC">
        <w:rPr>
          <w:rFonts w:asciiTheme="minorHAnsi" w:hAnsiTheme="minorHAnsi" w:cs="Arial"/>
          <w:lang w:eastAsia="ja-JP"/>
        </w:rPr>
        <w:t xml:space="preserve">Identifier </w:t>
      </w:r>
      <w:r w:rsidRPr="00F170BC">
        <w:rPr>
          <w:rFonts w:asciiTheme="minorHAnsi" w:hAnsiTheme="minorHAnsi"/>
        </w:rPr>
        <w:t>les point sur lesquels il faut agir afin d’obtenir de meilleurs résultats</w:t>
      </w:r>
    </w:p>
    <w:p w14:paraId="349D9542" w14:textId="1195FBF1" w:rsidR="008C30E3" w:rsidRPr="00F170BC" w:rsidRDefault="008D77B9" w:rsidP="00525CE7">
      <w:pPr>
        <w:pStyle w:val="ListParagraph"/>
        <w:numPr>
          <w:ilvl w:val="0"/>
          <w:numId w:val="12"/>
        </w:numPr>
        <w:jc w:val="both"/>
        <w:rPr>
          <w:rFonts w:asciiTheme="minorHAnsi" w:hAnsiTheme="minorHAnsi" w:cs="Arial"/>
          <w:lang w:eastAsia="ja-JP"/>
        </w:rPr>
      </w:pPr>
      <w:r w:rsidRPr="00F170BC">
        <w:rPr>
          <w:rFonts w:asciiTheme="minorHAnsi" w:hAnsiTheme="minorHAnsi" w:cs="Arial"/>
          <w:lang w:eastAsia="ja-JP"/>
        </w:rPr>
        <w:t>Dégager</w:t>
      </w:r>
      <w:r w:rsidR="008C30E3" w:rsidRPr="00F170BC">
        <w:rPr>
          <w:rFonts w:asciiTheme="minorHAnsi" w:hAnsiTheme="minorHAnsi" w:cs="Arial"/>
          <w:lang w:eastAsia="ja-JP"/>
        </w:rPr>
        <w:t xml:space="preserve"> les forces et les faiblesses de l’intervention de la petite enfance </w:t>
      </w:r>
      <w:r w:rsidR="00141DA6" w:rsidRPr="00F170BC">
        <w:rPr>
          <w:rFonts w:asciiTheme="minorHAnsi" w:hAnsiTheme="minorHAnsi" w:cs="Arial"/>
          <w:lang w:eastAsia="ja-JP"/>
        </w:rPr>
        <w:t xml:space="preserve"> </w:t>
      </w:r>
      <w:r w:rsidR="008C30E3" w:rsidRPr="00F170BC">
        <w:rPr>
          <w:rFonts w:asciiTheme="minorHAnsi" w:hAnsiTheme="minorHAnsi" w:cs="Arial"/>
          <w:lang w:eastAsia="ja-JP"/>
        </w:rPr>
        <w:t xml:space="preserve"> Dessalines</w:t>
      </w:r>
    </w:p>
    <w:p w14:paraId="1C73DAFF" w14:textId="77777777" w:rsidR="00722DE3" w:rsidRPr="00F170BC" w:rsidRDefault="00722DE3" w:rsidP="00525CE7">
      <w:pPr>
        <w:ind w:left="360"/>
        <w:jc w:val="both"/>
        <w:rPr>
          <w:rFonts w:asciiTheme="minorHAnsi" w:hAnsiTheme="minorHAnsi" w:cs="Arial"/>
          <w:lang w:eastAsia="ja-JP"/>
        </w:rPr>
      </w:pPr>
    </w:p>
    <w:p w14:paraId="23A53032" w14:textId="77777777" w:rsidR="002A673F" w:rsidRPr="00F170BC" w:rsidRDefault="002A673F" w:rsidP="00525CE7">
      <w:pPr>
        <w:jc w:val="both"/>
        <w:rPr>
          <w:rFonts w:asciiTheme="minorHAnsi" w:hAnsiTheme="minorHAnsi" w:cs="Arial"/>
          <w:lang w:eastAsia="ja-JP"/>
        </w:rPr>
      </w:pPr>
    </w:p>
    <w:p w14:paraId="1336B38D" w14:textId="77777777" w:rsidR="00DA7CD5" w:rsidRPr="00F170BC" w:rsidRDefault="00DA7CD5" w:rsidP="00525CE7">
      <w:pPr>
        <w:pStyle w:val="Heading1"/>
        <w:numPr>
          <w:ilvl w:val="0"/>
          <w:numId w:val="15"/>
        </w:numPr>
        <w:spacing w:before="0" w:after="180" w:line="320" w:lineRule="atLeast"/>
        <w:jc w:val="both"/>
        <w:rPr>
          <w:rFonts w:asciiTheme="minorHAnsi" w:hAnsiTheme="minorHAnsi"/>
          <w:b w:val="0"/>
          <w:bCs/>
          <w:caps/>
          <w:color w:val="DA291C" w:themeColor="accent1"/>
          <w:sz w:val="44"/>
          <w:szCs w:val="28"/>
        </w:rPr>
      </w:pPr>
      <w:bookmarkStart w:id="2" w:name="_Toc478369121"/>
      <w:r w:rsidRPr="00F170BC">
        <w:rPr>
          <w:rFonts w:asciiTheme="minorHAnsi" w:hAnsiTheme="minorHAnsi"/>
          <w:b w:val="0"/>
          <w:bCs/>
          <w:caps/>
          <w:color w:val="DA291C" w:themeColor="accent1"/>
          <w:sz w:val="44"/>
          <w:szCs w:val="28"/>
        </w:rPr>
        <w:t xml:space="preserve">PRESENTATION DE </w:t>
      </w:r>
      <w:r w:rsidR="000D2647" w:rsidRPr="00F170BC">
        <w:rPr>
          <w:rFonts w:asciiTheme="minorHAnsi" w:hAnsiTheme="minorHAnsi"/>
          <w:b w:val="0"/>
          <w:bCs/>
          <w:caps/>
          <w:color w:val="DA291C" w:themeColor="accent1"/>
          <w:sz w:val="44"/>
          <w:szCs w:val="28"/>
        </w:rPr>
        <w:t>L’IDELA</w:t>
      </w:r>
      <w:bookmarkEnd w:id="2"/>
    </w:p>
    <w:p w14:paraId="3492E358" w14:textId="413BDFB8" w:rsidR="009B3DA1" w:rsidRPr="00F170BC" w:rsidRDefault="001F7D4C" w:rsidP="00525CE7">
      <w:pPr>
        <w:jc w:val="both"/>
        <w:rPr>
          <w:rFonts w:asciiTheme="minorHAnsi" w:hAnsiTheme="minorHAnsi"/>
        </w:rPr>
      </w:pPr>
      <w:r w:rsidRPr="00F170BC">
        <w:rPr>
          <w:rFonts w:asciiTheme="minorHAnsi" w:hAnsiTheme="minorHAnsi"/>
        </w:rPr>
        <w:t>L’outil</w:t>
      </w:r>
      <w:r w:rsidR="00426344" w:rsidRPr="00F170BC">
        <w:rPr>
          <w:rFonts w:asciiTheme="minorHAnsi" w:hAnsiTheme="minorHAnsi"/>
        </w:rPr>
        <w:t xml:space="preserve"> </w:t>
      </w:r>
      <w:r w:rsidR="00685A33" w:rsidRPr="00F170BC">
        <w:rPr>
          <w:rFonts w:asciiTheme="minorHAnsi" w:hAnsiTheme="minorHAnsi"/>
        </w:rPr>
        <w:t>« International Développment and Early Learning Assessment (IDELA) »</w:t>
      </w:r>
      <w:r w:rsidR="00426344" w:rsidRPr="00F170BC">
        <w:rPr>
          <w:rFonts w:asciiTheme="minorHAnsi" w:hAnsiTheme="minorHAnsi"/>
        </w:rPr>
        <w:t xml:space="preserve"> est </w:t>
      </w:r>
      <w:r w:rsidR="009B3DA1" w:rsidRPr="00F170BC">
        <w:rPr>
          <w:rFonts w:asciiTheme="minorHAnsi" w:hAnsiTheme="minorHAnsi"/>
        </w:rPr>
        <w:t xml:space="preserve">utilisé pour mesurer les habilités des petits enfants </w:t>
      </w:r>
      <w:r w:rsidR="00E83FCC" w:rsidRPr="00F170BC">
        <w:rPr>
          <w:rFonts w:asciiTheme="minorHAnsi" w:hAnsiTheme="minorHAnsi"/>
        </w:rPr>
        <w:t xml:space="preserve">de trois (3) à six (6) </w:t>
      </w:r>
      <w:r w:rsidR="00913E29" w:rsidRPr="00F170BC">
        <w:rPr>
          <w:rFonts w:asciiTheme="minorHAnsi" w:hAnsiTheme="minorHAnsi"/>
        </w:rPr>
        <w:t>ans</w:t>
      </w:r>
      <w:r w:rsidR="00E32F51" w:rsidRPr="00F170BC">
        <w:rPr>
          <w:rFonts w:asciiTheme="minorHAnsi" w:hAnsiTheme="minorHAnsi"/>
        </w:rPr>
        <w:t xml:space="preserve"> suite à des interventions effectuées dans le cadre d’un programme</w:t>
      </w:r>
      <w:r w:rsidR="00913E29" w:rsidRPr="00F170BC">
        <w:rPr>
          <w:rFonts w:asciiTheme="minorHAnsi" w:hAnsiTheme="minorHAnsi"/>
        </w:rPr>
        <w:t xml:space="preserve">. </w:t>
      </w:r>
      <w:r w:rsidR="00E83FCC" w:rsidRPr="00F170BC">
        <w:rPr>
          <w:rFonts w:asciiTheme="minorHAnsi" w:hAnsiTheme="minorHAnsi"/>
        </w:rPr>
        <w:t xml:space="preserve">Elle est menée suivant une approche </w:t>
      </w:r>
      <w:r w:rsidR="00913E29" w:rsidRPr="00F170BC">
        <w:rPr>
          <w:rFonts w:asciiTheme="minorHAnsi" w:hAnsiTheme="minorHAnsi"/>
        </w:rPr>
        <w:t>holistique</w:t>
      </w:r>
      <w:r w:rsidR="00E83FCC" w:rsidRPr="00F170BC">
        <w:rPr>
          <w:rFonts w:asciiTheme="minorHAnsi" w:hAnsiTheme="minorHAnsi"/>
        </w:rPr>
        <w:t xml:space="preserve"> </w:t>
      </w:r>
      <w:r w:rsidR="00913E29" w:rsidRPr="00F170BC">
        <w:rPr>
          <w:rFonts w:asciiTheme="minorHAnsi" w:hAnsiTheme="minorHAnsi"/>
        </w:rPr>
        <w:t>adaptée</w:t>
      </w:r>
      <w:r w:rsidR="00F22CD4" w:rsidRPr="00F170BC">
        <w:rPr>
          <w:rFonts w:asciiTheme="minorHAnsi" w:hAnsiTheme="minorHAnsi"/>
        </w:rPr>
        <w:t xml:space="preserve"> aux petits enfants </w:t>
      </w:r>
      <w:r w:rsidR="00E83FCC" w:rsidRPr="00F170BC">
        <w:rPr>
          <w:rFonts w:asciiTheme="minorHAnsi" w:hAnsiTheme="minorHAnsi"/>
        </w:rPr>
        <w:t xml:space="preserve">en prenant en compte </w:t>
      </w:r>
      <w:r w:rsidR="00F22CD4" w:rsidRPr="00F170BC">
        <w:rPr>
          <w:rFonts w:asciiTheme="minorHAnsi" w:hAnsiTheme="minorHAnsi"/>
        </w:rPr>
        <w:t xml:space="preserve">différents </w:t>
      </w:r>
      <w:r w:rsidR="00913E29" w:rsidRPr="00F170BC">
        <w:rPr>
          <w:rFonts w:asciiTheme="minorHAnsi" w:hAnsiTheme="minorHAnsi"/>
        </w:rPr>
        <w:t>champs de développement, le langage et la lecture, les mathématiques et les résolutions de problèmes. En effet</w:t>
      </w:r>
      <w:r w:rsidR="00685A33" w:rsidRPr="00F170BC">
        <w:rPr>
          <w:rFonts w:asciiTheme="minorHAnsi" w:hAnsiTheme="minorHAnsi"/>
        </w:rPr>
        <w:t>,</w:t>
      </w:r>
      <w:r w:rsidR="00913E29" w:rsidRPr="00F170BC">
        <w:rPr>
          <w:rFonts w:asciiTheme="minorHAnsi" w:hAnsiTheme="minorHAnsi"/>
        </w:rPr>
        <w:t xml:space="preserve"> l’IDELA évalue les enfants suivants 4 grands domaines </w:t>
      </w:r>
      <w:r w:rsidR="00D50C5E" w:rsidRPr="00F170BC">
        <w:rPr>
          <w:rFonts w:asciiTheme="minorHAnsi" w:hAnsiTheme="minorHAnsi"/>
        </w:rPr>
        <w:t xml:space="preserve">ayant </w:t>
      </w:r>
      <w:r w:rsidR="00911AC0" w:rsidRPr="00F170BC">
        <w:rPr>
          <w:rFonts w:asciiTheme="minorHAnsi" w:hAnsiTheme="minorHAnsi"/>
        </w:rPr>
        <w:t>chacun</w:t>
      </w:r>
      <w:r w:rsidR="00D50C5E" w:rsidRPr="00F170BC">
        <w:rPr>
          <w:rFonts w:asciiTheme="minorHAnsi" w:hAnsiTheme="minorHAnsi"/>
        </w:rPr>
        <w:t xml:space="preserve"> le même poids dans la mesure globale</w:t>
      </w:r>
      <w:r w:rsidR="00913E29" w:rsidRPr="00F170BC">
        <w:rPr>
          <w:rFonts w:asciiTheme="minorHAnsi" w:hAnsiTheme="minorHAnsi"/>
        </w:rPr>
        <w:t>: Le développement Moteur,</w:t>
      </w:r>
      <w:r w:rsidR="001B2084" w:rsidRPr="00F170BC">
        <w:rPr>
          <w:rFonts w:asciiTheme="minorHAnsi" w:hAnsiTheme="minorHAnsi"/>
        </w:rPr>
        <w:t xml:space="preserve"> l’émergence</w:t>
      </w:r>
      <w:r w:rsidR="00685A33" w:rsidRPr="00F170BC">
        <w:rPr>
          <w:rFonts w:asciiTheme="minorHAnsi" w:hAnsiTheme="minorHAnsi"/>
        </w:rPr>
        <w:t xml:space="preserve"> de la lecture </w:t>
      </w:r>
      <w:r w:rsidR="00913E29" w:rsidRPr="00F170BC">
        <w:rPr>
          <w:rFonts w:asciiTheme="minorHAnsi" w:hAnsiTheme="minorHAnsi"/>
        </w:rPr>
        <w:t>et l</w:t>
      </w:r>
      <w:r w:rsidR="00D50C5E" w:rsidRPr="00F170BC">
        <w:rPr>
          <w:rFonts w:asciiTheme="minorHAnsi" w:hAnsiTheme="minorHAnsi"/>
        </w:rPr>
        <w:t>e langage</w:t>
      </w:r>
      <w:r w:rsidR="00913E29" w:rsidRPr="00F170BC">
        <w:rPr>
          <w:rFonts w:asciiTheme="minorHAnsi" w:hAnsiTheme="minorHAnsi"/>
        </w:rPr>
        <w:t>,</w:t>
      </w:r>
      <w:r w:rsidR="001B2084" w:rsidRPr="00F170BC">
        <w:rPr>
          <w:rFonts w:asciiTheme="minorHAnsi" w:hAnsiTheme="minorHAnsi"/>
        </w:rPr>
        <w:t xml:space="preserve"> l’émergence</w:t>
      </w:r>
      <w:r w:rsidR="00685A33" w:rsidRPr="00F170BC">
        <w:rPr>
          <w:rFonts w:asciiTheme="minorHAnsi" w:hAnsiTheme="minorHAnsi"/>
        </w:rPr>
        <w:t xml:space="preserve"> des mathématiques</w:t>
      </w:r>
      <w:r w:rsidR="00D50C5E" w:rsidRPr="00F170BC">
        <w:rPr>
          <w:rFonts w:asciiTheme="minorHAnsi" w:hAnsiTheme="minorHAnsi"/>
        </w:rPr>
        <w:t xml:space="preserve">, le développement socio-émotionnel. L’habilité des enfants dans ces différents domaines est mesurée à partir de 22 compétences distinctes. Ces dernières sont réparties dans chacun des domaines </w:t>
      </w:r>
      <w:r w:rsidR="00960E45" w:rsidRPr="00F170BC">
        <w:rPr>
          <w:rFonts w:asciiTheme="minorHAnsi" w:hAnsiTheme="minorHAnsi"/>
        </w:rPr>
        <w:t>au</w:t>
      </w:r>
      <w:r w:rsidR="001B2084" w:rsidRPr="00F170BC">
        <w:rPr>
          <w:rFonts w:asciiTheme="minorHAnsi" w:hAnsiTheme="minorHAnsi"/>
        </w:rPr>
        <w:t>x</w:t>
      </w:r>
      <w:r w:rsidR="00960E45" w:rsidRPr="00F170BC">
        <w:rPr>
          <w:rFonts w:asciiTheme="minorHAnsi" w:hAnsiTheme="minorHAnsi"/>
        </w:rPr>
        <w:t>quel</w:t>
      </w:r>
      <w:r w:rsidR="001B2084" w:rsidRPr="00F170BC">
        <w:rPr>
          <w:rFonts w:asciiTheme="minorHAnsi" w:hAnsiTheme="minorHAnsi"/>
        </w:rPr>
        <w:t>s</w:t>
      </w:r>
      <w:r w:rsidR="00D50C5E" w:rsidRPr="00F170BC">
        <w:rPr>
          <w:rFonts w:asciiTheme="minorHAnsi" w:hAnsiTheme="minorHAnsi"/>
        </w:rPr>
        <w:t xml:space="preserve"> elles se rattachent le plus. Un poids identique est </w:t>
      </w:r>
      <w:r w:rsidR="00911AC0" w:rsidRPr="00F170BC">
        <w:rPr>
          <w:rFonts w:asciiTheme="minorHAnsi" w:hAnsiTheme="minorHAnsi"/>
        </w:rPr>
        <w:t>donné</w:t>
      </w:r>
      <w:r w:rsidR="00D50C5E" w:rsidRPr="00F170BC">
        <w:rPr>
          <w:rFonts w:asciiTheme="minorHAnsi" w:hAnsiTheme="minorHAnsi"/>
        </w:rPr>
        <w:t xml:space="preserve"> à chacune de </w:t>
      </w:r>
      <w:r w:rsidR="00911AC0" w:rsidRPr="00F170BC">
        <w:rPr>
          <w:rFonts w:asciiTheme="minorHAnsi" w:hAnsiTheme="minorHAnsi"/>
        </w:rPr>
        <w:t>ces compétences</w:t>
      </w:r>
      <w:r w:rsidR="00D50C5E" w:rsidRPr="00F170BC">
        <w:rPr>
          <w:rFonts w:asciiTheme="minorHAnsi" w:hAnsiTheme="minorHAnsi"/>
        </w:rPr>
        <w:t xml:space="preserve"> à l’intérieur du domaine </w:t>
      </w:r>
      <w:r w:rsidR="00AC48D5" w:rsidRPr="00F170BC">
        <w:rPr>
          <w:rFonts w:asciiTheme="minorHAnsi" w:hAnsiTheme="minorHAnsi"/>
        </w:rPr>
        <w:t xml:space="preserve">auquel </w:t>
      </w:r>
      <w:r w:rsidR="001B2084" w:rsidRPr="00F170BC">
        <w:rPr>
          <w:rFonts w:asciiTheme="minorHAnsi" w:hAnsiTheme="minorHAnsi"/>
        </w:rPr>
        <w:t>elles appartiennent</w:t>
      </w:r>
      <w:r w:rsidR="00D50C5E" w:rsidRPr="00F170BC">
        <w:rPr>
          <w:rFonts w:asciiTheme="minorHAnsi" w:hAnsiTheme="minorHAnsi"/>
        </w:rPr>
        <w:t>.</w:t>
      </w:r>
      <w:r w:rsidR="00911AC0" w:rsidRPr="00F170BC">
        <w:rPr>
          <w:rFonts w:asciiTheme="minorHAnsi" w:hAnsiTheme="minorHAnsi"/>
        </w:rPr>
        <w:t xml:space="preserve"> Ces compétences </w:t>
      </w:r>
      <w:r w:rsidR="001B2084" w:rsidRPr="00F170BC">
        <w:rPr>
          <w:rFonts w:asciiTheme="minorHAnsi" w:hAnsiTheme="minorHAnsi"/>
        </w:rPr>
        <w:t xml:space="preserve">quant à </w:t>
      </w:r>
      <w:r w:rsidR="00911AC0" w:rsidRPr="00F170BC">
        <w:rPr>
          <w:rFonts w:asciiTheme="minorHAnsi" w:hAnsiTheme="minorHAnsi"/>
        </w:rPr>
        <w:t xml:space="preserve"> elles sont </w:t>
      </w:r>
      <w:r w:rsidR="001B2084" w:rsidRPr="00F170BC">
        <w:rPr>
          <w:rFonts w:asciiTheme="minorHAnsi" w:hAnsiTheme="minorHAnsi"/>
        </w:rPr>
        <w:t>mesurées</w:t>
      </w:r>
      <w:r w:rsidR="00911AC0" w:rsidRPr="00F170BC">
        <w:rPr>
          <w:rFonts w:asciiTheme="minorHAnsi" w:hAnsiTheme="minorHAnsi"/>
        </w:rPr>
        <w:t xml:space="preserve"> à partir de plusieurs variables (exercices) propres à chacune d’entre elles. Ces variables sont insérées dans un questionnaire qui est administré à l’</w:t>
      </w:r>
      <w:r w:rsidR="001C3EDC" w:rsidRPr="00F170BC">
        <w:rPr>
          <w:rFonts w:asciiTheme="minorHAnsi" w:hAnsiTheme="minorHAnsi"/>
        </w:rPr>
        <w:t>enfant directement.</w:t>
      </w:r>
      <w:r w:rsidR="00D47263" w:rsidRPr="00F170BC">
        <w:rPr>
          <w:rFonts w:asciiTheme="minorHAnsi" w:hAnsiTheme="minorHAnsi"/>
        </w:rPr>
        <w:t xml:space="preserve"> Ajouter à cela</w:t>
      </w:r>
      <w:r w:rsidR="004462F3" w:rsidRPr="00F170BC">
        <w:rPr>
          <w:rFonts w:asciiTheme="minorHAnsi" w:hAnsiTheme="minorHAnsi"/>
        </w:rPr>
        <w:t>,</w:t>
      </w:r>
      <w:r w:rsidR="00D47263" w:rsidRPr="00F170BC">
        <w:rPr>
          <w:rFonts w:asciiTheme="minorHAnsi" w:hAnsiTheme="minorHAnsi"/>
        </w:rPr>
        <w:t xml:space="preserve"> deux compétences dites transversales sont évaluées : la mémoire et </w:t>
      </w:r>
      <w:r w:rsidR="00E32F51" w:rsidRPr="00F170BC">
        <w:rPr>
          <w:rFonts w:asciiTheme="minorHAnsi" w:hAnsiTheme="minorHAnsi"/>
        </w:rPr>
        <w:t>le contrôle inhibiteur</w:t>
      </w:r>
      <w:r w:rsidR="00D47263" w:rsidRPr="00F170BC">
        <w:rPr>
          <w:rFonts w:asciiTheme="minorHAnsi" w:hAnsiTheme="minorHAnsi"/>
        </w:rPr>
        <w:t>.</w:t>
      </w:r>
    </w:p>
    <w:p w14:paraId="02286683" w14:textId="77777777" w:rsidR="00E7004C" w:rsidRPr="00F170BC" w:rsidRDefault="009B3DA1" w:rsidP="00525CE7">
      <w:pPr>
        <w:jc w:val="both"/>
        <w:rPr>
          <w:rFonts w:asciiTheme="minorHAnsi" w:hAnsiTheme="minorHAnsi"/>
        </w:rPr>
      </w:pPr>
      <w:r w:rsidRPr="00F170BC">
        <w:rPr>
          <w:rFonts w:asciiTheme="minorHAnsi" w:hAnsiTheme="minorHAnsi"/>
        </w:rPr>
        <w:lastRenderedPageBreak/>
        <w:t xml:space="preserve"> </w:t>
      </w:r>
    </w:p>
    <w:tbl>
      <w:tblPr>
        <w:tblStyle w:val="GridTable5Dark-Accent1"/>
        <w:tblW w:w="5000" w:type="pct"/>
        <w:tblLayout w:type="fixed"/>
        <w:tblLook w:val="04A0" w:firstRow="1" w:lastRow="0" w:firstColumn="1" w:lastColumn="0" w:noHBand="0" w:noVBand="1"/>
      </w:tblPr>
      <w:tblGrid>
        <w:gridCol w:w="1704"/>
        <w:gridCol w:w="2159"/>
        <w:gridCol w:w="1136"/>
        <w:gridCol w:w="1745"/>
        <w:gridCol w:w="2341"/>
        <w:gridCol w:w="1109"/>
      </w:tblGrid>
      <w:tr w:rsidR="00D47263" w:rsidRPr="00F170BC" w14:paraId="1DE6CDA9" w14:textId="77777777" w:rsidTr="001555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Align w:val="center"/>
            <w:hideMark/>
          </w:tcPr>
          <w:p w14:paraId="62F16443" w14:textId="77777777" w:rsidR="00E7004C" w:rsidRPr="00F170BC" w:rsidRDefault="00E7004C" w:rsidP="00525CE7">
            <w:pPr>
              <w:jc w:val="both"/>
              <w:rPr>
                <w:rFonts w:asciiTheme="minorHAnsi" w:hAnsiTheme="minorHAnsi"/>
                <w:color w:val="000000"/>
                <w:szCs w:val="22"/>
              </w:rPr>
            </w:pPr>
            <w:r w:rsidRPr="00F170BC">
              <w:rPr>
                <w:rFonts w:asciiTheme="minorHAnsi" w:hAnsiTheme="minorHAnsi"/>
                <w:color w:val="000000"/>
                <w:szCs w:val="22"/>
              </w:rPr>
              <w:t>Domaine</w:t>
            </w:r>
          </w:p>
        </w:tc>
        <w:tc>
          <w:tcPr>
            <w:tcW w:w="1059" w:type="pct"/>
            <w:vAlign w:val="center"/>
            <w:hideMark/>
          </w:tcPr>
          <w:p w14:paraId="61A052C7" w14:textId="77777777" w:rsidR="00E7004C" w:rsidRPr="00F170BC" w:rsidRDefault="00E7004C"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Compétence</w:t>
            </w:r>
          </w:p>
        </w:tc>
        <w:tc>
          <w:tcPr>
            <w:tcW w:w="557" w:type="pct"/>
            <w:noWrap/>
            <w:vAlign w:val="center"/>
            <w:hideMark/>
          </w:tcPr>
          <w:p w14:paraId="5E949779" w14:textId="77777777" w:rsidR="00E7004C" w:rsidRPr="00F170BC" w:rsidRDefault="00E7004C"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Variables</w:t>
            </w:r>
          </w:p>
        </w:tc>
        <w:tc>
          <w:tcPr>
            <w:tcW w:w="856" w:type="pct"/>
            <w:vAlign w:val="center"/>
            <w:hideMark/>
          </w:tcPr>
          <w:p w14:paraId="0583EE7A" w14:textId="77777777" w:rsidR="00E7004C" w:rsidRPr="00F170BC" w:rsidRDefault="00E7004C"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Domaines</w:t>
            </w:r>
          </w:p>
        </w:tc>
        <w:tc>
          <w:tcPr>
            <w:tcW w:w="1148" w:type="pct"/>
            <w:noWrap/>
            <w:vAlign w:val="center"/>
            <w:hideMark/>
          </w:tcPr>
          <w:p w14:paraId="316078EA" w14:textId="77777777" w:rsidR="00E7004C" w:rsidRPr="00F170BC" w:rsidRDefault="00E7004C"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Compétence</w:t>
            </w:r>
          </w:p>
        </w:tc>
        <w:tc>
          <w:tcPr>
            <w:tcW w:w="544" w:type="pct"/>
            <w:noWrap/>
            <w:vAlign w:val="center"/>
            <w:hideMark/>
          </w:tcPr>
          <w:p w14:paraId="5D0B847E" w14:textId="77777777" w:rsidR="00E7004C" w:rsidRPr="00F170BC" w:rsidRDefault="00E7004C"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Variables</w:t>
            </w:r>
          </w:p>
        </w:tc>
      </w:tr>
      <w:tr w:rsidR="00D47263" w:rsidRPr="00F170BC" w14:paraId="086836A8" w14:textId="77777777" w:rsidTr="001555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val="restart"/>
            <w:vAlign w:val="center"/>
            <w:hideMark/>
          </w:tcPr>
          <w:p w14:paraId="3A6C97D9" w14:textId="77777777" w:rsidR="00E7004C" w:rsidRPr="00F170BC" w:rsidRDefault="00E7004C" w:rsidP="00525CE7">
            <w:pPr>
              <w:jc w:val="both"/>
              <w:rPr>
                <w:rFonts w:asciiTheme="minorHAnsi" w:hAnsiTheme="minorHAnsi"/>
                <w:color w:val="000000"/>
                <w:szCs w:val="22"/>
              </w:rPr>
            </w:pPr>
            <w:r w:rsidRPr="00F170BC">
              <w:rPr>
                <w:rFonts w:asciiTheme="minorHAnsi" w:hAnsiTheme="minorHAnsi"/>
                <w:color w:val="000000"/>
                <w:szCs w:val="22"/>
              </w:rPr>
              <w:t>Developpement Moteur</w:t>
            </w:r>
          </w:p>
        </w:tc>
        <w:tc>
          <w:tcPr>
            <w:tcW w:w="1059" w:type="pct"/>
            <w:vAlign w:val="center"/>
            <w:hideMark/>
          </w:tcPr>
          <w:p w14:paraId="730A364C"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Activité de soubresaut</w:t>
            </w:r>
          </w:p>
        </w:tc>
        <w:tc>
          <w:tcPr>
            <w:tcW w:w="557" w:type="pct"/>
            <w:noWrap/>
            <w:vAlign w:val="center"/>
            <w:hideMark/>
          </w:tcPr>
          <w:p w14:paraId="69D1F2F9" w14:textId="77777777" w:rsidR="00E7004C" w:rsidRPr="00F170BC" w:rsidRDefault="00960E4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c>
          <w:tcPr>
            <w:tcW w:w="856" w:type="pct"/>
            <w:vMerge w:val="restart"/>
            <w:shd w:val="clear" w:color="auto" w:fill="DA291C" w:themeFill="accent1"/>
            <w:vAlign w:val="center"/>
            <w:hideMark/>
          </w:tcPr>
          <w:p w14:paraId="366333EB"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rPr>
            </w:pPr>
            <w:r w:rsidRPr="00F170BC">
              <w:rPr>
                <w:rFonts w:asciiTheme="minorHAnsi" w:hAnsiTheme="minorHAnsi"/>
                <w:b/>
                <w:color w:val="000000"/>
                <w:szCs w:val="22"/>
              </w:rPr>
              <w:t>Développement socio-émotionnel</w:t>
            </w:r>
          </w:p>
        </w:tc>
        <w:tc>
          <w:tcPr>
            <w:tcW w:w="1148" w:type="pct"/>
            <w:noWrap/>
            <w:vAlign w:val="center"/>
            <w:hideMark/>
          </w:tcPr>
          <w:p w14:paraId="16CB82B5"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Relation avec les paires</w:t>
            </w:r>
          </w:p>
        </w:tc>
        <w:tc>
          <w:tcPr>
            <w:tcW w:w="544" w:type="pct"/>
            <w:noWrap/>
            <w:vAlign w:val="center"/>
            <w:hideMark/>
          </w:tcPr>
          <w:p w14:paraId="18622669" w14:textId="77777777" w:rsidR="00E7004C"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r>
      <w:tr w:rsidR="00D47263" w:rsidRPr="00F170BC" w14:paraId="13DF2E41" w14:textId="77777777" w:rsidTr="0015552E">
        <w:trPr>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21057A77"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6A37D9E1"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Copiage de forme</w:t>
            </w:r>
          </w:p>
        </w:tc>
        <w:tc>
          <w:tcPr>
            <w:tcW w:w="557" w:type="pct"/>
            <w:noWrap/>
            <w:vAlign w:val="center"/>
            <w:hideMark/>
          </w:tcPr>
          <w:p w14:paraId="7BAE84D8" w14:textId="77777777" w:rsidR="00E7004C" w:rsidRPr="00F170BC" w:rsidRDefault="007D44CA"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2</w:t>
            </w:r>
          </w:p>
        </w:tc>
        <w:tc>
          <w:tcPr>
            <w:tcW w:w="856" w:type="pct"/>
            <w:vMerge/>
            <w:shd w:val="clear" w:color="auto" w:fill="DA291C" w:themeFill="accent1"/>
            <w:vAlign w:val="center"/>
            <w:hideMark/>
          </w:tcPr>
          <w:p w14:paraId="712B5930"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Cs w:val="22"/>
              </w:rPr>
            </w:pPr>
          </w:p>
        </w:tc>
        <w:tc>
          <w:tcPr>
            <w:tcW w:w="1148" w:type="pct"/>
            <w:noWrap/>
            <w:vAlign w:val="center"/>
            <w:hideMark/>
          </w:tcPr>
          <w:p w14:paraId="2709770E"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 xml:space="preserve">Conscience </w:t>
            </w:r>
            <w:r w:rsidR="007D44CA" w:rsidRPr="00F170BC">
              <w:rPr>
                <w:rFonts w:asciiTheme="minorHAnsi" w:hAnsiTheme="minorHAnsi"/>
                <w:color w:val="000000"/>
                <w:szCs w:val="22"/>
              </w:rPr>
              <w:t>émotionnelle</w:t>
            </w:r>
          </w:p>
        </w:tc>
        <w:tc>
          <w:tcPr>
            <w:tcW w:w="544" w:type="pct"/>
            <w:noWrap/>
            <w:vAlign w:val="center"/>
            <w:hideMark/>
          </w:tcPr>
          <w:p w14:paraId="31292E3A" w14:textId="77777777" w:rsidR="00E7004C" w:rsidRPr="00F170BC" w:rsidRDefault="00147DCD"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4</w:t>
            </w:r>
          </w:p>
        </w:tc>
      </w:tr>
      <w:tr w:rsidR="00D47263" w:rsidRPr="00F170BC" w14:paraId="26D585DF" w14:textId="77777777" w:rsidTr="001555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73FE3C84"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7B648A09"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Dessin</w:t>
            </w:r>
          </w:p>
        </w:tc>
        <w:tc>
          <w:tcPr>
            <w:tcW w:w="557" w:type="pct"/>
            <w:noWrap/>
            <w:vAlign w:val="center"/>
            <w:hideMark/>
          </w:tcPr>
          <w:p w14:paraId="5B1085A9" w14:textId="77777777" w:rsidR="00E7004C" w:rsidRPr="00F170BC" w:rsidRDefault="007D44CA"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8</w:t>
            </w:r>
          </w:p>
        </w:tc>
        <w:tc>
          <w:tcPr>
            <w:tcW w:w="856" w:type="pct"/>
            <w:vMerge/>
            <w:shd w:val="clear" w:color="auto" w:fill="DA291C" w:themeFill="accent1"/>
            <w:vAlign w:val="center"/>
            <w:hideMark/>
          </w:tcPr>
          <w:p w14:paraId="23E4911E"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rPr>
            </w:pPr>
          </w:p>
        </w:tc>
        <w:tc>
          <w:tcPr>
            <w:tcW w:w="1148" w:type="pct"/>
            <w:noWrap/>
            <w:vAlign w:val="center"/>
            <w:hideMark/>
          </w:tcPr>
          <w:p w14:paraId="129FF4E2"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Empathie</w:t>
            </w:r>
          </w:p>
        </w:tc>
        <w:tc>
          <w:tcPr>
            <w:tcW w:w="544" w:type="pct"/>
            <w:noWrap/>
            <w:vAlign w:val="center"/>
            <w:hideMark/>
          </w:tcPr>
          <w:p w14:paraId="1D82326F" w14:textId="77777777" w:rsidR="00E7004C" w:rsidRPr="00F170BC" w:rsidRDefault="002C07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3</w:t>
            </w:r>
          </w:p>
        </w:tc>
      </w:tr>
      <w:tr w:rsidR="00D47263" w:rsidRPr="00F170BC" w14:paraId="675C82F0" w14:textId="77777777" w:rsidTr="0015552E">
        <w:trPr>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687D82AB"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320ABEFA"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Pliage de papier</w:t>
            </w:r>
          </w:p>
        </w:tc>
        <w:tc>
          <w:tcPr>
            <w:tcW w:w="557" w:type="pct"/>
            <w:noWrap/>
            <w:vAlign w:val="center"/>
            <w:hideMark/>
          </w:tcPr>
          <w:p w14:paraId="614D4307" w14:textId="77777777" w:rsidR="00E7004C" w:rsidRPr="00F170BC" w:rsidRDefault="007D44CA"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c>
          <w:tcPr>
            <w:tcW w:w="856" w:type="pct"/>
            <w:vMerge/>
            <w:shd w:val="clear" w:color="auto" w:fill="DA291C" w:themeFill="accent1"/>
            <w:vAlign w:val="center"/>
            <w:hideMark/>
          </w:tcPr>
          <w:p w14:paraId="6C1144F3"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Cs w:val="22"/>
              </w:rPr>
            </w:pPr>
          </w:p>
        </w:tc>
        <w:tc>
          <w:tcPr>
            <w:tcW w:w="1148" w:type="pct"/>
            <w:noWrap/>
            <w:vAlign w:val="center"/>
            <w:hideMark/>
          </w:tcPr>
          <w:p w14:paraId="6D8EFD36"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Résolution de conflit</w:t>
            </w:r>
          </w:p>
        </w:tc>
        <w:tc>
          <w:tcPr>
            <w:tcW w:w="544" w:type="pct"/>
            <w:noWrap/>
            <w:vAlign w:val="center"/>
            <w:hideMark/>
          </w:tcPr>
          <w:p w14:paraId="2194DFDA" w14:textId="77777777" w:rsidR="00E7004C" w:rsidRPr="00F170BC" w:rsidRDefault="0017200F"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3</w:t>
            </w:r>
          </w:p>
        </w:tc>
      </w:tr>
      <w:tr w:rsidR="0015552E" w:rsidRPr="00F170BC" w14:paraId="198D96A0" w14:textId="77777777" w:rsidTr="001555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63181BBC" w14:textId="77777777" w:rsidR="0015552E" w:rsidRPr="00F170BC" w:rsidRDefault="0015552E" w:rsidP="00525CE7">
            <w:pPr>
              <w:jc w:val="both"/>
              <w:rPr>
                <w:rFonts w:asciiTheme="minorHAnsi" w:hAnsiTheme="minorHAnsi"/>
                <w:color w:val="000000"/>
                <w:szCs w:val="22"/>
              </w:rPr>
            </w:pPr>
          </w:p>
        </w:tc>
        <w:tc>
          <w:tcPr>
            <w:tcW w:w="1616" w:type="pct"/>
            <w:gridSpan w:val="2"/>
            <w:noWrap/>
            <w:vAlign w:val="center"/>
            <w:hideMark/>
          </w:tcPr>
          <w:p w14:paraId="2EECE060" w14:textId="77777777" w:rsidR="0015552E" w:rsidRPr="00F170BC" w:rsidRDefault="0015552E"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856" w:type="pct"/>
            <w:vMerge/>
            <w:shd w:val="clear" w:color="auto" w:fill="DA291C" w:themeFill="accent1"/>
            <w:vAlign w:val="center"/>
            <w:hideMark/>
          </w:tcPr>
          <w:p w14:paraId="50689DFD" w14:textId="77777777" w:rsidR="0015552E" w:rsidRPr="00F170BC" w:rsidRDefault="0015552E"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rPr>
            </w:pPr>
          </w:p>
        </w:tc>
        <w:tc>
          <w:tcPr>
            <w:tcW w:w="1148" w:type="pct"/>
            <w:noWrap/>
            <w:vAlign w:val="center"/>
            <w:hideMark/>
          </w:tcPr>
          <w:p w14:paraId="5881C7F4" w14:textId="77777777" w:rsidR="0015552E" w:rsidRPr="00F170BC" w:rsidRDefault="00E153CF"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Connaissance personnelle</w:t>
            </w:r>
          </w:p>
        </w:tc>
        <w:tc>
          <w:tcPr>
            <w:tcW w:w="544" w:type="pct"/>
            <w:noWrap/>
            <w:vAlign w:val="center"/>
            <w:hideMark/>
          </w:tcPr>
          <w:p w14:paraId="05E0BBB4" w14:textId="77777777" w:rsidR="0015552E" w:rsidRPr="00F170BC" w:rsidRDefault="00E153CF"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6</w:t>
            </w:r>
          </w:p>
        </w:tc>
      </w:tr>
      <w:tr w:rsidR="00D47263" w:rsidRPr="00F170BC" w14:paraId="113D3A4D" w14:textId="77777777" w:rsidTr="0015552E">
        <w:trPr>
          <w:trHeight w:val="300"/>
        </w:trPr>
        <w:tc>
          <w:tcPr>
            <w:cnfStyle w:val="001000000000" w:firstRow="0" w:lastRow="0" w:firstColumn="1" w:lastColumn="0" w:oddVBand="0" w:evenVBand="0" w:oddHBand="0" w:evenHBand="0" w:firstRowFirstColumn="0" w:firstRowLastColumn="0" w:lastRowFirstColumn="0" w:lastRowLastColumn="0"/>
            <w:tcW w:w="836" w:type="pct"/>
            <w:vMerge w:val="restart"/>
            <w:vAlign w:val="center"/>
            <w:hideMark/>
          </w:tcPr>
          <w:p w14:paraId="67D82E5F" w14:textId="77777777" w:rsidR="00E7004C" w:rsidRPr="00F170BC" w:rsidRDefault="00E7004C" w:rsidP="00525CE7">
            <w:pPr>
              <w:jc w:val="both"/>
              <w:rPr>
                <w:rFonts w:asciiTheme="minorHAnsi" w:hAnsiTheme="minorHAnsi"/>
                <w:color w:val="000000"/>
                <w:szCs w:val="22"/>
              </w:rPr>
            </w:pPr>
            <w:r w:rsidRPr="00F170BC">
              <w:rPr>
                <w:rFonts w:asciiTheme="minorHAnsi" w:hAnsiTheme="minorHAnsi"/>
                <w:color w:val="000000"/>
                <w:szCs w:val="22"/>
              </w:rPr>
              <w:t>Emergence de la lecture et du langage</w:t>
            </w:r>
          </w:p>
        </w:tc>
        <w:tc>
          <w:tcPr>
            <w:tcW w:w="1059" w:type="pct"/>
            <w:noWrap/>
            <w:vAlign w:val="center"/>
            <w:hideMark/>
          </w:tcPr>
          <w:p w14:paraId="6B77DFD4"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Conscience de l'imprimé</w:t>
            </w:r>
          </w:p>
        </w:tc>
        <w:tc>
          <w:tcPr>
            <w:tcW w:w="557" w:type="pct"/>
            <w:noWrap/>
            <w:vAlign w:val="center"/>
            <w:hideMark/>
          </w:tcPr>
          <w:p w14:paraId="70D2C8BD" w14:textId="77777777" w:rsidR="00E7004C" w:rsidRPr="00F170BC" w:rsidRDefault="00A13E09"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3</w:t>
            </w:r>
          </w:p>
        </w:tc>
        <w:tc>
          <w:tcPr>
            <w:tcW w:w="856" w:type="pct"/>
            <w:vMerge w:val="restart"/>
            <w:shd w:val="clear" w:color="auto" w:fill="DA291C" w:themeFill="accent1"/>
            <w:vAlign w:val="center"/>
            <w:hideMark/>
          </w:tcPr>
          <w:p w14:paraId="616BFD42" w14:textId="77777777" w:rsidR="00E7004C" w:rsidRPr="00F170BC" w:rsidRDefault="009A306F"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Cs w:val="22"/>
              </w:rPr>
            </w:pPr>
            <w:r w:rsidRPr="00F170BC">
              <w:rPr>
                <w:rFonts w:asciiTheme="minorHAnsi" w:hAnsiTheme="minorHAnsi"/>
                <w:b/>
                <w:color w:val="000000"/>
                <w:szCs w:val="22"/>
              </w:rPr>
              <w:t>Emergence des Mathématiques</w:t>
            </w:r>
          </w:p>
        </w:tc>
        <w:tc>
          <w:tcPr>
            <w:tcW w:w="1148" w:type="pct"/>
            <w:noWrap/>
            <w:vAlign w:val="center"/>
            <w:hideMark/>
          </w:tcPr>
          <w:p w14:paraId="06DFBDE6"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Mesure &amp; Comparaison</w:t>
            </w:r>
          </w:p>
        </w:tc>
        <w:tc>
          <w:tcPr>
            <w:tcW w:w="544" w:type="pct"/>
            <w:noWrap/>
            <w:vAlign w:val="center"/>
            <w:hideMark/>
          </w:tcPr>
          <w:p w14:paraId="5084C9C4" w14:textId="77777777" w:rsidR="00E7004C" w:rsidRPr="00F170BC" w:rsidRDefault="00D547BE"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4</w:t>
            </w:r>
          </w:p>
        </w:tc>
      </w:tr>
      <w:tr w:rsidR="00D47263" w:rsidRPr="00F170BC" w14:paraId="502CBA85" w14:textId="77777777" w:rsidTr="001555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74F24422"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0D2CB3FB"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Vocabulaire Oral</w:t>
            </w:r>
          </w:p>
        </w:tc>
        <w:tc>
          <w:tcPr>
            <w:tcW w:w="557" w:type="pct"/>
            <w:noWrap/>
            <w:vAlign w:val="center"/>
            <w:hideMark/>
          </w:tcPr>
          <w:p w14:paraId="07015FC1" w14:textId="77777777" w:rsidR="00E7004C" w:rsidRPr="00F170BC" w:rsidRDefault="00CE47A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2</w:t>
            </w:r>
          </w:p>
        </w:tc>
        <w:tc>
          <w:tcPr>
            <w:tcW w:w="856" w:type="pct"/>
            <w:vMerge/>
            <w:shd w:val="clear" w:color="auto" w:fill="DA291C" w:themeFill="accent1"/>
            <w:vAlign w:val="center"/>
            <w:hideMark/>
          </w:tcPr>
          <w:p w14:paraId="5AC33219"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p>
        </w:tc>
        <w:tc>
          <w:tcPr>
            <w:tcW w:w="1148" w:type="pct"/>
            <w:noWrap/>
            <w:vAlign w:val="center"/>
            <w:hideMark/>
          </w:tcPr>
          <w:p w14:paraId="0D65D1C3"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Triage et classification</w:t>
            </w:r>
          </w:p>
        </w:tc>
        <w:tc>
          <w:tcPr>
            <w:tcW w:w="544" w:type="pct"/>
            <w:noWrap/>
            <w:vAlign w:val="center"/>
            <w:hideMark/>
          </w:tcPr>
          <w:p w14:paraId="162CCFCD" w14:textId="77777777" w:rsidR="00E7004C" w:rsidRPr="00F170BC" w:rsidRDefault="00172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2</w:t>
            </w:r>
          </w:p>
        </w:tc>
      </w:tr>
      <w:tr w:rsidR="00D47263" w:rsidRPr="00F170BC" w14:paraId="7DAEC80A" w14:textId="77777777" w:rsidTr="0015552E">
        <w:trPr>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5EFC725B"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15BBF86F"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Identification de lettres</w:t>
            </w:r>
          </w:p>
        </w:tc>
        <w:tc>
          <w:tcPr>
            <w:tcW w:w="557" w:type="pct"/>
            <w:noWrap/>
            <w:vAlign w:val="center"/>
            <w:hideMark/>
          </w:tcPr>
          <w:p w14:paraId="673678F6" w14:textId="77777777" w:rsidR="00E7004C" w:rsidRPr="00F170BC" w:rsidRDefault="007B0AB5"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c>
          <w:tcPr>
            <w:tcW w:w="856" w:type="pct"/>
            <w:vMerge/>
            <w:shd w:val="clear" w:color="auto" w:fill="DA291C" w:themeFill="accent1"/>
            <w:vAlign w:val="center"/>
            <w:hideMark/>
          </w:tcPr>
          <w:p w14:paraId="2FCB6FE0"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p>
        </w:tc>
        <w:tc>
          <w:tcPr>
            <w:tcW w:w="1148" w:type="pct"/>
            <w:noWrap/>
            <w:vAlign w:val="center"/>
            <w:hideMark/>
          </w:tcPr>
          <w:p w14:paraId="2A8FBD8B"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Identification de nombres</w:t>
            </w:r>
          </w:p>
        </w:tc>
        <w:tc>
          <w:tcPr>
            <w:tcW w:w="544" w:type="pct"/>
            <w:noWrap/>
            <w:vAlign w:val="center"/>
            <w:hideMark/>
          </w:tcPr>
          <w:p w14:paraId="676736D0" w14:textId="77777777" w:rsidR="00E7004C" w:rsidRPr="00F170BC" w:rsidRDefault="00282684"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r>
      <w:tr w:rsidR="00D47263" w:rsidRPr="00F170BC" w14:paraId="6987F03B" w14:textId="77777777" w:rsidTr="001555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353D18DA" w14:textId="77777777" w:rsidR="00E7004C" w:rsidRPr="00F170BC" w:rsidRDefault="00E7004C" w:rsidP="00525CE7">
            <w:pPr>
              <w:jc w:val="both"/>
              <w:rPr>
                <w:rFonts w:asciiTheme="minorHAnsi" w:hAnsiTheme="minorHAnsi"/>
                <w:color w:val="000000"/>
                <w:szCs w:val="22"/>
              </w:rPr>
            </w:pPr>
          </w:p>
        </w:tc>
        <w:tc>
          <w:tcPr>
            <w:tcW w:w="1059" w:type="pct"/>
            <w:vAlign w:val="center"/>
            <w:hideMark/>
          </w:tcPr>
          <w:p w14:paraId="03EF285C"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Conscience phonémique</w:t>
            </w:r>
          </w:p>
        </w:tc>
        <w:tc>
          <w:tcPr>
            <w:tcW w:w="557" w:type="pct"/>
            <w:noWrap/>
            <w:vAlign w:val="center"/>
            <w:hideMark/>
          </w:tcPr>
          <w:p w14:paraId="08EBF7A4" w14:textId="77777777" w:rsidR="00E7004C" w:rsidRPr="00F170BC" w:rsidRDefault="007B0AB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3</w:t>
            </w:r>
          </w:p>
        </w:tc>
        <w:tc>
          <w:tcPr>
            <w:tcW w:w="856" w:type="pct"/>
            <w:vMerge/>
            <w:shd w:val="clear" w:color="auto" w:fill="DA291C" w:themeFill="accent1"/>
            <w:vAlign w:val="center"/>
            <w:hideMark/>
          </w:tcPr>
          <w:p w14:paraId="5F87F41E"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p>
        </w:tc>
        <w:tc>
          <w:tcPr>
            <w:tcW w:w="1148" w:type="pct"/>
            <w:noWrap/>
            <w:vAlign w:val="center"/>
            <w:hideMark/>
          </w:tcPr>
          <w:p w14:paraId="7DACFCCF"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Identification de forme</w:t>
            </w:r>
          </w:p>
        </w:tc>
        <w:tc>
          <w:tcPr>
            <w:tcW w:w="544" w:type="pct"/>
            <w:noWrap/>
            <w:vAlign w:val="center"/>
            <w:hideMark/>
          </w:tcPr>
          <w:p w14:paraId="706B9033" w14:textId="77777777" w:rsidR="00E7004C" w:rsidRPr="00F170BC" w:rsidRDefault="00282684"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5</w:t>
            </w:r>
          </w:p>
        </w:tc>
      </w:tr>
      <w:tr w:rsidR="00D47263" w:rsidRPr="00F170BC" w14:paraId="2DD17EB8" w14:textId="77777777" w:rsidTr="0015552E">
        <w:trPr>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1F180371"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7748D120"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Ecriture</w:t>
            </w:r>
          </w:p>
        </w:tc>
        <w:tc>
          <w:tcPr>
            <w:tcW w:w="557" w:type="pct"/>
            <w:noWrap/>
            <w:vAlign w:val="center"/>
            <w:hideMark/>
          </w:tcPr>
          <w:p w14:paraId="3F8BB8FA" w14:textId="77777777" w:rsidR="00E7004C" w:rsidRPr="00F170BC" w:rsidRDefault="0015552E"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c>
          <w:tcPr>
            <w:tcW w:w="856" w:type="pct"/>
            <w:vMerge/>
            <w:shd w:val="clear" w:color="auto" w:fill="DA291C" w:themeFill="accent1"/>
            <w:vAlign w:val="center"/>
            <w:hideMark/>
          </w:tcPr>
          <w:p w14:paraId="6E442E80"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p>
        </w:tc>
        <w:tc>
          <w:tcPr>
            <w:tcW w:w="1148" w:type="pct"/>
            <w:vAlign w:val="center"/>
            <w:hideMark/>
          </w:tcPr>
          <w:p w14:paraId="48B8E2FB" w14:textId="77777777" w:rsidR="00E7004C" w:rsidRPr="00F170BC" w:rsidRDefault="00E7004C"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 xml:space="preserve">Correspondance un a un </w:t>
            </w:r>
          </w:p>
        </w:tc>
        <w:tc>
          <w:tcPr>
            <w:tcW w:w="544" w:type="pct"/>
            <w:noWrap/>
            <w:vAlign w:val="center"/>
            <w:hideMark/>
          </w:tcPr>
          <w:p w14:paraId="77E88209" w14:textId="77777777" w:rsidR="00E7004C" w:rsidRPr="00F170BC" w:rsidRDefault="00282684"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3</w:t>
            </w:r>
          </w:p>
        </w:tc>
      </w:tr>
      <w:tr w:rsidR="00D47263" w:rsidRPr="00F170BC" w14:paraId="245701F1" w14:textId="77777777" w:rsidTr="001555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58F71E9A" w14:textId="77777777" w:rsidR="00E7004C" w:rsidRPr="00F170BC" w:rsidRDefault="00E7004C" w:rsidP="00525CE7">
            <w:pPr>
              <w:jc w:val="both"/>
              <w:rPr>
                <w:rFonts w:asciiTheme="minorHAnsi" w:hAnsiTheme="minorHAnsi"/>
                <w:color w:val="000000"/>
                <w:szCs w:val="22"/>
              </w:rPr>
            </w:pPr>
          </w:p>
        </w:tc>
        <w:tc>
          <w:tcPr>
            <w:tcW w:w="1059" w:type="pct"/>
            <w:noWrap/>
            <w:vAlign w:val="center"/>
            <w:hideMark/>
          </w:tcPr>
          <w:p w14:paraId="1B5DD7E8"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Compréhension du verbal</w:t>
            </w:r>
          </w:p>
        </w:tc>
        <w:tc>
          <w:tcPr>
            <w:tcW w:w="557" w:type="pct"/>
            <w:noWrap/>
            <w:vAlign w:val="center"/>
            <w:hideMark/>
          </w:tcPr>
          <w:p w14:paraId="7A30B093" w14:textId="77777777" w:rsidR="00E7004C" w:rsidRPr="00F170BC" w:rsidRDefault="0015552E"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5</w:t>
            </w:r>
          </w:p>
        </w:tc>
        <w:tc>
          <w:tcPr>
            <w:tcW w:w="856" w:type="pct"/>
            <w:vMerge/>
            <w:shd w:val="clear" w:color="auto" w:fill="DA291C" w:themeFill="accent1"/>
            <w:vAlign w:val="center"/>
            <w:hideMark/>
          </w:tcPr>
          <w:p w14:paraId="38F2FAAD"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p>
        </w:tc>
        <w:tc>
          <w:tcPr>
            <w:tcW w:w="1148" w:type="pct"/>
            <w:vAlign w:val="center"/>
            <w:hideMark/>
          </w:tcPr>
          <w:p w14:paraId="5C87A1AD" w14:textId="77777777" w:rsidR="00E7004C" w:rsidRPr="00F170BC" w:rsidRDefault="00E7004C"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Opérations simples (addition et Soustraction)</w:t>
            </w:r>
          </w:p>
        </w:tc>
        <w:tc>
          <w:tcPr>
            <w:tcW w:w="544" w:type="pct"/>
            <w:noWrap/>
            <w:vAlign w:val="center"/>
            <w:hideMark/>
          </w:tcPr>
          <w:p w14:paraId="5A525A17" w14:textId="77777777" w:rsidR="00E7004C" w:rsidRPr="00F170BC" w:rsidRDefault="00944E7A"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3</w:t>
            </w:r>
          </w:p>
        </w:tc>
      </w:tr>
      <w:tr w:rsidR="0015552E" w:rsidRPr="00F170BC" w14:paraId="58E219DA" w14:textId="77777777" w:rsidTr="0015552E">
        <w:trPr>
          <w:trHeight w:val="300"/>
        </w:trPr>
        <w:tc>
          <w:tcPr>
            <w:cnfStyle w:val="001000000000" w:firstRow="0" w:lastRow="0" w:firstColumn="1" w:lastColumn="0" w:oddVBand="0" w:evenVBand="0" w:oddHBand="0" w:evenHBand="0" w:firstRowFirstColumn="0" w:firstRowLastColumn="0" w:lastRowFirstColumn="0" w:lastRowLastColumn="0"/>
            <w:tcW w:w="836" w:type="pct"/>
            <w:vMerge/>
            <w:vAlign w:val="center"/>
            <w:hideMark/>
          </w:tcPr>
          <w:p w14:paraId="38F24F5F" w14:textId="77777777" w:rsidR="0015552E" w:rsidRPr="00F170BC" w:rsidRDefault="0015552E" w:rsidP="00525CE7">
            <w:pPr>
              <w:jc w:val="both"/>
              <w:rPr>
                <w:rFonts w:asciiTheme="minorHAnsi" w:hAnsiTheme="minorHAnsi"/>
                <w:color w:val="000000"/>
                <w:szCs w:val="22"/>
              </w:rPr>
            </w:pPr>
          </w:p>
        </w:tc>
        <w:tc>
          <w:tcPr>
            <w:tcW w:w="1616" w:type="pct"/>
            <w:gridSpan w:val="2"/>
            <w:noWrap/>
            <w:vAlign w:val="center"/>
            <w:hideMark/>
          </w:tcPr>
          <w:p w14:paraId="42DBBAAA" w14:textId="77777777" w:rsidR="0015552E" w:rsidRPr="00F170BC" w:rsidRDefault="0015552E"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p>
        </w:tc>
        <w:tc>
          <w:tcPr>
            <w:tcW w:w="856" w:type="pct"/>
            <w:vMerge/>
            <w:shd w:val="clear" w:color="auto" w:fill="DA291C" w:themeFill="accent1"/>
            <w:vAlign w:val="center"/>
            <w:hideMark/>
          </w:tcPr>
          <w:p w14:paraId="0294ECB8" w14:textId="77777777" w:rsidR="0015552E" w:rsidRPr="00F170BC" w:rsidRDefault="0015552E"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p>
        </w:tc>
        <w:tc>
          <w:tcPr>
            <w:tcW w:w="1148" w:type="pct"/>
            <w:noWrap/>
            <w:vAlign w:val="center"/>
            <w:hideMark/>
          </w:tcPr>
          <w:p w14:paraId="264A03F8" w14:textId="77777777" w:rsidR="0015552E" w:rsidRPr="00F170BC" w:rsidRDefault="0015552E"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F170BC">
              <w:rPr>
                <w:rFonts w:asciiTheme="minorHAnsi" w:hAnsiTheme="minorHAnsi"/>
                <w:color w:val="000000"/>
                <w:sz w:val="20"/>
              </w:rPr>
              <w:t>Résolution de problèmes</w:t>
            </w:r>
          </w:p>
        </w:tc>
        <w:tc>
          <w:tcPr>
            <w:tcW w:w="544" w:type="pct"/>
            <w:noWrap/>
            <w:vAlign w:val="center"/>
            <w:hideMark/>
          </w:tcPr>
          <w:p w14:paraId="0087129F" w14:textId="77777777" w:rsidR="0015552E" w:rsidRPr="00F170BC" w:rsidRDefault="00944E7A"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rPr>
            </w:pPr>
            <w:r w:rsidRPr="00F170BC">
              <w:rPr>
                <w:rFonts w:asciiTheme="minorHAnsi" w:hAnsiTheme="minorHAnsi"/>
                <w:color w:val="000000"/>
                <w:szCs w:val="22"/>
              </w:rPr>
              <w:t>1</w:t>
            </w:r>
          </w:p>
        </w:tc>
      </w:tr>
    </w:tbl>
    <w:p w14:paraId="7506B3F5" w14:textId="77777777" w:rsidR="009B3DA1" w:rsidRPr="00F170BC" w:rsidRDefault="009B3DA1" w:rsidP="00525CE7">
      <w:pPr>
        <w:jc w:val="both"/>
        <w:rPr>
          <w:rFonts w:asciiTheme="minorHAnsi" w:hAnsiTheme="minorHAnsi"/>
        </w:rPr>
      </w:pPr>
    </w:p>
    <w:p w14:paraId="1D32BBA9" w14:textId="77777777" w:rsidR="00DA7CD5" w:rsidRPr="00F170BC" w:rsidRDefault="00DA7CD5" w:rsidP="00525CE7">
      <w:pPr>
        <w:pStyle w:val="Heading1"/>
        <w:numPr>
          <w:ilvl w:val="0"/>
          <w:numId w:val="15"/>
        </w:numPr>
        <w:spacing w:before="0" w:after="180" w:line="320" w:lineRule="atLeast"/>
        <w:jc w:val="both"/>
        <w:rPr>
          <w:rFonts w:asciiTheme="minorHAnsi" w:hAnsiTheme="minorHAnsi"/>
          <w:b w:val="0"/>
          <w:bCs/>
          <w:caps/>
          <w:color w:val="DA291C" w:themeColor="accent1"/>
          <w:sz w:val="44"/>
          <w:szCs w:val="28"/>
        </w:rPr>
      </w:pPr>
      <w:bookmarkStart w:id="3" w:name="_Toc478369122"/>
      <w:r w:rsidRPr="00F170BC">
        <w:rPr>
          <w:rFonts w:asciiTheme="minorHAnsi" w:hAnsiTheme="minorHAnsi"/>
          <w:b w:val="0"/>
          <w:bCs/>
          <w:caps/>
          <w:color w:val="DA291C" w:themeColor="accent1"/>
          <w:sz w:val="44"/>
          <w:szCs w:val="28"/>
        </w:rPr>
        <w:t>APPROCHE</w:t>
      </w:r>
      <w:bookmarkEnd w:id="3"/>
    </w:p>
    <w:p w14:paraId="3E560D66" w14:textId="77777777" w:rsidR="00D47263" w:rsidRPr="00F170BC" w:rsidRDefault="00D47263" w:rsidP="00525CE7">
      <w:pPr>
        <w:jc w:val="both"/>
        <w:rPr>
          <w:rFonts w:asciiTheme="minorHAnsi" w:hAnsiTheme="minorHAnsi"/>
        </w:rPr>
      </w:pPr>
      <w:r w:rsidRPr="00F170BC">
        <w:rPr>
          <w:rFonts w:asciiTheme="minorHAnsi" w:hAnsiTheme="minorHAnsi"/>
        </w:rPr>
        <w:t>Ces évaluations ont été conduites suivant une approche quantitative. Les différentes compétences ont été mesurées à l’aide de scores avec des variables prenant des valeurs numériques à chaque fois.</w:t>
      </w:r>
    </w:p>
    <w:p w14:paraId="5241AECB" w14:textId="77777777" w:rsidR="001F7D4C" w:rsidRPr="00F170BC" w:rsidRDefault="001F7D4C" w:rsidP="00525CE7">
      <w:pPr>
        <w:jc w:val="both"/>
        <w:rPr>
          <w:rFonts w:asciiTheme="minorHAnsi" w:hAnsiTheme="minorHAnsi"/>
        </w:rPr>
      </w:pPr>
    </w:p>
    <w:p w14:paraId="064CD514" w14:textId="77777777" w:rsidR="00D47263" w:rsidRPr="00F170BC" w:rsidRDefault="00D47263"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4" w:name="_Toc478369123"/>
      <w:r w:rsidRPr="00F170BC">
        <w:rPr>
          <w:rFonts w:asciiTheme="minorHAnsi" w:hAnsiTheme="minorHAnsi"/>
          <w:bCs/>
          <w:color w:val="DA291C" w:themeColor="accent1"/>
          <w:sz w:val="28"/>
        </w:rPr>
        <w:t>Echantillonnage</w:t>
      </w:r>
      <w:bookmarkEnd w:id="4"/>
    </w:p>
    <w:p w14:paraId="4C971DA2" w14:textId="77777777" w:rsidR="009D177F" w:rsidRPr="00F170BC" w:rsidRDefault="00C5313A" w:rsidP="00525CE7">
      <w:pPr>
        <w:jc w:val="both"/>
        <w:rPr>
          <w:rFonts w:asciiTheme="minorHAnsi" w:hAnsiTheme="minorHAnsi"/>
        </w:rPr>
      </w:pPr>
      <w:r w:rsidRPr="00F170BC">
        <w:rPr>
          <w:rFonts w:asciiTheme="minorHAnsi" w:hAnsiTheme="minorHAnsi"/>
        </w:rPr>
        <w:t>Une méthode d’échantillonnage aléatoire a été utilisée</w:t>
      </w:r>
      <w:r w:rsidR="00B76D4D" w:rsidRPr="00F170BC">
        <w:rPr>
          <w:rFonts w:asciiTheme="minorHAnsi" w:hAnsiTheme="minorHAnsi"/>
        </w:rPr>
        <w:t xml:space="preserve"> avec un taux de sondage de 20%</w:t>
      </w:r>
      <w:r w:rsidRPr="00F170BC">
        <w:rPr>
          <w:rFonts w:asciiTheme="minorHAnsi" w:hAnsiTheme="minorHAnsi"/>
        </w:rPr>
        <w:t xml:space="preserve">. </w:t>
      </w:r>
      <w:r w:rsidR="00B76D4D" w:rsidRPr="00F170BC">
        <w:rPr>
          <w:rFonts w:asciiTheme="minorHAnsi" w:hAnsiTheme="minorHAnsi"/>
        </w:rPr>
        <w:t xml:space="preserve">La sélection des éléments de l´échantillon a été </w:t>
      </w:r>
      <w:r w:rsidR="009D177F" w:rsidRPr="00F170BC">
        <w:rPr>
          <w:rFonts w:asciiTheme="minorHAnsi" w:hAnsiTheme="minorHAnsi"/>
        </w:rPr>
        <w:t>faite</w:t>
      </w:r>
      <w:r w:rsidR="00B76D4D" w:rsidRPr="00F170BC">
        <w:rPr>
          <w:rFonts w:asciiTheme="minorHAnsi" w:hAnsiTheme="minorHAnsi"/>
        </w:rPr>
        <w:t xml:space="preserve"> à l’aide d’un tirage aléatoire simple, ou chaque enfant avait la même probabilité de sélection. Cette probabilité étant égale au taux de sondage</w:t>
      </w:r>
      <w:r w:rsidR="009D177F" w:rsidRPr="00F170BC">
        <w:rPr>
          <w:rFonts w:asciiTheme="minorHAnsi" w:hAnsiTheme="minorHAnsi"/>
        </w:rPr>
        <w:t xml:space="preserve"> (20%)</w:t>
      </w:r>
      <w:r w:rsidR="00B76D4D" w:rsidRPr="00F170BC">
        <w:rPr>
          <w:rFonts w:asciiTheme="minorHAnsi" w:hAnsiTheme="minorHAnsi"/>
        </w:rPr>
        <w:t xml:space="preserve">, </w:t>
      </w:r>
      <w:r w:rsidR="009D177F" w:rsidRPr="00F170BC">
        <w:rPr>
          <w:rFonts w:asciiTheme="minorHAnsi" w:hAnsiTheme="minorHAnsi"/>
        </w:rPr>
        <w:t>c’est-à-dire, chaque enfant avait une (1) chance sur cinq (5) de faire partie de l’échantillon retenue.</w:t>
      </w:r>
    </w:p>
    <w:p w14:paraId="5C58A09F" w14:textId="77777777" w:rsidR="009D177F" w:rsidRPr="00F170BC" w:rsidRDefault="009D177F" w:rsidP="00525CE7">
      <w:pPr>
        <w:jc w:val="both"/>
        <w:rPr>
          <w:rFonts w:asciiTheme="minorHAnsi" w:hAnsiTheme="minorHAnsi"/>
        </w:rPr>
      </w:pPr>
    </w:p>
    <w:p w14:paraId="4F16EC9F" w14:textId="77777777" w:rsidR="00D47263" w:rsidRPr="00F170BC" w:rsidRDefault="009D177F" w:rsidP="00525CE7">
      <w:pPr>
        <w:jc w:val="both"/>
        <w:rPr>
          <w:rFonts w:asciiTheme="minorHAnsi" w:hAnsiTheme="minorHAnsi"/>
          <w:lang w:eastAsia="ja-JP"/>
        </w:rPr>
      </w:pPr>
      <w:r w:rsidRPr="00F170BC">
        <w:rPr>
          <w:rFonts w:asciiTheme="minorHAnsi" w:hAnsiTheme="minorHAnsi"/>
        </w:rPr>
        <w:t xml:space="preserve"> Echantillons retenus pour chacune</w:t>
      </w:r>
      <w:r w:rsidRPr="00F170BC">
        <w:rPr>
          <w:rFonts w:asciiTheme="minorHAnsi" w:hAnsiTheme="minorHAnsi"/>
          <w:lang w:eastAsia="ja-JP"/>
        </w:rPr>
        <w:t xml:space="preserve"> </w:t>
      </w:r>
      <w:r w:rsidRPr="00F170BC">
        <w:rPr>
          <w:rFonts w:asciiTheme="minorHAnsi" w:hAnsiTheme="minorHAnsi"/>
        </w:rPr>
        <w:t>des évaluations</w:t>
      </w:r>
      <w:r w:rsidRPr="00F170BC">
        <w:rPr>
          <w:rFonts w:asciiTheme="minorHAnsi" w:hAnsiTheme="minorHAnsi"/>
          <w:lang w:eastAsia="ja-JP"/>
        </w:rPr>
        <w:t xml:space="preserve"> </w:t>
      </w:r>
    </w:p>
    <w:p w14:paraId="31BCF312" w14:textId="77777777" w:rsidR="001F7D4C" w:rsidRPr="00F170BC" w:rsidRDefault="001F7D4C" w:rsidP="00525CE7">
      <w:pPr>
        <w:jc w:val="both"/>
        <w:rPr>
          <w:rFonts w:asciiTheme="minorHAnsi" w:hAnsiTheme="minorHAnsi"/>
          <w:lang w:eastAsia="ja-JP"/>
        </w:rPr>
      </w:pPr>
    </w:p>
    <w:tbl>
      <w:tblPr>
        <w:tblStyle w:val="ListTable3-Accent1"/>
        <w:tblW w:w="0" w:type="auto"/>
        <w:jc w:val="center"/>
        <w:tblLook w:val="04A0" w:firstRow="1" w:lastRow="0" w:firstColumn="1" w:lastColumn="0" w:noHBand="0" w:noVBand="1"/>
      </w:tblPr>
      <w:tblGrid>
        <w:gridCol w:w="2065"/>
        <w:gridCol w:w="810"/>
        <w:gridCol w:w="810"/>
        <w:gridCol w:w="999"/>
        <w:gridCol w:w="1170"/>
      </w:tblGrid>
      <w:tr w:rsidR="009D177F" w:rsidRPr="00F170BC" w14:paraId="041D7488" w14:textId="77777777" w:rsidTr="009D177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65" w:type="dxa"/>
          </w:tcPr>
          <w:p w14:paraId="3D806914" w14:textId="77777777" w:rsidR="009D177F" w:rsidRPr="00F170BC" w:rsidRDefault="009D177F" w:rsidP="00525CE7">
            <w:pPr>
              <w:jc w:val="both"/>
              <w:rPr>
                <w:rFonts w:asciiTheme="minorHAnsi" w:hAnsiTheme="minorHAnsi"/>
              </w:rPr>
            </w:pPr>
            <w:r w:rsidRPr="00F170BC">
              <w:rPr>
                <w:rFonts w:asciiTheme="minorHAnsi" w:hAnsiTheme="minorHAnsi"/>
              </w:rPr>
              <w:t>Evaluation</w:t>
            </w:r>
          </w:p>
        </w:tc>
        <w:tc>
          <w:tcPr>
            <w:tcW w:w="810" w:type="dxa"/>
          </w:tcPr>
          <w:p w14:paraId="024BEB87" w14:textId="77777777" w:rsidR="009D177F" w:rsidRPr="00F170BC" w:rsidRDefault="009D177F"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Ecole</w:t>
            </w:r>
          </w:p>
        </w:tc>
        <w:tc>
          <w:tcPr>
            <w:tcW w:w="810" w:type="dxa"/>
          </w:tcPr>
          <w:p w14:paraId="3597438E" w14:textId="77777777" w:rsidR="009D177F" w:rsidRPr="00F170BC" w:rsidRDefault="009D177F"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 xml:space="preserve">Fille </w:t>
            </w:r>
          </w:p>
        </w:tc>
        <w:tc>
          <w:tcPr>
            <w:tcW w:w="990" w:type="dxa"/>
          </w:tcPr>
          <w:p w14:paraId="07076A32" w14:textId="77777777" w:rsidR="009D177F" w:rsidRPr="00F170BC" w:rsidRDefault="009D177F"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Garçon</w:t>
            </w:r>
          </w:p>
        </w:tc>
        <w:tc>
          <w:tcPr>
            <w:tcW w:w="1170" w:type="dxa"/>
          </w:tcPr>
          <w:p w14:paraId="4281AED8" w14:textId="77777777" w:rsidR="009D177F" w:rsidRPr="00F170BC" w:rsidRDefault="009D177F"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Total</w:t>
            </w:r>
          </w:p>
        </w:tc>
      </w:tr>
      <w:tr w:rsidR="009D177F" w:rsidRPr="00F170BC" w14:paraId="27184AC8" w14:textId="77777777" w:rsidTr="009D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14:paraId="790C33A2" w14:textId="77777777" w:rsidR="009D177F" w:rsidRPr="00F170BC" w:rsidRDefault="009D177F" w:rsidP="00525CE7">
            <w:pPr>
              <w:jc w:val="both"/>
              <w:rPr>
                <w:rFonts w:asciiTheme="minorHAnsi" w:hAnsiTheme="minorHAnsi"/>
              </w:rPr>
            </w:pPr>
            <w:r w:rsidRPr="00F170BC">
              <w:rPr>
                <w:rFonts w:asciiTheme="minorHAnsi" w:hAnsiTheme="minorHAnsi"/>
              </w:rPr>
              <w:t>Décembre 2015</w:t>
            </w:r>
          </w:p>
        </w:tc>
        <w:tc>
          <w:tcPr>
            <w:tcW w:w="810" w:type="dxa"/>
          </w:tcPr>
          <w:p w14:paraId="6425D0D3" w14:textId="77777777" w:rsidR="009D177F" w:rsidRPr="00F170BC" w:rsidRDefault="009D177F"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170BC">
              <w:rPr>
                <w:rFonts w:asciiTheme="minorHAnsi" w:hAnsiTheme="minorHAnsi"/>
              </w:rPr>
              <w:t>15</w:t>
            </w:r>
          </w:p>
        </w:tc>
        <w:tc>
          <w:tcPr>
            <w:tcW w:w="810" w:type="dxa"/>
          </w:tcPr>
          <w:p w14:paraId="19C91BFA" w14:textId="77777777" w:rsidR="009D177F" w:rsidRPr="00F170BC" w:rsidRDefault="009D177F"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170BC">
              <w:rPr>
                <w:rFonts w:asciiTheme="minorHAnsi" w:hAnsiTheme="minorHAnsi"/>
              </w:rPr>
              <w:t>124</w:t>
            </w:r>
          </w:p>
        </w:tc>
        <w:tc>
          <w:tcPr>
            <w:tcW w:w="990" w:type="dxa"/>
          </w:tcPr>
          <w:p w14:paraId="5342F9D2" w14:textId="77777777" w:rsidR="009D177F" w:rsidRPr="00F170BC" w:rsidRDefault="009D177F"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170BC">
              <w:rPr>
                <w:rFonts w:asciiTheme="minorHAnsi" w:hAnsiTheme="minorHAnsi"/>
              </w:rPr>
              <w:t>116</w:t>
            </w:r>
          </w:p>
        </w:tc>
        <w:tc>
          <w:tcPr>
            <w:tcW w:w="1170" w:type="dxa"/>
          </w:tcPr>
          <w:p w14:paraId="4B76C960" w14:textId="77777777" w:rsidR="009D177F" w:rsidRPr="00F170BC" w:rsidRDefault="009D177F"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170BC">
              <w:rPr>
                <w:rFonts w:asciiTheme="minorHAnsi" w:hAnsiTheme="minorHAnsi"/>
              </w:rPr>
              <w:t>240</w:t>
            </w:r>
          </w:p>
        </w:tc>
      </w:tr>
      <w:tr w:rsidR="009D177F" w:rsidRPr="00F170BC" w14:paraId="5777F5CE" w14:textId="77777777" w:rsidTr="009D177F">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69F9AB80" w14:textId="77777777" w:rsidR="009D177F" w:rsidRPr="00F170BC" w:rsidRDefault="009D177F" w:rsidP="00525CE7">
            <w:pPr>
              <w:jc w:val="both"/>
              <w:rPr>
                <w:rFonts w:asciiTheme="minorHAnsi" w:hAnsiTheme="minorHAnsi"/>
              </w:rPr>
            </w:pPr>
            <w:r w:rsidRPr="00F170BC">
              <w:rPr>
                <w:rFonts w:asciiTheme="minorHAnsi" w:hAnsiTheme="minorHAnsi"/>
              </w:rPr>
              <w:t>Mai 2016</w:t>
            </w:r>
          </w:p>
        </w:tc>
        <w:tc>
          <w:tcPr>
            <w:tcW w:w="810" w:type="dxa"/>
          </w:tcPr>
          <w:p w14:paraId="2A354D54" w14:textId="77777777" w:rsidR="009D177F" w:rsidRPr="00F170BC" w:rsidRDefault="009D177F"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15</w:t>
            </w:r>
          </w:p>
        </w:tc>
        <w:tc>
          <w:tcPr>
            <w:tcW w:w="810" w:type="dxa"/>
          </w:tcPr>
          <w:p w14:paraId="59E464B5" w14:textId="77777777" w:rsidR="009D177F" w:rsidRPr="00F170BC" w:rsidRDefault="009D177F"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120</w:t>
            </w:r>
          </w:p>
        </w:tc>
        <w:tc>
          <w:tcPr>
            <w:tcW w:w="990" w:type="dxa"/>
          </w:tcPr>
          <w:p w14:paraId="29F861C0" w14:textId="77777777" w:rsidR="009D177F" w:rsidRPr="00F170BC" w:rsidRDefault="009D177F"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120</w:t>
            </w:r>
          </w:p>
        </w:tc>
        <w:tc>
          <w:tcPr>
            <w:tcW w:w="1170" w:type="dxa"/>
          </w:tcPr>
          <w:p w14:paraId="38CACF1A" w14:textId="77777777" w:rsidR="009D177F" w:rsidRPr="00F170BC" w:rsidRDefault="009D177F"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rPr>
              <w:t>240</w:t>
            </w:r>
          </w:p>
        </w:tc>
      </w:tr>
    </w:tbl>
    <w:p w14:paraId="301DC61D" w14:textId="77777777" w:rsidR="00DE77E8" w:rsidRPr="00F170BC" w:rsidRDefault="00DE77E8" w:rsidP="00525CE7">
      <w:pPr>
        <w:jc w:val="both"/>
        <w:rPr>
          <w:rFonts w:asciiTheme="minorHAnsi" w:hAnsiTheme="minorHAnsi"/>
        </w:rPr>
      </w:pPr>
      <w:r w:rsidRPr="00F170BC">
        <w:rPr>
          <w:rFonts w:asciiTheme="minorHAnsi" w:hAnsiTheme="minorHAnsi"/>
        </w:rPr>
        <w:t xml:space="preserve"> </w:t>
      </w:r>
    </w:p>
    <w:p w14:paraId="01461E0E" w14:textId="77777777" w:rsidR="009D177F" w:rsidRPr="00F170BC" w:rsidRDefault="00DE77E8"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5" w:name="_Toc478369124"/>
      <w:r w:rsidRPr="00F170BC">
        <w:rPr>
          <w:rFonts w:asciiTheme="minorHAnsi" w:hAnsiTheme="minorHAnsi"/>
          <w:bCs/>
          <w:color w:val="DA291C" w:themeColor="accent1"/>
          <w:sz w:val="28"/>
        </w:rPr>
        <w:t>Collecte de données</w:t>
      </w:r>
      <w:bookmarkEnd w:id="5"/>
    </w:p>
    <w:p w14:paraId="5A9C3D72" w14:textId="77777777" w:rsidR="00C530C3" w:rsidRPr="00F170BC" w:rsidRDefault="00C530C3" w:rsidP="00C530C3">
      <w:pPr>
        <w:rPr>
          <w:rFonts w:asciiTheme="minorHAnsi" w:hAnsiTheme="minorHAnsi"/>
        </w:rPr>
      </w:pPr>
    </w:p>
    <w:p w14:paraId="79FBB88D" w14:textId="77777777" w:rsidR="00DE77E8" w:rsidRPr="00F170BC" w:rsidRDefault="00DE77E8" w:rsidP="00525CE7">
      <w:pPr>
        <w:jc w:val="both"/>
        <w:rPr>
          <w:rFonts w:asciiTheme="minorHAnsi" w:hAnsiTheme="minorHAnsi"/>
        </w:rPr>
      </w:pPr>
      <w:r w:rsidRPr="00F170BC">
        <w:rPr>
          <w:rFonts w:asciiTheme="minorHAnsi" w:hAnsiTheme="minorHAnsi"/>
        </w:rPr>
        <w:t xml:space="preserve">La collecte de données </w:t>
      </w:r>
      <w:r w:rsidR="00D10BD5" w:rsidRPr="00F170BC">
        <w:rPr>
          <w:rFonts w:asciiTheme="minorHAnsi" w:hAnsiTheme="minorHAnsi"/>
        </w:rPr>
        <w:t>s’est</w:t>
      </w:r>
      <w:r w:rsidRPr="00F170BC">
        <w:rPr>
          <w:rFonts w:asciiTheme="minorHAnsi" w:hAnsiTheme="minorHAnsi"/>
        </w:rPr>
        <w:t xml:space="preserve"> </w:t>
      </w:r>
      <w:r w:rsidR="00D10BD5" w:rsidRPr="00F170BC">
        <w:rPr>
          <w:rFonts w:asciiTheme="minorHAnsi" w:hAnsiTheme="minorHAnsi"/>
        </w:rPr>
        <w:t>effectuée</w:t>
      </w:r>
      <w:r w:rsidRPr="00F170BC">
        <w:rPr>
          <w:rFonts w:asciiTheme="minorHAnsi" w:hAnsiTheme="minorHAnsi"/>
        </w:rPr>
        <w:t xml:space="preserve"> à </w:t>
      </w:r>
      <w:r w:rsidR="00D10BD5" w:rsidRPr="00F170BC">
        <w:rPr>
          <w:rFonts w:asciiTheme="minorHAnsi" w:hAnsiTheme="minorHAnsi"/>
        </w:rPr>
        <w:t>l’intérieur</w:t>
      </w:r>
      <w:r w:rsidRPr="00F170BC">
        <w:rPr>
          <w:rFonts w:asciiTheme="minorHAnsi" w:hAnsiTheme="minorHAnsi"/>
        </w:rPr>
        <w:t xml:space="preserve"> des écoles. Un ensemble d’exercice a été proposé à chacun des </w:t>
      </w:r>
      <w:r w:rsidR="00CF62D8" w:rsidRPr="00F170BC">
        <w:rPr>
          <w:rFonts w:asciiTheme="minorHAnsi" w:hAnsiTheme="minorHAnsi"/>
        </w:rPr>
        <w:t>enfants retenus</w:t>
      </w:r>
      <w:r w:rsidRPr="00F170BC">
        <w:rPr>
          <w:rFonts w:asciiTheme="minorHAnsi" w:hAnsiTheme="minorHAnsi"/>
        </w:rPr>
        <w:t>. Le</w:t>
      </w:r>
      <w:r w:rsidR="00D10BD5" w:rsidRPr="00F170BC">
        <w:rPr>
          <w:rFonts w:asciiTheme="minorHAnsi" w:hAnsiTheme="minorHAnsi"/>
        </w:rPr>
        <w:t>s</w:t>
      </w:r>
      <w:r w:rsidRPr="00F170BC">
        <w:rPr>
          <w:rFonts w:asciiTheme="minorHAnsi" w:hAnsiTheme="minorHAnsi"/>
        </w:rPr>
        <w:t xml:space="preserve"> score</w:t>
      </w:r>
      <w:r w:rsidR="00D10BD5" w:rsidRPr="00F170BC">
        <w:rPr>
          <w:rFonts w:asciiTheme="minorHAnsi" w:hAnsiTheme="minorHAnsi"/>
        </w:rPr>
        <w:t>s</w:t>
      </w:r>
      <w:r w:rsidRPr="00F170BC">
        <w:rPr>
          <w:rFonts w:asciiTheme="minorHAnsi" w:hAnsiTheme="minorHAnsi"/>
        </w:rPr>
        <w:t xml:space="preserve"> pour chacun de ces exercices </w:t>
      </w:r>
      <w:r w:rsidR="00D10BD5" w:rsidRPr="00F170BC">
        <w:rPr>
          <w:rFonts w:asciiTheme="minorHAnsi" w:hAnsiTheme="minorHAnsi"/>
        </w:rPr>
        <w:t>ont</w:t>
      </w:r>
      <w:r w:rsidRPr="00F170BC">
        <w:rPr>
          <w:rFonts w:asciiTheme="minorHAnsi" w:hAnsiTheme="minorHAnsi"/>
        </w:rPr>
        <w:t xml:space="preserve"> été </w:t>
      </w:r>
      <w:r w:rsidR="00D10BD5" w:rsidRPr="00F170BC">
        <w:rPr>
          <w:rFonts w:asciiTheme="minorHAnsi" w:hAnsiTheme="minorHAnsi"/>
        </w:rPr>
        <w:t>insérés</w:t>
      </w:r>
      <w:r w:rsidRPr="00F170BC">
        <w:rPr>
          <w:rFonts w:asciiTheme="minorHAnsi" w:hAnsiTheme="minorHAnsi"/>
        </w:rPr>
        <w:t xml:space="preserve"> dans un questionnaire contenant des variables adéquates pour ces exercices.</w:t>
      </w:r>
      <w:r w:rsidR="00D10BD5" w:rsidRPr="00F170BC">
        <w:rPr>
          <w:rFonts w:asciiTheme="minorHAnsi" w:hAnsiTheme="minorHAnsi"/>
        </w:rPr>
        <w:t xml:space="preserve"> Ce questionnaire a été constitué</w:t>
      </w:r>
      <w:r w:rsidR="00CD68EC" w:rsidRPr="00F170BC">
        <w:rPr>
          <w:rFonts w:asciiTheme="minorHAnsi" w:hAnsiTheme="minorHAnsi"/>
        </w:rPr>
        <w:t xml:space="preserve"> également de variables discriminantes </w:t>
      </w:r>
      <w:r w:rsidR="00CD68EC" w:rsidRPr="00F170BC">
        <w:rPr>
          <w:rFonts w:asciiTheme="minorHAnsi" w:hAnsiTheme="minorHAnsi"/>
        </w:rPr>
        <w:lastRenderedPageBreak/>
        <w:t>telles que : Le nom de l’école, le sexe, l’âge, le niveau scolaire,</w:t>
      </w:r>
      <w:bookmarkStart w:id="6" w:name="_GoBack"/>
      <w:bookmarkEnd w:id="6"/>
      <w:r w:rsidR="00CD68EC" w:rsidRPr="00F170BC">
        <w:rPr>
          <w:rFonts w:asciiTheme="minorHAnsi" w:hAnsiTheme="minorHAnsi"/>
        </w:rPr>
        <w:t xml:space="preserve"> etc. L’évaluation a durée entre 30 à 45 minutes suivant l’enfant.</w:t>
      </w:r>
    </w:p>
    <w:p w14:paraId="48E405A4" w14:textId="77777777" w:rsidR="009D177F" w:rsidRPr="00F170BC" w:rsidRDefault="009D177F" w:rsidP="00525CE7">
      <w:pPr>
        <w:jc w:val="both"/>
        <w:rPr>
          <w:rFonts w:asciiTheme="minorHAnsi" w:hAnsiTheme="minorHAnsi"/>
          <w:lang w:eastAsia="ja-JP"/>
        </w:rPr>
      </w:pPr>
    </w:p>
    <w:p w14:paraId="6EB932BA" w14:textId="77777777" w:rsidR="00CD68EC" w:rsidRPr="00F170BC" w:rsidRDefault="00CD68EC" w:rsidP="00525CE7">
      <w:pPr>
        <w:pStyle w:val="Heading2"/>
        <w:numPr>
          <w:ilvl w:val="1"/>
          <w:numId w:val="10"/>
        </w:numPr>
        <w:spacing w:before="0" w:after="160" w:line="260" w:lineRule="atLeast"/>
        <w:ind w:left="0" w:firstLine="0"/>
        <w:jc w:val="both"/>
        <w:rPr>
          <w:rFonts w:asciiTheme="minorHAnsi" w:hAnsiTheme="minorHAnsi"/>
          <w:bCs/>
          <w:color w:val="DA291C" w:themeColor="accent1"/>
          <w:sz w:val="28"/>
        </w:rPr>
      </w:pPr>
      <w:bookmarkStart w:id="7" w:name="_Toc478369125"/>
      <w:r w:rsidRPr="00F170BC">
        <w:rPr>
          <w:rFonts w:asciiTheme="minorHAnsi" w:hAnsiTheme="minorHAnsi"/>
          <w:bCs/>
          <w:color w:val="DA291C" w:themeColor="accent1"/>
          <w:sz w:val="28"/>
        </w:rPr>
        <w:t>Traitement et analyse des données</w:t>
      </w:r>
      <w:bookmarkEnd w:id="7"/>
    </w:p>
    <w:p w14:paraId="51DBF4B8" w14:textId="77777777" w:rsidR="00CD68EC" w:rsidRPr="00F170BC" w:rsidRDefault="00CD68EC" w:rsidP="00525CE7">
      <w:pPr>
        <w:jc w:val="both"/>
        <w:rPr>
          <w:rFonts w:asciiTheme="minorHAnsi" w:hAnsiTheme="minorHAnsi"/>
        </w:rPr>
      </w:pPr>
      <w:r w:rsidRPr="00F170BC">
        <w:rPr>
          <w:rFonts w:asciiTheme="minorHAnsi" w:hAnsiTheme="minorHAnsi"/>
        </w:rPr>
        <w:t xml:space="preserve">Les données une fois qu’elles ont été recueillies sur le terrain ont été saisies et stockées à l’aide du tableur Excel. Les observations incomplètes après la saisie des données ont été écartées de la base de données et n’ont pas fait partie de l’analyse. </w:t>
      </w:r>
      <w:r w:rsidR="007B769C" w:rsidRPr="00F170BC">
        <w:rPr>
          <w:rFonts w:asciiTheme="minorHAnsi" w:hAnsiTheme="minorHAnsi"/>
        </w:rPr>
        <w:t>L’identification</w:t>
      </w:r>
      <w:r w:rsidR="00AE025B" w:rsidRPr="00F170BC">
        <w:rPr>
          <w:rFonts w:asciiTheme="minorHAnsi" w:hAnsiTheme="minorHAnsi"/>
        </w:rPr>
        <w:t xml:space="preserve"> des observations </w:t>
      </w:r>
      <w:r w:rsidR="007B769C" w:rsidRPr="00F170BC">
        <w:rPr>
          <w:rFonts w:asciiTheme="minorHAnsi" w:hAnsiTheme="minorHAnsi"/>
        </w:rPr>
        <w:t>a été effectuée de la manière suivante :</w:t>
      </w:r>
    </w:p>
    <w:p w14:paraId="1448D2B7" w14:textId="77777777" w:rsidR="001F7D4C" w:rsidRPr="00F170BC" w:rsidRDefault="001F7D4C" w:rsidP="00525CE7">
      <w:pPr>
        <w:jc w:val="both"/>
        <w:rPr>
          <w:rFonts w:asciiTheme="minorHAnsi" w:hAnsiTheme="minorHAnsi"/>
        </w:rPr>
      </w:pPr>
    </w:p>
    <w:p w14:paraId="7E480717" w14:textId="77777777" w:rsidR="007B769C" w:rsidRPr="00C55091" w:rsidRDefault="007B769C" w:rsidP="00525CE7">
      <w:pPr>
        <w:pStyle w:val="ListParagraph"/>
        <w:numPr>
          <w:ilvl w:val="1"/>
          <w:numId w:val="14"/>
        </w:numPr>
        <w:tabs>
          <w:tab w:val="left" w:pos="720"/>
          <w:tab w:val="left" w:pos="1440"/>
        </w:tabs>
        <w:jc w:val="both"/>
        <w:rPr>
          <w:rFonts w:asciiTheme="minorHAnsi" w:hAnsiTheme="minorHAnsi"/>
        </w:rPr>
      </w:pPr>
      <w:r w:rsidRPr="00C55091">
        <w:rPr>
          <w:rFonts w:asciiTheme="minorHAnsi" w:hAnsiTheme="minorHAnsi"/>
        </w:rPr>
        <w:t>Une observation dont les données pour un (1)  des quatre (4) domaines ont été incomplètes a été éliminée.</w:t>
      </w:r>
    </w:p>
    <w:p w14:paraId="2C44EBCD" w14:textId="77777777" w:rsidR="007B769C" w:rsidRPr="00C55091" w:rsidRDefault="007B769C" w:rsidP="00525CE7">
      <w:pPr>
        <w:tabs>
          <w:tab w:val="left" w:pos="720"/>
          <w:tab w:val="left" w:pos="1440"/>
        </w:tabs>
        <w:ind w:left="1440"/>
        <w:jc w:val="both"/>
        <w:rPr>
          <w:rFonts w:asciiTheme="minorHAnsi" w:hAnsiTheme="minorHAnsi"/>
        </w:rPr>
      </w:pPr>
    </w:p>
    <w:p w14:paraId="6B16E76B" w14:textId="77777777" w:rsidR="007B769C" w:rsidRPr="00C55091" w:rsidRDefault="007B769C" w:rsidP="00525CE7">
      <w:pPr>
        <w:pStyle w:val="ListParagraph"/>
        <w:numPr>
          <w:ilvl w:val="1"/>
          <w:numId w:val="14"/>
        </w:numPr>
        <w:jc w:val="both"/>
        <w:rPr>
          <w:rFonts w:asciiTheme="minorHAnsi" w:hAnsiTheme="minorHAnsi"/>
        </w:rPr>
      </w:pPr>
      <w:r w:rsidRPr="00C55091">
        <w:rPr>
          <w:rFonts w:asciiTheme="minorHAnsi" w:hAnsiTheme="minorHAnsi"/>
        </w:rPr>
        <w:t>Les données pour un domaine ont été considérées comme incomplètes s’il y a eu plus de 25% des aptitudes  pour ce domaine dont  les données ont été incomplètes.</w:t>
      </w:r>
    </w:p>
    <w:p w14:paraId="68B8ECCE" w14:textId="77777777" w:rsidR="007B769C" w:rsidRPr="00C55091" w:rsidRDefault="007B769C" w:rsidP="00525CE7">
      <w:pPr>
        <w:ind w:left="1620" w:hanging="180"/>
        <w:jc w:val="both"/>
        <w:rPr>
          <w:rFonts w:asciiTheme="minorHAnsi" w:hAnsiTheme="minorHAnsi"/>
        </w:rPr>
      </w:pPr>
    </w:p>
    <w:p w14:paraId="19617B45" w14:textId="77777777" w:rsidR="007B769C" w:rsidRPr="00C55091" w:rsidRDefault="007B769C" w:rsidP="00525CE7">
      <w:pPr>
        <w:pStyle w:val="ListParagraph"/>
        <w:numPr>
          <w:ilvl w:val="1"/>
          <w:numId w:val="14"/>
        </w:numPr>
        <w:tabs>
          <w:tab w:val="left" w:pos="1440"/>
        </w:tabs>
        <w:jc w:val="both"/>
        <w:rPr>
          <w:rFonts w:asciiTheme="minorHAnsi" w:hAnsiTheme="minorHAnsi"/>
        </w:rPr>
      </w:pPr>
      <w:r w:rsidRPr="00C55091">
        <w:rPr>
          <w:rFonts w:asciiTheme="minorHAnsi" w:hAnsiTheme="minorHAnsi"/>
        </w:rPr>
        <w:t>les données pour une aptitude ont été considérées comme incomplètes s’il y a eu  plus de 50% des variables de cette aptitude dont les valeurs ont été manquantes.</w:t>
      </w:r>
    </w:p>
    <w:p w14:paraId="4BC2D723" w14:textId="77777777" w:rsidR="007B769C" w:rsidRPr="00C55091" w:rsidRDefault="007B769C" w:rsidP="00525CE7">
      <w:pPr>
        <w:tabs>
          <w:tab w:val="left" w:pos="1440"/>
        </w:tabs>
        <w:ind w:left="1440"/>
        <w:jc w:val="both"/>
        <w:rPr>
          <w:rFonts w:asciiTheme="minorHAnsi" w:hAnsiTheme="minorHAnsi"/>
        </w:rPr>
      </w:pPr>
    </w:p>
    <w:p w14:paraId="0CC44816" w14:textId="77777777" w:rsidR="007B769C" w:rsidRPr="00C55091" w:rsidRDefault="007B769C" w:rsidP="00525CE7">
      <w:pPr>
        <w:pStyle w:val="ListParagraph"/>
        <w:numPr>
          <w:ilvl w:val="1"/>
          <w:numId w:val="14"/>
        </w:numPr>
        <w:jc w:val="both"/>
        <w:rPr>
          <w:rFonts w:asciiTheme="minorHAnsi" w:hAnsiTheme="minorHAnsi"/>
        </w:rPr>
      </w:pPr>
      <w:r w:rsidRPr="00C55091">
        <w:rPr>
          <w:rFonts w:asciiTheme="minorHAnsi" w:hAnsiTheme="minorHAnsi"/>
        </w:rPr>
        <w:t>Pour toutes les observations qui ont été retenues dans la base de données après le tri, les valeurs manquantes ont été considérées comme des réponses incorrectes ou égales à « 0 » suivant le cas.</w:t>
      </w:r>
    </w:p>
    <w:p w14:paraId="610E3CD2" w14:textId="77777777" w:rsidR="007B769C" w:rsidRPr="00F170BC" w:rsidRDefault="007B769C" w:rsidP="00525CE7">
      <w:pPr>
        <w:ind w:left="720"/>
        <w:jc w:val="both"/>
        <w:rPr>
          <w:rFonts w:asciiTheme="minorHAnsi" w:hAnsiTheme="minorHAnsi"/>
        </w:rPr>
      </w:pPr>
    </w:p>
    <w:p w14:paraId="7A403368" w14:textId="35D5DD5D" w:rsidR="00CD68EC" w:rsidRPr="00F170BC" w:rsidRDefault="005067C1" w:rsidP="00525CE7">
      <w:pPr>
        <w:jc w:val="both"/>
        <w:rPr>
          <w:rFonts w:asciiTheme="minorHAnsi" w:hAnsiTheme="minorHAnsi"/>
        </w:rPr>
      </w:pPr>
      <w:r w:rsidRPr="00F170BC">
        <w:rPr>
          <w:rFonts w:asciiTheme="minorHAnsi" w:hAnsiTheme="minorHAnsi"/>
        </w:rPr>
        <w:t xml:space="preserve">Le calcul de l´indicateur global qui est le </w:t>
      </w:r>
      <w:r w:rsidR="00F07172" w:rsidRPr="00F170BC">
        <w:rPr>
          <w:rFonts w:asciiTheme="minorHAnsi" w:hAnsiTheme="minorHAnsi"/>
        </w:rPr>
        <w:t xml:space="preserve">pourcentage du score total </w:t>
      </w:r>
      <w:r w:rsidR="00135D1C" w:rsidRPr="00F170BC">
        <w:rPr>
          <w:rFonts w:asciiTheme="minorHAnsi" w:hAnsiTheme="minorHAnsi"/>
        </w:rPr>
        <w:t>obtenu</w:t>
      </w:r>
      <w:r w:rsidR="00F07172" w:rsidRPr="00F170BC">
        <w:rPr>
          <w:rFonts w:asciiTheme="minorHAnsi" w:hAnsiTheme="minorHAnsi"/>
        </w:rPr>
        <w:t xml:space="preserve"> pour l’ensemble des quatre (4) domaines a été </w:t>
      </w:r>
      <w:r w:rsidR="00135D1C" w:rsidRPr="00F170BC">
        <w:rPr>
          <w:rFonts w:asciiTheme="minorHAnsi" w:hAnsiTheme="minorHAnsi"/>
        </w:rPr>
        <w:t>effectué en donnant le même poids à chacune des domaines. Le calcul du score obtenu pour chaque domaine a été exprimé en pourcentage en accordant à chaque compétence sous-jacente du domaine la même importance. Et</w:t>
      </w:r>
      <w:r w:rsidR="00E63234" w:rsidRPr="00F170BC">
        <w:rPr>
          <w:rFonts w:asciiTheme="minorHAnsi" w:hAnsiTheme="minorHAnsi"/>
        </w:rPr>
        <w:t>,</w:t>
      </w:r>
      <w:r w:rsidR="00135D1C" w:rsidRPr="00F170BC">
        <w:rPr>
          <w:rFonts w:asciiTheme="minorHAnsi" w:hAnsiTheme="minorHAnsi"/>
        </w:rPr>
        <w:t xml:space="preserve"> enfin les résultats pour chaque </w:t>
      </w:r>
      <w:r w:rsidR="00007435" w:rsidRPr="00F170BC">
        <w:rPr>
          <w:rFonts w:asciiTheme="minorHAnsi" w:hAnsiTheme="minorHAnsi"/>
        </w:rPr>
        <w:t>compétence ont été obtenus en rapportant le score moyen obtenu par l’enfant sur le score maximal qui avait pu être atteint par l’enfant.</w:t>
      </w:r>
    </w:p>
    <w:p w14:paraId="0C0104EF" w14:textId="77777777" w:rsidR="000506D3" w:rsidRPr="00F170BC" w:rsidRDefault="000506D3" w:rsidP="00525CE7">
      <w:pPr>
        <w:jc w:val="both"/>
        <w:rPr>
          <w:rFonts w:asciiTheme="minorHAnsi" w:hAnsiTheme="minorHAnsi"/>
        </w:rPr>
      </w:pPr>
    </w:p>
    <w:p w14:paraId="1E270AE2" w14:textId="185E5127" w:rsidR="0056179D" w:rsidRPr="00F170BC" w:rsidRDefault="00567653" w:rsidP="00525CE7">
      <w:pPr>
        <w:jc w:val="both"/>
        <w:rPr>
          <w:rFonts w:asciiTheme="minorHAnsi" w:hAnsiTheme="minorHAnsi"/>
        </w:rPr>
      </w:pPr>
      <w:r w:rsidRPr="00F170BC">
        <w:rPr>
          <w:rFonts w:asciiTheme="minorHAnsi" w:hAnsiTheme="minorHAnsi"/>
        </w:rPr>
        <w:t>Le traitement des données a été effectué avec les logiciels : Excel et R.</w:t>
      </w:r>
      <w:r w:rsidR="000506D3" w:rsidRPr="00F170BC">
        <w:rPr>
          <w:rFonts w:asciiTheme="minorHAnsi" w:hAnsiTheme="minorHAnsi"/>
        </w:rPr>
        <w:t xml:space="preserve"> Les données une fois traitées ont fait objet de deux niveaux d’analyses. Une analyse</w:t>
      </w:r>
      <w:r w:rsidR="001F20FC" w:rsidRPr="00F170BC">
        <w:rPr>
          <w:rFonts w:asciiTheme="minorHAnsi" w:hAnsiTheme="minorHAnsi"/>
        </w:rPr>
        <w:t xml:space="preserve"> descriptive dans un premier puis une analyse explicative ou bi-variée dans un second temps. Les analyses descriptives sont présentées sur forme de tableaux ou de graphiques désagrégées par sexe et par </w:t>
      </w:r>
      <w:r w:rsidR="0056179D" w:rsidRPr="00F170BC">
        <w:rPr>
          <w:rFonts w:asciiTheme="minorHAnsi" w:hAnsiTheme="minorHAnsi"/>
        </w:rPr>
        <w:t>évaluation</w:t>
      </w:r>
      <w:r w:rsidR="001F20FC" w:rsidRPr="00F170BC">
        <w:rPr>
          <w:rFonts w:asciiTheme="minorHAnsi" w:hAnsiTheme="minorHAnsi"/>
        </w:rPr>
        <w:t>. Elles sont porté</w:t>
      </w:r>
      <w:r w:rsidR="0056179D" w:rsidRPr="00F170BC">
        <w:rPr>
          <w:rFonts w:asciiTheme="minorHAnsi" w:hAnsiTheme="minorHAnsi"/>
        </w:rPr>
        <w:t>e</w:t>
      </w:r>
      <w:r w:rsidR="001F20FC" w:rsidRPr="00F170BC">
        <w:rPr>
          <w:rFonts w:asciiTheme="minorHAnsi" w:hAnsiTheme="minorHAnsi"/>
        </w:rPr>
        <w:t xml:space="preserve">s sur les statistiques descriptives des variables clés et sur les performances des </w:t>
      </w:r>
      <w:r w:rsidR="00596709" w:rsidRPr="00F170BC">
        <w:rPr>
          <w:rFonts w:asciiTheme="minorHAnsi" w:hAnsiTheme="minorHAnsi"/>
        </w:rPr>
        <w:t xml:space="preserve">enfants </w:t>
      </w:r>
      <w:r w:rsidR="001F20FC" w:rsidRPr="00F170BC">
        <w:rPr>
          <w:rFonts w:asciiTheme="minorHAnsi" w:hAnsiTheme="minorHAnsi"/>
        </w:rPr>
        <w:t xml:space="preserve">pour </w:t>
      </w:r>
      <w:r w:rsidR="0056179D" w:rsidRPr="00F170BC">
        <w:rPr>
          <w:rFonts w:asciiTheme="minorHAnsi" w:hAnsiTheme="minorHAnsi"/>
        </w:rPr>
        <w:t xml:space="preserve">chaque </w:t>
      </w:r>
      <w:r w:rsidR="00596709" w:rsidRPr="00F170BC">
        <w:rPr>
          <w:rFonts w:asciiTheme="minorHAnsi" w:hAnsiTheme="minorHAnsi"/>
        </w:rPr>
        <w:t>compétence</w:t>
      </w:r>
      <w:r w:rsidR="0056179D" w:rsidRPr="00F170BC">
        <w:rPr>
          <w:rFonts w:asciiTheme="minorHAnsi" w:hAnsiTheme="minorHAnsi"/>
        </w:rPr>
        <w:t xml:space="preserve"> et domaines et aussi sur l’indicateur global. Les analyses bi-variée</w:t>
      </w:r>
      <w:r w:rsidR="00995CD5" w:rsidRPr="00F170BC">
        <w:rPr>
          <w:rFonts w:asciiTheme="minorHAnsi" w:hAnsiTheme="minorHAnsi"/>
        </w:rPr>
        <w:t>s</w:t>
      </w:r>
      <w:r w:rsidR="0056179D" w:rsidRPr="00F170BC">
        <w:rPr>
          <w:rFonts w:asciiTheme="minorHAnsi" w:hAnsiTheme="minorHAnsi"/>
        </w:rPr>
        <w:t xml:space="preserve"> s</w:t>
      </w:r>
      <w:r w:rsidR="00995CD5" w:rsidRPr="00F170BC">
        <w:rPr>
          <w:rFonts w:asciiTheme="minorHAnsi" w:hAnsiTheme="minorHAnsi"/>
        </w:rPr>
        <w:t>ont présentées</w:t>
      </w:r>
      <w:r w:rsidR="0056179D" w:rsidRPr="00F170BC">
        <w:rPr>
          <w:rFonts w:asciiTheme="minorHAnsi" w:hAnsiTheme="minorHAnsi"/>
        </w:rPr>
        <w:t xml:space="preserve"> s</w:t>
      </w:r>
      <w:r w:rsidR="00995CD5" w:rsidRPr="00F170BC">
        <w:rPr>
          <w:rFonts w:asciiTheme="minorHAnsi" w:hAnsiTheme="minorHAnsi"/>
        </w:rPr>
        <w:t>ous</w:t>
      </w:r>
      <w:r w:rsidR="0056179D" w:rsidRPr="00F170BC">
        <w:rPr>
          <w:rFonts w:asciiTheme="minorHAnsi" w:hAnsiTheme="minorHAnsi"/>
        </w:rPr>
        <w:t xml:space="preserve"> forme de tableaux de contingences </w:t>
      </w:r>
      <w:r w:rsidR="00995CD5" w:rsidRPr="00F170BC">
        <w:rPr>
          <w:rFonts w:asciiTheme="minorHAnsi" w:hAnsiTheme="minorHAnsi"/>
        </w:rPr>
        <w:t>(croisés</w:t>
      </w:r>
      <w:r w:rsidR="0056179D" w:rsidRPr="00F170BC">
        <w:rPr>
          <w:rFonts w:asciiTheme="minorHAnsi" w:hAnsiTheme="minorHAnsi"/>
        </w:rPr>
        <w:t xml:space="preserve">) mettant en liant deux variables, l’une d’ entre elle cherchant expliquée la seconde. Des tests statistiques sont également </w:t>
      </w:r>
      <w:r w:rsidR="00995CD5" w:rsidRPr="00F170BC">
        <w:rPr>
          <w:rFonts w:asciiTheme="minorHAnsi" w:hAnsiTheme="minorHAnsi"/>
        </w:rPr>
        <w:t>effectués</w:t>
      </w:r>
      <w:r w:rsidR="0056179D" w:rsidRPr="00F170BC">
        <w:rPr>
          <w:rFonts w:asciiTheme="minorHAnsi" w:hAnsiTheme="minorHAnsi"/>
        </w:rPr>
        <w:t xml:space="preserve"> afin de confirmer les relations de dépendance qui pourraient existées entre les variables.</w:t>
      </w:r>
    </w:p>
    <w:p w14:paraId="5AD95392" w14:textId="77777777" w:rsidR="00B54654" w:rsidRPr="00F170BC" w:rsidRDefault="00B54654" w:rsidP="00525CE7">
      <w:pPr>
        <w:ind w:left="720"/>
        <w:jc w:val="both"/>
        <w:rPr>
          <w:rFonts w:asciiTheme="minorHAnsi" w:hAnsiTheme="minorHAnsi"/>
        </w:rPr>
      </w:pPr>
    </w:p>
    <w:p w14:paraId="5E67EF37" w14:textId="77777777" w:rsidR="00B54654" w:rsidRPr="00F170BC" w:rsidRDefault="00FA2F13" w:rsidP="00525CE7">
      <w:pPr>
        <w:pStyle w:val="Heading2"/>
        <w:numPr>
          <w:ilvl w:val="1"/>
          <w:numId w:val="10"/>
        </w:numPr>
        <w:spacing w:before="0" w:after="160" w:line="260" w:lineRule="atLeast"/>
        <w:ind w:left="0" w:firstLine="0"/>
        <w:jc w:val="both"/>
        <w:rPr>
          <w:rFonts w:asciiTheme="minorHAnsi" w:hAnsiTheme="minorHAnsi"/>
          <w:bCs/>
          <w:color w:val="DA291C" w:themeColor="accent1"/>
          <w:sz w:val="28"/>
        </w:rPr>
      </w:pPr>
      <w:bookmarkStart w:id="8" w:name="_Toc478369126"/>
      <w:r w:rsidRPr="00F170BC">
        <w:rPr>
          <w:rFonts w:asciiTheme="minorHAnsi" w:hAnsiTheme="minorHAnsi"/>
          <w:bCs/>
          <w:color w:val="DA291C" w:themeColor="accent1"/>
          <w:sz w:val="28"/>
        </w:rPr>
        <w:t>Limites</w:t>
      </w:r>
      <w:bookmarkEnd w:id="8"/>
      <w:r w:rsidRPr="00F170BC">
        <w:rPr>
          <w:rFonts w:asciiTheme="minorHAnsi" w:hAnsiTheme="minorHAnsi"/>
          <w:bCs/>
          <w:color w:val="DA291C" w:themeColor="accent1"/>
          <w:sz w:val="28"/>
        </w:rPr>
        <w:t xml:space="preserve"> </w:t>
      </w:r>
    </w:p>
    <w:p w14:paraId="5450EF64" w14:textId="77777777" w:rsidR="00B54654" w:rsidRPr="00F170BC" w:rsidRDefault="00B54654" w:rsidP="00525CE7">
      <w:pPr>
        <w:jc w:val="both"/>
        <w:rPr>
          <w:rFonts w:asciiTheme="minorHAnsi" w:hAnsiTheme="minorHAnsi"/>
        </w:rPr>
      </w:pPr>
      <w:r w:rsidRPr="00F170BC">
        <w:rPr>
          <w:rFonts w:asciiTheme="minorHAnsi" w:hAnsiTheme="minorHAnsi"/>
        </w:rPr>
        <w:t xml:space="preserve">L’évaluation dépend de la motivation et de la volonté des enfants à passer le test. Ainsi, </w:t>
      </w:r>
      <w:r w:rsidR="00FA2F13" w:rsidRPr="00F170BC">
        <w:rPr>
          <w:rFonts w:asciiTheme="minorHAnsi" w:hAnsiTheme="minorHAnsi"/>
        </w:rPr>
        <w:t xml:space="preserve">bon nombre d’observations ont été incomplètes ce qui a diminué considérablement sur la taille des observations retenues pour les analyses. Donc cette situation </w:t>
      </w:r>
      <w:r w:rsidR="003D1706" w:rsidRPr="00F170BC">
        <w:rPr>
          <w:rFonts w:asciiTheme="minorHAnsi" w:hAnsiTheme="minorHAnsi"/>
        </w:rPr>
        <w:t>a empêché la représentativité intra écoles des résultats, car les observation</w:t>
      </w:r>
      <w:r w:rsidR="00DE3981" w:rsidRPr="00F170BC">
        <w:rPr>
          <w:rFonts w:asciiTheme="minorHAnsi" w:hAnsiTheme="minorHAnsi"/>
        </w:rPr>
        <w:t>s</w:t>
      </w:r>
      <w:r w:rsidR="003D1706" w:rsidRPr="00F170BC">
        <w:rPr>
          <w:rFonts w:asciiTheme="minorHAnsi" w:hAnsiTheme="minorHAnsi"/>
        </w:rPr>
        <w:t xml:space="preserve"> restantes pour certaines écoles étant devenues trop petites.  De plus les données manquantes parfois qui ont été des non réponses qui ont été remplacés comme des étant réponses incorrectes a conduit certaines fois à une évaluation de l’enfant pour des exercices qu’il n’a pas effectivement effectué. Ce qui conduit dans certain cas à une sous-estimation de la performance réelle de l’enfant</w:t>
      </w:r>
      <w:r w:rsidR="005A6054" w:rsidRPr="00F170BC">
        <w:rPr>
          <w:rFonts w:asciiTheme="minorHAnsi" w:hAnsiTheme="minorHAnsi"/>
        </w:rPr>
        <w:t xml:space="preserve">. Mais les observations retenues n’ayant pas présentées </w:t>
      </w:r>
      <w:r w:rsidR="002819C4" w:rsidRPr="00F170BC">
        <w:rPr>
          <w:rFonts w:asciiTheme="minorHAnsi" w:hAnsiTheme="minorHAnsi"/>
        </w:rPr>
        <w:t xml:space="preserve">des cas de </w:t>
      </w:r>
      <w:r w:rsidR="00AF77C7" w:rsidRPr="00F170BC">
        <w:rPr>
          <w:rFonts w:asciiTheme="minorHAnsi" w:hAnsiTheme="minorHAnsi"/>
        </w:rPr>
        <w:t>nombreuses réponses manquantes</w:t>
      </w:r>
      <w:r w:rsidR="002819C4" w:rsidRPr="00F170BC">
        <w:rPr>
          <w:rFonts w:asciiTheme="minorHAnsi" w:hAnsiTheme="minorHAnsi"/>
        </w:rPr>
        <w:t xml:space="preserve">, les tendances observées ont été sensiblement près de tendances réelles. </w:t>
      </w:r>
    </w:p>
    <w:p w14:paraId="3FFCA413" w14:textId="77777777" w:rsidR="0056179D" w:rsidRPr="00F170BC" w:rsidRDefault="0056179D" w:rsidP="00525CE7">
      <w:pPr>
        <w:jc w:val="both"/>
        <w:rPr>
          <w:rFonts w:asciiTheme="minorHAnsi" w:hAnsiTheme="minorHAnsi"/>
        </w:rPr>
      </w:pPr>
      <w:r w:rsidRPr="00F170BC">
        <w:rPr>
          <w:rFonts w:asciiTheme="minorHAnsi" w:hAnsiTheme="minorHAnsi"/>
        </w:rPr>
        <w:br w:type="page"/>
      </w:r>
    </w:p>
    <w:p w14:paraId="5A2F3116" w14:textId="77777777" w:rsidR="00DA7CD5" w:rsidRPr="00F170BC" w:rsidRDefault="00DA7CD5" w:rsidP="00525CE7">
      <w:pPr>
        <w:pStyle w:val="Heading1"/>
        <w:numPr>
          <w:ilvl w:val="0"/>
          <w:numId w:val="15"/>
        </w:numPr>
        <w:spacing w:before="0" w:after="180" w:line="320" w:lineRule="atLeast"/>
        <w:jc w:val="both"/>
        <w:rPr>
          <w:rFonts w:asciiTheme="minorHAnsi" w:hAnsiTheme="minorHAnsi"/>
          <w:b w:val="0"/>
          <w:bCs/>
          <w:caps/>
          <w:color w:val="DA291C" w:themeColor="accent1"/>
          <w:sz w:val="44"/>
          <w:szCs w:val="28"/>
        </w:rPr>
      </w:pPr>
      <w:bookmarkStart w:id="9" w:name="_Toc478369127"/>
      <w:r w:rsidRPr="00F170BC">
        <w:rPr>
          <w:rFonts w:asciiTheme="minorHAnsi" w:hAnsiTheme="minorHAnsi"/>
          <w:b w:val="0"/>
          <w:bCs/>
          <w:caps/>
          <w:color w:val="DA291C" w:themeColor="accent1"/>
          <w:sz w:val="44"/>
          <w:szCs w:val="28"/>
        </w:rPr>
        <w:lastRenderedPageBreak/>
        <w:t>PRESENTATION DE RESULTATS</w:t>
      </w:r>
      <w:bookmarkEnd w:id="9"/>
    </w:p>
    <w:p w14:paraId="5F7AFE12" w14:textId="77777777" w:rsidR="00B46360" w:rsidRPr="00F170BC" w:rsidRDefault="00355D01" w:rsidP="00525CE7">
      <w:pPr>
        <w:jc w:val="both"/>
        <w:rPr>
          <w:rFonts w:asciiTheme="minorHAnsi" w:hAnsiTheme="minorHAnsi"/>
        </w:rPr>
      </w:pPr>
      <w:r w:rsidRPr="00F170BC">
        <w:rPr>
          <w:rFonts w:asciiTheme="minorHAnsi" w:hAnsiTheme="minorHAnsi"/>
        </w:rPr>
        <w:t xml:space="preserve">Les différents résultats qui sont présentés dans ce chapitre concernent les deux évaluations. Dans un premier temps est présentée la description de l’échantillon retenu. Puis sont présentés les principaux résultats de chacun dès l’évaluation en effectuant à chaque fois une comparaison entre les deux évaluations. </w:t>
      </w:r>
      <w:r w:rsidR="00DE3981" w:rsidRPr="00F170BC">
        <w:rPr>
          <w:rFonts w:asciiTheme="minorHAnsi" w:hAnsiTheme="minorHAnsi"/>
        </w:rPr>
        <w:t xml:space="preserve">Ensuite sont suivies </w:t>
      </w:r>
      <w:r w:rsidR="00EA5EBC" w:rsidRPr="00F170BC">
        <w:rPr>
          <w:rFonts w:asciiTheme="minorHAnsi" w:hAnsiTheme="minorHAnsi"/>
        </w:rPr>
        <w:t>les analyses explicatives.</w:t>
      </w:r>
    </w:p>
    <w:p w14:paraId="2920FA2A" w14:textId="77777777" w:rsidR="00C530C3" w:rsidRPr="00F170BC" w:rsidRDefault="00C530C3" w:rsidP="00525CE7">
      <w:pPr>
        <w:jc w:val="both"/>
        <w:rPr>
          <w:rFonts w:asciiTheme="minorHAnsi" w:hAnsiTheme="minorHAnsi"/>
        </w:rPr>
      </w:pPr>
    </w:p>
    <w:p w14:paraId="0C71D3A8" w14:textId="77777777" w:rsidR="00DE3981" w:rsidRPr="00F170BC" w:rsidRDefault="00DE3981" w:rsidP="00525CE7">
      <w:pPr>
        <w:jc w:val="both"/>
        <w:rPr>
          <w:rFonts w:asciiTheme="minorHAnsi" w:hAnsiTheme="minorHAnsi"/>
        </w:rPr>
      </w:pPr>
    </w:p>
    <w:p w14:paraId="05D182B7" w14:textId="77777777" w:rsidR="00DE3981" w:rsidRPr="00F170BC" w:rsidRDefault="00DE3981"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10" w:name="_Toc478369128"/>
      <w:r w:rsidRPr="00F170BC">
        <w:rPr>
          <w:rFonts w:asciiTheme="minorHAnsi" w:hAnsiTheme="minorHAnsi"/>
          <w:bCs/>
          <w:color w:val="DA291C" w:themeColor="accent1"/>
          <w:sz w:val="28"/>
        </w:rPr>
        <w:t>Présentation de l’échantillon</w:t>
      </w:r>
      <w:bookmarkEnd w:id="10"/>
    </w:p>
    <w:p w14:paraId="5190602D" w14:textId="77777777" w:rsidR="002637F6" w:rsidRPr="00F170BC" w:rsidRDefault="002637F6" w:rsidP="00525CE7">
      <w:pPr>
        <w:pStyle w:val="Heading3"/>
        <w:numPr>
          <w:ilvl w:val="2"/>
          <w:numId w:val="15"/>
        </w:numPr>
        <w:spacing w:before="0" w:line="260" w:lineRule="atLeast"/>
        <w:jc w:val="both"/>
        <w:rPr>
          <w:rFonts w:asciiTheme="minorHAnsi" w:hAnsiTheme="minorHAnsi"/>
          <w:color w:val="000000" w:themeColor="text1"/>
          <w:sz w:val="28"/>
          <w:szCs w:val="26"/>
        </w:rPr>
      </w:pPr>
      <w:bookmarkStart w:id="11" w:name="_Toc478369129"/>
      <w:r w:rsidRPr="00F170BC">
        <w:rPr>
          <w:rFonts w:asciiTheme="minorHAnsi" w:hAnsiTheme="minorHAnsi"/>
          <w:color w:val="000000" w:themeColor="text1"/>
          <w:sz w:val="28"/>
          <w:szCs w:val="26"/>
        </w:rPr>
        <w:t>Répartition de l’échantillon suivant le sexe des enfants</w:t>
      </w:r>
      <w:bookmarkEnd w:id="11"/>
    </w:p>
    <w:p w14:paraId="072CF1AE" w14:textId="77777777" w:rsidR="004462F3" w:rsidRPr="00F170BC" w:rsidRDefault="004462F3" w:rsidP="004462F3">
      <w:pPr>
        <w:rPr>
          <w:rFonts w:asciiTheme="minorHAnsi" w:hAnsiTheme="minorHAnsi"/>
        </w:rPr>
      </w:pPr>
    </w:p>
    <w:p w14:paraId="2AC672F1" w14:textId="77777777" w:rsidR="00DE3981" w:rsidRPr="00F170BC" w:rsidRDefault="00DE3981" w:rsidP="00525CE7">
      <w:pPr>
        <w:jc w:val="both"/>
        <w:rPr>
          <w:rFonts w:asciiTheme="minorHAnsi" w:hAnsiTheme="minorHAnsi"/>
        </w:rPr>
      </w:pPr>
      <w:r w:rsidRPr="00F170BC">
        <w:rPr>
          <w:rFonts w:asciiTheme="minorHAnsi" w:hAnsiTheme="minorHAnsi"/>
        </w:rPr>
        <w:t xml:space="preserve">Après avoir procédé </w:t>
      </w:r>
      <w:r w:rsidR="001A4149" w:rsidRPr="00F170BC">
        <w:rPr>
          <w:rFonts w:asciiTheme="minorHAnsi" w:hAnsiTheme="minorHAnsi"/>
        </w:rPr>
        <w:t>au</w:t>
      </w:r>
      <w:r w:rsidRPr="00F170BC">
        <w:rPr>
          <w:rFonts w:asciiTheme="minorHAnsi" w:hAnsiTheme="minorHAnsi"/>
        </w:rPr>
        <w:t xml:space="preserve"> traitement des </w:t>
      </w:r>
      <w:r w:rsidR="005C790E" w:rsidRPr="00F170BC">
        <w:rPr>
          <w:rFonts w:asciiTheme="minorHAnsi" w:hAnsiTheme="minorHAnsi"/>
        </w:rPr>
        <w:t>données 45% des observations ont été éliminées pour l’évaluation réalisée en 2015 et 30% environ pour l’évaluation de 2016. Les résultats qui sont présentés concernent 128 enfants et 170 enfants pour les évaluations respectivement de 2015 à 2016. Le tableau ci-dessous présente les observations retenues pour les analyses par sexe.</w:t>
      </w:r>
    </w:p>
    <w:p w14:paraId="1A34642A" w14:textId="77777777" w:rsidR="00B82D51" w:rsidRPr="00F170BC" w:rsidRDefault="00B82D51" w:rsidP="00525CE7">
      <w:pPr>
        <w:ind w:left="720"/>
        <w:jc w:val="both"/>
        <w:rPr>
          <w:rFonts w:asciiTheme="minorHAnsi" w:hAnsiTheme="minorHAnsi"/>
        </w:rPr>
      </w:pPr>
    </w:p>
    <w:p w14:paraId="66F36636" w14:textId="77777777" w:rsidR="005C790E" w:rsidRPr="00F170BC" w:rsidRDefault="00B82D51" w:rsidP="00525CE7">
      <w:pPr>
        <w:ind w:left="720"/>
        <w:jc w:val="both"/>
        <w:rPr>
          <w:rFonts w:asciiTheme="minorHAnsi" w:hAnsiTheme="minorHAnsi"/>
        </w:rPr>
      </w:pPr>
      <w:r w:rsidRPr="00F170BC">
        <w:rPr>
          <w:rFonts w:asciiTheme="minorHAnsi" w:hAnsiTheme="minorHAnsi"/>
        </w:rPr>
        <w:t>Tablea</w:t>
      </w:r>
      <w:r w:rsidR="001A4149" w:rsidRPr="00F170BC">
        <w:rPr>
          <w:rFonts w:asciiTheme="minorHAnsi" w:hAnsiTheme="minorHAnsi"/>
        </w:rPr>
        <w:t>u 5.1.1.1</w:t>
      </w:r>
      <w:r w:rsidRPr="00F170BC">
        <w:rPr>
          <w:rFonts w:asciiTheme="minorHAnsi" w:hAnsiTheme="minorHAnsi"/>
        </w:rPr>
        <w:t xml:space="preserve"> –Répartition de l’échantillon par sexe</w:t>
      </w:r>
    </w:p>
    <w:tbl>
      <w:tblPr>
        <w:tblStyle w:val="GridTable5Dark-Accent1"/>
        <w:tblW w:w="7680" w:type="dxa"/>
        <w:jc w:val="center"/>
        <w:tblLook w:val="04A0" w:firstRow="1" w:lastRow="0" w:firstColumn="1" w:lastColumn="0" w:noHBand="0" w:noVBand="1"/>
      </w:tblPr>
      <w:tblGrid>
        <w:gridCol w:w="960"/>
        <w:gridCol w:w="960"/>
        <w:gridCol w:w="960"/>
        <w:gridCol w:w="960"/>
        <w:gridCol w:w="999"/>
        <w:gridCol w:w="960"/>
        <w:gridCol w:w="960"/>
        <w:gridCol w:w="964"/>
      </w:tblGrid>
      <w:tr w:rsidR="006A64B6" w:rsidRPr="00F170BC" w14:paraId="4E5D0614" w14:textId="77777777" w:rsidTr="006A64B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2A52659" w14:textId="77777777" w:rsidR="006A64B6" w:rsidRPr="00F170BC" w:rsidRDefault="006A64B6" w:rsidP="00525CE7">
            <w:pPr>
              <w:jc w:val="both"/>
              <w:rPr>
                <w:rFonts w:asciiTheme="minorHAnsi" w:hAnsiTheme="minorHAnsi"/>
                <w:color w:val="000000"/>
                <w:szCs w:val="22"/>
                <w:lang w:val="en-US"/>
              </w:rPr>
            </w:pPr>
            <w:r w:rsidRPr="00F170BC">
              <w:rPr>
                <w:rFonts w:asciiTheme="minorHAnsi" w:hAnsiTheme="minorHAnsi"/>
                <w:color w:val="000000"/>
                <w:szCs w:val="22"/>
                <w:lang w:val="en-US"/>
              </w:rPr>
              <w:t>Année</w:t>
            </w:r>
          </w:p>
        </w:tc>
        <w:tc>
          <w:tcPr>
            <w:tcW w:w="960" w:type="dxa"/>
            <w:noWrap/>
            <w:vAlign w:val="center"/>
            <w:hideMark/>
          </w:tcPr>
          <w:p w14:paraId="34BCDA0E" w14:textId="77777777" w:rsidR="006A64B6" w:rsidRPr="00F170BC" w:rsidRDefault="006A64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Ecole</w:t>
            </w:r>
          </w:p>
        </w:tc>
        <w:tc>
          <w:tcPr>
            <w:tcW w:w="960" w:type="dxa"/>
            <w:noWrap/>
            <w:vAlign w:val="center"/>
            <w:hideMark/>
          </w:tcPr>
          <w:p w14:paraId="4C062DFE" w14:textId="77777777" w:rsidR="006A64B6" w:rsidRPr="00F170BC" w:rsidRDefault="006A64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Fille</w:t>
            </w:r>
          </w:p>
        </w:tc>
        <w:tc>
          <w:tcPr>
            <w:tcW w:w="960" w:type="dxa"/>
            <w:noWrap/>
            <w:vAlign w:val="center"/>
            <w:hideMark/>
          </w:tcPr>
          <w:p w14:paraId="241F3A20" w14:textId="77777777" w:rsidR="006A64B6" w:rsidRPr="00F170BC" w:rsidRDefault="006A64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w:t>
            </w:r>
          </w:p>
        </w:tc>
        <w:tc>
          <w:tcPr>
            <w:tcW w:w="960" w:type="dxa"/>
            <w:noWrap/>
            <w:vAlign w:val="center"/>
            <w:hideMark/>
          </w:tcPr>
          <w:p w14:paraId="5D0590BA" w14:textId="77777777" w:rsidR="006A64B6" w:rsidRPr="00F170BC" w:rsidRDefault="006A64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Garcon</w:t>
            </w:r>
          </w:p>
        </w:tc>
        <w:tc>
          <w:tcPr>
            <w:tcW w:w="960" w:type="dxa"/>
            <w:noWrap/>
            <w:vAlign w:val="center"/>
            <w:hideMark/>
          </w:tcPr>
          <w:p w14:paraId="398E04C4" w14:textId="77777777" w:rsidR="006A64B6" w:rsidRPr="00F170BC" w:rsidRDefault="006A64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w:t>
            </w:r>
          </w:p>
        </w:tc>
        <w:tc>
          <w:tcPr>
            <w:tcW w:w="960" w:type="dxa"/>
            <w:noWrap/>
            <w:vAlign w:val="center"/>
            <w:hideMark/>
          </w:tcPr>
          <w:p w14:paraId="18599AD6" w14:textId="77777777" w:rsidR="006A64B6" w:rsidRPr="00F170BC" w:rsidRDefault="0010384D"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Total</w:t>
            </w:r>
          </w:p>
        </w:tc>
        <w:tc>
          <w:tcPr>
            <w:tcW w:w="960" w:type="dxa"/>
            <w:noWrap/>
            <w:vAlign w:val="center"/>
            <w:hideMark/>
          </w:tcPr>
          <w:p w14:paraId="4095D018" w14:textId="77777777" w:rsidR="006A64B6" w:rsidRPr="00F170BC" w:rsidRDefault="006A64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w:t>
            </w:r>
          </w:p>
        </w:tc>
      </w:tr>
      <w:tr w:rsidR="006A64B6" w:rsidRPr="00F170BC" w14:paraId="6DD4211E" w14:textId="77777777" w:rsidTr="006A64B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1BF138A" w14:textId="77777777" w:rsidR="006A64B6" w:rsidRPr="00F170BC" w:rsidRDefault="006A64B6" w:rsidP="00525CE7">
            <w:pPr>
              <w:jc w:val="both"/>
              <w:rPr>
                <w:rFonts w:asciiTheme="minorHAnsi" w:hAnsiTheme="minorHAnsi"/>
                <w:color w:val="000000"/>
                <w:szCs w:val="22"/>
                <w:lang w:val="en-US"/>
              </w:rPr>
            </w:pPr>
            <w:r w:rsidRPr="00F170BC">
              <w:rPr>
                <w:rFonts w:asciiTheme="minorHAnsi" w:hAnsiTheme="minorHAnsi"/>
                <w:color w:val="000000"/>
                <w:szCs w:val="22"/>
                <w:lang w:val="en-US"/>
              </w:rPr>
              <w:t>2015</w:t>
            </w:r>
          </w:p>
        </w:tc>
        <w:tc>
          <w:tcPr>
            <w:tcW w:w="960" w:type="dxa"/>
            <w:noWrap/>
            <w:vAlign w:val="center"/>
            <w:hideMark/>
          </w:tcPr>
          <w:p w14:paraId="7A5D9302"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14</w:t>
            </w:r>
          </w:p>
        </w:tc>
        <w:tc>
          <w:tcPr>
            <w:tcW w:w="960" w:type="dxa"/>
            <w:noWrap/>
            <w:vAlign w:val="center"/>
            <w:hideMark/>
          </w:tcPr>
          <w:p w14:paraId="72DDB9EC"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67</w:t>
            </w:r>
          </w:p>
        </w:tc>
        <w:tc>
          <w:tcPr>
            <w:tcW w:w="960" w:type="dxa"/>
            <w:noWrap/>
            <w:vAlign w:val="center"/>
            <w:hideMark/>
          </w:tcPr>
          <w:p w14:paraId="3F3278DD"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52.34%</w:t>
            </w:r>
          </w:p>
        </w:tc>
        <w:tc>
          <w:tcPr>
            <w:tcW w:w="960" w:type="dxa"/>
            <w:noWrap/>
            <w:vAlign w:val="center"/>
            <w:hideMark/>
          </w:tcPr>
          <w:p w14:paraId="0E537FF1"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61</w:t>
            </w:r>
          </w:p>
        </w:tc>
        <w:tc>
          <w:tcPr>
            <w:tcW w:w="960" w:type="dxa"/>
            <w:noWrap/>
            <w:vAlign w:val="center"/>
            <w:hideMark/>
          </w:tcPr>
          <w:p w14:paraId="3460093B"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47.66%</w:t>
            </w:r>
          </w:p>
        </w:tc>
        <w:tc>
          <w:tcPr>
            <w:tcW w:w="960" w:type="dxa"/>
            <w:noWrap/>
            <w:vAlign w:val="center"/>
            <w:hideMark/>
          </w:tcPr>
          <w:p w14:paraId="634EFD9D"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128</w:t>
            </w:r>
          </w:p>
        </w:tc>
        <w:tc>
          <w:tcPr>
            <w:tcW w:w="960" w:type="dxa"/>
            <w:noWrap/>
            <w:vAlign w:val="center"/>
            <w:hideMark/>
          </w:tcPr>
          <w:p w14:paraId="6864606D"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100.00%</w:t>
            </w:r>
          </w:p>
        </w:tc>
      </w:tr>
      <w:tr w:rsidR="006A64B6" w:rsidRPr="00F170BC" w14:paraId="4DDF3B77" w14:textId="77777777" w:rsidTr="006A64B6">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E076ED6" w14:textId="77777777" w:rsidR="006A64B6" w:rsidRPr="00F170BC" w:rsidRDefault="006A64B6" w:rsidP="00525CE7">
            <w:pPr>
              <w:jc w:val="both"/>
              <w:rPr>
                <w:rFonts w:asciiTheme="minorHAnsi" w:hAnsiTheme="minorHAnsi"/>
                <w:color w:val="000000"/>
                <w:szCs w:val="22"/>
                <w:lang w:val="en-US"/>
              </w:rPr>
            </w:pPr>
            <w:r w:rsidRPr="00F170BC">
              <w:rPr>
                <w:rFonts w:asciiTheme="minorHAnsi" w:hAnsiTheme="minorHAnsi"/>
                <w:color w:val="000000"/>
                <w:szCs w:val="22"/>
                <w:lang w:val="en-US"/>
              </w:rPr>
              <w:t>2016</w:t>
            </w:r>
          </w:p>
        </w:tc>
        <w:tc>
          <w:tcPr>
            <w:tcW w:w="960" w:type="dxa"/>
            <w:noWrap/>
            <w:vAlign w:val="center"/>
            <w:hideMark/>
          </w:tcPr>
          <w:p w14:paraId="7E33FA27"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15</w:t>
            </w:r>
          </w:p>
        </w:tc>
        <w:tc>
          <w:tcPr>
            <w:tcW w:w="960" w:type="dxa"/>
            <w:noWrap/>
            <w:vAlign w:val="center"/>
            <w:hideMark/>
          </w:tcPr>
          <w:p w14:paraId="2B10B875"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91</w:t>
            </w:r>
          </w:p>
        </w:tc>
        <w:tc>
          <w:tcPr>
            <w:tcW w:w="960" w:type="dxa"/>
            <w:noWrap/>
            <w:vAlign w:val="center"/>
            <w:hideMark/>
          </w:tcPr>
          <w:p w14:paraId="3B8137F2"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53.53%</w:t>
            </w:r>
          </w:p>
        </w:tc>
        <w:tc>
          <w:tcPr>
            <w:tcW w:w="960" w:type="dxa"/>
            <w:noWrap/>
            <w:vAlign w:val="center"/>
            <w:hideMark/>
          </w:tcPr>
          <w:p w14:paraId="674C17C7"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79</w:t>
            </w:r>
          </w:p>
        </w:tc>
        <w:tc>
          <w:tcPr>
            <w:tcW w:w="960" w:type="dxa"/>
            <w:noWrap/>
            <w:vAlign w:val="center"/>
            <w:hideMark/>
          </w:tcPr>
          <w:p w14:paraId="6D391777"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46.47%</w:t>
            </w:r>
          </w:p>
        </w:tc>
        <w:tc>
          <w:tcPr>
            <w:tcW w:w="960" w:type="dxa"/>
            <w:noWrap/>
            <w:vAlign w:val="center"/>
            <w:hideMark/>
          </w:tcPr>
          <w:p w14:paraId="424618D5"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170</w:t>
            </w:r>
          </w:p>
        </w:tc>
        <w:tc>
          <w:tcPr>
            <w:tcW w:w="960" w:type="dxa"/>
            <w:noWrap/>
            <w:vAlign w:val="center"/>
            <w:hideMark/>
          </w:tcPr>
          <w:p w14:paraId="16336CBD" w14:textId="77777777" w:rsidR="006A64B6" w:rsidRPr="00F170BC" w:rsidRDefault="006A64B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100.00%</w:t>
            </w:r>
          </w:p>
        </w:tc>
      </w:tr>
      <w:tr w:rsidR="006A64B6" w:rsidRPr="00F170BC" w14:paraId="5123945C" w14:textId="77777777" w:rsidTr="006A64B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07F935E7" w14:textId="77777777" w:rsidR="006A64B6" w:rsidRPr="00F170BC" w:rsidRDefault="0010384D" w:rsidP="00525CE7">
            <w:pPr>
              <w:jc w:val="both"/>
              <w:rPr>
                <w:rFonts w:asciiTheme="minorHAnsi" w:hAnsiTheme="minorHAnsi"/>
                <w:color w:val="000000"/>
                <w:szCs w:val="22"/>
                <w:lang w:val="en-US"/>
              </w:rPr>
            </w:pPr>
            <w:r w:rsidRPr="00F170BC">
              <w:rPr>
                <w:rFonts w:asciiTheme="minorHAnsi" w:hAnsiTheme="minorHAnsi"/>
                <w:color w:val="000000"/>
                <w:szCs w:val="22"/>
                <w:lang w:val="en-US"/>
              </w:rPr>
              <w:t>Total</w:t>
            </w:r>
          </w:p>
        </w:tc>
        <w:tc>
          <w:tcPr>
            <w:tcW w:w="960" w:type="dxa"/>
            <w:noWrap/>
            <w:vAlign w:val="center"/>
            <w:hideMark/>
          </w:tcPr>
          <w:p w14:paraId="7E958115"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w:t>
            </w:r>
          </w:p>
        </w:tc>
        <w:tc>
          <w:tcPr>
            <w:tcW w:w="960" w:type="dxa"/>
            <w:noWrap/>
            <w:vAlign w:val="center"/>
            <w:hideMark/>
          </w:tcPr>
          <w:p w14:paraId="4885FC3D"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158</w:t>
            </w:r>
          </w:p>
        </w:tc>
        <w:tc>
          <w:tcPr>
            <w:tcW w:w="960" w:type="dxa"/>
            <w:noWrap/>
            <w:vAlign w:val="center"/>
            <w:hideMark/>
          </w:tcPr>
          <w:p w14:paraId="572A8281"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w:t>
            </w:r>
          </w:p>
        </w:tc>
        <w:tc>
          <w:tcPr>
            <w:tcW w:w="960" w:type="dxa"/>
            <w:noWrap/>
            <w:vAlign w:val="center"/>
            <w:hideMark/>
          </w:tcPr>
          <w:p w14:paraId="14DD809B"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140</w:t>
            </w:r>
          </w:p>
        </w:tc>
        <w:tc>
          <w:tcPr>
            <w:tcW w:w="960" w:type="dxa"/>
            <w:noWrap/>
            <w:vAlign w:val="center"/>
            <w:hideMark/>
          </w:tcPr>
          <w:p w14:paraId="109B89D0"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w:t>
            </w:r>
          </w:p>
        </w:tc>
        <w:tc>
          <w:tcPr>
            <w:tcW w:w="960" w:type="dxa"/>
            <w:noWrap/>
            <w:vAlign w:val="center"/>
            <w:hideMark/>
          </w:tcPr>
          <w:p w14:paraId="3A029953"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298</w:t>
            </w:r>
          </w:p>
        </w:tc>
        <w:tc>
          <w:tcPr>
            <w:tcW w:w="960" w:type="dxa"/>
            <w:noWrap/>
            <w:vAlign w:val="center"/>
            <w:hideMark/>
          </w:tcPr>
          <w:p w14:paraId="10C0D7CD" w14:textId="77777777" w:rsidR="006A64B6" w:rsidRPr="00F170BC" w:rsidRDefault="006A64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w:t>
            </w:r>
          </w:p>
        </w:tc>
      </w:tr>
    </w:tbl>
    <w:p w14:paraId="5CFF72CC" w14:textId="0E787AE0" w:rsidR="006A64B6" w:rsidRPr="00F170BC" w:rsidRDefault="006A64B6" w:rsidP="00525CE7">
      <w:pPr>
        <w:jc w:val="both"/>
        <w:rPr>
          <w:rFonts w:asciiTheme="minorHAnsi" w:hAnsiTheme="minorHAnsi"/>
        </w:rPr>
      </w:pPr>
      <w:r w:rsidRPr="00F170BC">
        <w:rPr>
          <w:rFonts w:asciiTheme="minorHAnsi" w:hAnsiTheme="minorHAnsi"/>
        </w:rPr>
        <w:t xml:space="preserve"> </w:t>
      </w:r>
      <w:r w:rsidR="00777D35" w:rsidRPr="00F170BC">
        <w:rPr>
          <w:rFonts w:asciiTheme="minorHAnsi" w:hAnsiTheme="minorHAnsi"/>
        </w:rPr>
        <w:tab/>
      </w:r>
      <w:r w:rsidR="00777D35" w:rsidRPr="00F170BC">
        <w:rPr>
          <w:rFonts w:asciiTheme="minorHAnsi" w:hAnsiTheme="minorHAnsi"/>
        </w:rPr>
        <w:tab/>
      </w:r>
      <w:r w:rsidR="001B2084" w:rsidRPr="00F170BC">
        <w:rPr>
          <w:rFonts w:asciiTheme="minorHAnsi" w:hAnsiTheme="minorHAnsi"/>
        </w:rPr>
        <w:t>Source : IDE</w:t>
      </w:r>
      <w:r w:rsidR="00596709" w:rsidRPr="00F170BC">
        <w:rPr>
          <w:rFonts w:asciiTheme="minorHAnsi" w:hAnsiTheme="minorHAnsi"/>
        </w:rPr>
        <w:t>L</w:t>
      </w:r>
      <w:r w:rsidR="001B2084" w:rsidRPr="00F170BC">
        <w:rPr>
          <w:rFonts w:asciiTheme="minorHAnsi" w:hAnsiTheme="minorHAnsi"/>
        </w:rPr>
        <w:t>A (</w:t>
      </w:r>
      <w:r w:rsidR="005770AD" w:rsidRPr="00F170BC">
        <w:rPr>
          <w:rFonts w:asciiTheme="minorHAnsi" w:hAnsiTheme="minorHAnsi"/>
        </w:rPr>
        <w:t xml:space="preserve">Décembre </w:t>
      </w:r>
      <w:r w:rsidR="001B2084" w:rsidRPr="00F170BC">
        <w:rPr>
          <w:rFonts w:asciiTheme="minorHAnsi" w:hAnsiTheme="minorHAnsi"/>
        </w:rPr>
        <w:t>2015,</w:t>
      </w:r>
      <w:r w:rsidR="005770AD" w:rsidRPr="00F170BC">
        <w:rPr>
          <w:rFonts w:asciiTheme="minorHAnsi" w:hAnsiTheme="minorHAnsi"/>
        </w:rPr>
        <w:t xml:space="preserve"> Mai </w:t>
      </w:r>
      <w:r w:rsidR="001B2084" w:rsidRPr="00F170BC">
        <w:rPr>
          <w:rFonts w:asciiTheme="minorHAnsi" w:hAnsiTheme="minorHAnsi"/>
        </w:rPr>
        <w:t>2016), SCI, Dessalines</w:t>
      </w:r>
    </w:p>
    <w:p w14:paraId="7A1A9752" w14:textId="77777777" w:rsidR="004462F3" w:rsidRPr="00F170BC" w:rsidRDefault="004462F3" w:rsidP="00525CE7">
      <w:pPr>
        <w:jc w:val="both"/>
        <w:rPr>
          <w:rFonts w:asciiTheme="minorHAnsi" w:hAnsiTheme="minorHAnsi"/>
        </w:rPr>
      </w:pPr>
    </w:p>
    <w:p w14:paraId="4EE3F318" w14:textId="77777777" w:rsidR="006A64B6" w:rsidRPr="00F170BC" w:rsidRDefault="006A64B6" w:rsidP="00525CE7">
      <w:pPr>
        <w:jc w:val="both"/>
        <w:rPr>
          <w:rFonts w:asciiTheme="minorHAnsi" w:hAnsiTheme="minorHAnsi"/>
        </w:rPr>
      </w:pPr>
      <w:r w:rsidRPr="00F170BC">
        <w:rPr>
          <w:rFonts w:asciiTheme="minorHAnsi" w:hAnsiTheme="minorHAnsi"/>
        </w:rPr>
        <w:t xml:space="preserve">Les observations retenues pour les deux échantillons sont constitués presque de la même façon entre les deux </w:t>
      </w:r>
      <w:r w:rsidR="00DB6DDC" w:rsidRPr="00F170BC">
        <w:rPr>
          <w:rFonts w:asciiTheme="minorHAnsi" w:hAnsiTheme="minorHAnsi"/>
        </w:rPr>
        <w:t>sexes quoiqu’</w:t>
      </w:r>
      <w:r w:rsidR="0060755F" w:rsidRPr="00F170BC">
        <w:rPr>
          <w:rFonts w:asciiTheme="minorHAnsi" w:hAnsiTheme="minorHAnsi"/>
        </w:rPr>
        <w:t>il y a eu</w:t>
      </w:r>
      <w:r w:rsidR="00DB6DDC" w:rsidRPr="00F170BC">
        <w:rPr>
          <w:rFonts w:asciiTheme="minorHAnsi" w:hAnsiTheme="minorHAnsi"/>
        </w:rPr>
        <w:t xml:space="preserve"> une légère supériorité des filles</w:t>
      </w:r>
      <w:r w:rsidRPr="00F170BC">
        <w:rPr>
          <w:rFonts w:asciiTheme="minorHAnsi" w:hAnsiTheme="minorHAnsi"/>
        </w:rPr>
        <w:t xml:space="preserve"> avec respectivement 52.34% et </w:t>
      </w:r>
      <w:r w:rsidR="00DB6DDC" w:rsidRPr="00F170BC">
        <w:rPr>
          <w:rFonts w:asciiTheme="minorHAnsi" w:hAnsiTheme="minorHAnsi"/>
        </w:rPr>
        <w:t xml:space="preserve">53.53% de filles pour les évaluations de 2015 et de 2016. </w:t>
      </w:r>
      <w:r w:rsidR="00A3766D" w:rsidRPr="00F170BC">
        <w:rPr>
          <w:rFonts w:asciiTheme="minorHAnsi" w:hAnsiTheme="minorHAnsi"/>
        </w:rPr>
        <w:t xml:space="preserve">Il </w:t>
      </w:r>
      <w:r w:rsidR="00DB6DDC" w:rsidRPr="00F170BC">
        <w:rPr>
          <w:rFonts w:asciiTheme="minorHAnsi" w:hAnsiTheme="minorHAnsi"/>
        </w:rPr>
        <w:t xml:space="preserve"> y a une meilleure parité pour l’évaluation de 2015 avec une différence de proportion entre les sexes qui a été inférieure à 5.</w:t>
      </w:r>
      <w:r w:rsidRPr="00F170BC">
        <w:rPr>
          <w:rFonts w:asciiTheme="minorHAnsi" w:hAnsiTheme="minorHAnsi"/>
        </w:rPr>
        <w:t xml:space="preserve"> </w:t>
      </w:r>
      <w:r w:rsidR="002637F6" w:rsidRPr="00F170BC">
        <w:rPr>
          <w:rFonts w:asciiTheme="minorHAnsi" w:hAnsiTheme="minorHAnsi"/>
        </w:rPr>
        <w:t>Mais il y a lieu de constaté qu</w:t>
      </w:r>
      <w:r w:rsidR="0060755F" w:rsidRPr="00F170BC">
        <w:rPr>
          <w:rFonts w:asciiTheme="minorHAnsi" w:hAnsiTheme="minorHAnsi"/>
        </w:rPr>
        <w:t>’il</w:t>
      </w:r>
      <w:r w:rsidR="002637F6" w:rsidRPr="00F170BC">
        <w:rPr>
          <w:rFonts w:asciiTheme="minorHAnsi" w:hAnsiTheme="minorHAnsi"/>
        </w:rPr>
        <w:t xml:space="preserve"> n’y pas eu un grand écart entre les deux échantillons et la population totale des enfants dans les 15 écoles avec  50.21% de fille et 49.79% garçons</w:t>
      </w:r>
      <w:r w:rsidR="0060755F" w:rsidRPr="00F170BC">
        <w:rPr>
          <w:rFonts w:asciiTheme="minorHAnsi" w:hAnsiTheme="minorHAnsi"/>
        </w:rPr>
        <w:t xml:space="preserve"> en regard des sexes</w:t>
      </w:r>
      <w:r w:rsidR="002637F6" w:rsidRPr="00F170BC">
        <w:rPr>
          <w:rFonts w:asciiTheme="minorHAnsi" w:hAnsiTheme="minorHAnsi"/>
        </w:rPr>
        <w:t>.</w:t>
      </w:r>
    </w:p>
    <w:p w14:paraId="19F1CAA5" w14:textId="77777777" w:rsidR="002637F6" w:rsidRPr="00F170BC" w:rsidRDefault="002637F6" w:rsidP="00525CE7">
      <w:pPr>
        <w:jc w:val="both"/>
        <w:rPr>
          <w:rFonts w:asciiTheme="minorHAnsi" w:hAnsiTheme="minorHAnsi"/>
        </w:rPr>
      </w:pPr>
    </w:p>
    <w:p w14:paraId="6BF7D722" w14:textId="77777777" w:rsidR="006A64B6" w:rsidRPr="00F170BC" w:rsidRDefault="001A4149" w:rsidP="00525CE7">
      <w:pPr>
        <w:pStyle w:val="Heading3"/>
        <w:numPr>
          <w:ilvl w:val="2"/>
          <w:numId w:val="15"/>
        </w:numPr>
        <w:spacing w:before="0" w:line="260" w:lineRule="atLeast"/>
        <w:jc w:val="both"/>
        <w:rPr>
          <w:rFonts w:asciiTheme="minorHAnsi" w:hAnsiTheme="minorHAnsi"/>
          <w:color w:val="000000" w:themeColor="text1"/>
          <w:sz w:val="28"/>
          <w:szCs w:val="26"/>
        </w:rPr>
      </w:pPr>
      <w:bookmarkStart w:id="12" w:name="_Toc478369130"/>
      <w:r w:rsidRPr="00F170BC">
        <w:rPr>
          <w:rFonts w:asciiTheme="minorHAnsi" w:hAnsiTheme="minorHAnsi"/>
          <w:color w:val="000000" w:themeColor="text1"/>
          <w:sz w:val="28"/>
          <w:szCs w:val="26"/>
        </w:rPr>
        <w:t>Répartition de l’échantillon</w:t>
      </w:r>
      <w:r w:rsidR="006A64B6" w:rsidRPr="00F170BC">
        <w:rPr>
          <w:rFonts w:asciiTheme="minorHAnsi" w:hAnsiTheme="minorHAnsi"/>
          <w:color w:val="000000" w:themeColor="text1"/>
          <w:sz w:val="28"/>
          <w:szCs w:val="26"/>
        </w:rPr>
        <w:t xml:space="preserve"> </w:t>
      </w:r>
      <w:r w:rsidRPr="00F170BC">
        <w:rPr>
          <w:rFonts w:asciiTheme="minorHAnsi" w:hAnsiTheme="minorHAnsi"/>
          <w:color w:val="000000" w:themeColor="text1"/>
          <w:sz w:val="28"/>
          <w:szCs w:val="26"/>
        </w:rPr>
        <w:t>suivant l’âge des enfants</w:t>
      </w:r>
      <w:bookmarkEnd w:id="12"/>
    </w:p>
    <w:p w14:paraId="3B2CE8ED" w14:textId="77777777" w:rsidR="004462F3" w:rsidRPr="00F170BC" w:rsidRDefault="004462F3" w:rsidP="004462F3">
      <w:pPr>
        <w:rPr>
          <w:rFonts w:asciiTheme="minorHAnsi" w:hAnsiTheme="minorHAnsi"/>
        </w:rPr>
      </w:pPr>
    </w:p>
    <w:p w14:paraId="1E05203A" w14:textId="5A361AAD" w:rsidR="00ED39C6" w:rsidRPr="00F170BC" w:rsidRDefault="00D06C3C" w:rsidP="00525CE7">
      <w:pPr>
        <w:jc w:val="both"/>
        <w:rPr>
          <w:rFonts w:asciiTheme="minorHAnsi" w:hAnsiTheme="minorHAnsi"/>
        </w:rPr>
      </w:pPr>
      <w:r w:rsidRPr="00F170BC">
        <w:rPr>
          <w:rFonts w:asciiTheme="minorHAnsi" w:hAnsiTheme="minorHAnsi"/>
        </w:rPr>
        <w:t>Quant à l’âge des enfants les deux échantillons n’ont pas présenté les mêmes constitutions, avec notamment les âgés de sept (7) ans qui ont été présents à 22% en 2016 et qui n’ont pas été présents dans l’échantillon de 2015. En effet l’âge normal des enfants du préscolaire s’étend de trois (3) à six (</w:t>
      </w:r>
      <w:r w:rsidR="007D1277" w:rsidRPr="00F170BC">
        <w:rPr>
          <w:rFonts w:asciiTheme="minorHAnsi" w:hAnsiTheme="minorHAnsi"/>
        </w:rPr>
        <w:t>6</w:t>
      </w:r>
      <w:r w:rsidRPr="00F170BC">
        <w:rPr>
          <w:rFonts w:asciiTheme="minorHAnsi" w:hAnsiTheme="minorHAnsi"/>
        </w:rPr>
        <w:t xml:space="preserve">) </w:t>
      </w:r>
      <w:r w:rsidR="0010384D" w:rsidRPr="00F170BC">
        <w:rPr>
          <w:rFonts w:asciiTheme="minorHAnsi" w:hAnsiTheme="minorHAnsi"/>
        </w:rPr>
        <w:t>ans,</w:t>
      </w:r>
      <w:r w:rsidR="005770AD" w:rsidRPr="00F170BC">
        <w:rPr>
          <w:rFonts w:asciiTheme="minorHAnsi" w:hAnsiTheme="minorHAnsi"/>
        </w:rPr>
        <w:t xml:space="preserve"> ce</w:t>
      </w:r>
      <w:r w:rsidR="00042DB8" w:rsidRPr="00F170BC">
        <w:rPr>
          <w:rFonts w:asciiTheme="minorHAnsi" w:hAnsiTheme="minorHAnsi"/>
        </w:rPr>
        <w:t xml:space="preserve"> qui atteste une situation </w:t>
      </w:r>
      <w:r w:rsidR="0010384D" w:rsidRPr="00F170BC">
        <w:rPr>
          <w:rFonts w:asciiTheme="minorHAnsi" w:hAnsiTheme="minorHAnsi"/>
        </w:rPr>
        <w:t xml:space="preserve">de présence de cas de suragés dans les </w:t>
      </w:r>
      <w:r w:rsidR="004462F3" w:rsidRPr="00F170BC">
        <w:rPr>
          <w:rFonts w:asciiTheme="minorHAnsi" w:hAnsiTheme="minorHAnsi"/>
        </w:rPr>
        <w:t>écoles</w:t>
      </w:r>
      <w:r w:rsidR="0010384D" w:rsidRPr="00F170BC">
        <w:rPr>
          <w:rFonts w:asciiTheme="minorHAnsi" w:hAnsiTheme="minorHAnsi"/>
        </w:rPr>
        <w:t xml:space="preserve"> (les âgés de 6 ans en décembre 2015). Ains</w:t>
      </w:r>
      <w:r w:rsidR="00C75949" w:rsidRPr="00F170BC">
        <w:rPr>
          <w:rFonts w:asciiTheme="minorHAnsi" w:hAnsiTheme="minorHAnsi"/>
        </w:rPr>
        <w:t>i</w:t>
      </w:r>
      <w:r w:rsidR="0010384D" w:rsidRPr="00F170BC">
        <w:rPr>
          <w:rFonts w:asciiTheme="minorHAnsi" w:hAnsiTheme="minorHAnsi"/>
        </w:rPr>
        <w:t>,</w:t>
      </w:r>
      <w:r w:rsidRPr="00F170BC">
        <w:rPr>
          <w:rFonts w:asciiTheme="minorHAnsi" w:hAnsiTheme="minorHAnsi"/>
        </w:rPr>
        <w:t xml:space="preserve"> la présence des âgés de </w:t>
      </w:r>
      <w:r w:rsidR="00042DB8" w:rsidRPr="00F170BC">
        <w:rPr>
          <w:rFonts w:asciiTheme="minorHAnsi" w:hAnsiTheme="minorHAnsi"/>
        </w:rPr>
        <w:t xml:space="preserve">sept (7) en 2016, s’est expliqué surement </w:t>
      </w:r>
      <w:r w:rsidRPr="00F170BC">
        <w:rPr>
          <w:rFonts w:asciiTheme="minorHAnsi" w:hAnsiTheme="minorHAnsi"/>
        </w:rPr>
        <w:t xml:space="preserve">par le changement de l’année civile durant </w:t>
      </w:r>
      <w:r w:rsidR="00042DB8" w:rsidRPr="00F170BC">
        <w:rPr>
          <w:rFonts w:asciiTheme="minorHAnsi" w:hAnsiTheme="minorHAnsi"/>
        </w:rPr>
        <w:t>l’année</w:t>
      </w:r>
      <w:r w:rsidRPr="00F170BC">
        <w:rPr>
          <w:rFonts w:asciiTheme="minorHAnsi" w:hAnsiTheme="minorHAnsi"/>
        </w:rPr>
        <w:t xml:space="preserve"> académique. </w:t>
      </w:r>
    </w:p>
    <w:p w14:paraId="45B201B3" w14:textId="77777777" w:rsidR="00ED39C6" w:rsidRPr="00F170BC" w:rsidRDefault="00ED39C6" w:rsidP="00525CE7">
      <w:pPr>
        <w:jc w:val="both"/>
        <w:rPr>
          <w:rFonts w:asciiTheme="minorHAnsi" w:hAnsiTheme="minorHAnsi"/>
        </w:rPr>
      </w:pPr>
    </w:p>
    <w:p w14:paraId="58F80572" w14:textId="77777777" w:rsidR="00ED39C6" w:rsidRPr="00F170BC" w:rsidRDefault="00ED39C6" w:rsidP="00525CE7">
      <w:pPr>
        <w:jc w:val="both"/>
        <w:rPr>
          <w:rFonts w:asciiTheme="minorHAnsi" w:hAnsiTheme="minorHAnsi"/>
        </w:rPr>
      </w:pPr>
    </w:p>
    <w:p w14:paraId="3DF5C2F3" w14:textId="77777777" w:rsidR="00ED39C6" w:rsidRPr="00F170BC" w:rsidRDefault="00ED39C6" w:rsidP="00525CE7">
      <w:pPr>
        <w:jc w:val="both"/>
        <w:rPr>
          <w:rFonts w:asciiTheme="minorHAnsi" w:hAnsiTheme="minorHAnsi"/>
        </w:rPr>
      </w:pPr>
    </w:p>
    <w:p w14:paraId="1844CAA2" w14:textId="77777777" w:rsidR="00ED39C6" w:rsidRPr="00F170BC" w:rsidRDefault="00ED39C6" w:rsidP="00525CE7">
      <w:pPr>
        <w:jc w:val="both"/>
        <w:rPr>
          <w:rFonts w:asciiTheme="minorHAnsi" w:hAnsiTheme="minorHAnsi"/>
        </w:rPr>
      </w:pPr>
    </w:p>
    <w:p w14:paraId="221E60FA" w14:textId="77777777" w:rsidR="00ED39C6" w:rsidRPr="00F170BC" w:rsidRDefault="00ED39C6" w:rsidP="00525CE7">
      <w:pPr>
        <w:jc w:val="both"/>
        <w:rPr>
          <w:rFonts w:asciiTheme="minorHAnsi" w:hAnsiTheme="minorHAnsi"/>
        </w:rPr>
      </w:pPr>
    </w:p>
    <w:p w14:paraId="027B0C2C" w14:textId="77777777" w:rsidR="00ED39C6" w:rsidRPr="00F170BC" w:rsidRDefault="00ED39C6" w:rsidP="00525CE7">
      <w:pPr>
        <w:jc w:val="both"/>
        <w:rPr>
          <w:rFonts w:asciiTheme="minorHAnsi" w:hAnsiTheme="minorHAnsi"/>
        </w:rPr>
      </w:pPr>
    </w:p>
    <w:p w14:paraId="458EB40C" w14:textId="77777777" w:rsidR="00ED39C6" w:rsidRPr="00F170BC" w:rsidRDefault="00ED39C6" w:rsidP="00525CE7">
      <w:pPr>
        <w:jc w:val="both"/>
        <w:rPr>
          <w:rFonts w:asciiTheme="minorHAnsi" w:hAnsiTheme="minorHAnsi"/>
        </w:rPr>
      </w:pPr>
    </w:p>
    <w:p w14:paraId="0E9E15D1" w14:textId="77777777" w:rsidR="00ED39C6" w:rsidRPr="00F170BC" w:rsidRDefault="00ED39C6" w:rsidP="00525CE7">
      <w:pPr>
        <w:jc w:val="both"/>
        <w:rPr>
          <w:rFonts w:asciiTheme="minorHAnsi" w:hAnsiTheme="minorHAnsi"/>
        </w:rPr>
      </w:pPr>
    </w:p>
    <w:p w14:paraId="61B7BB28" w14:textId="77777777" w:rsidR="00D06C3C" w:rsidRPr="00F170BC" w:rsidRDefault="00ED39C6" w:rsidP="00525CE7">
      <w:pPr>
        <w:tabs>
          <w:tab w:val="left" w:pos="1269"/>
        </w:tabs>
        <w:jc w:val="both"/>
        <w:rPr>
          <w:rFonts w:asciiTheme="minorHAnsi" w:hAnsiTheme="minorHAnsi"/>
        </w:rPr>
      </w:pPr>
      <w:r w:rsidRPr="00F170BC">
        <w:rPr>
          <w:rFonts w:asciiTheme="minorHAnsi" w:hAnsiTheme="minorHAnsi"/>
        </w:rPr>
        <w:tab/>
      </w:r>
    </w:p>
    <w:p w14:paraId="4A3D0B72" w14:textId="77777777" w:rsidR="00ED39C6" w:rsidRPr="00F170BC" w:rsidRDefault="00ED39C6" w:rsidP="00525CE7">
      <w:pPr>
        <w:tabs>
          <w:tab w:val="left" w:pos="1269"/>
        </w:tabs>
        <w:jc w:val="both"/>
        <w:rPr>
          <w:rFonts w:asciiTheme="minorHAnsi" w:hAnsiTheme="minorHAnsi"/>
        </w:rPr>
      </w:pPr>
      <w:r w:rsidRPr="00F170BC">
        <w:rPr>
          <w:rFonts w:asciiTheme="minorHAnsi" w:hAnsiTheme="minorHAnsi"/>
        </w:rPr>
        <w:lastRenderedPageBreak/>
        <w:t>Graphique 5.1.2.1-</w:t>
      </w:r>
    </w:p>
    <w:p w14:paraId="22ECE317" w14:textId="77777777" w:rsidR="001A4149" w:rsidRPr="00F170BC" w:rsidRDefault="001A223A" w:rsidP="00525CE7">
      <w:pPr>
        <w:jc w:val="both"/>
        <w:rPr>
          <w:rFonts w:asciiTheme="minorHAnsi" w:hAnsiTheme="minorHAnsi"/>
        </w:rPr>
      </w:pPr>
      <w:r w:rsidRPr="00F170BC">
        <w:rPr>
          <w:rFonts w:asciiTheme="minorHAnsi" w:hAnsiTheme="minorHAnsi"/>
          <w:noProof/>
          <w:lang w:val="en-US"/>
        </w:rPr>
        <w:drawing>
          <wp:inline distT="0" distB="0" distL="0" distR="0" wp14:anchorId="610673C8" wp14:editId="4F94B691">
            <wp:extent cx="2944495" cy="24688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4495" cy="2468880"/>
                    </a:xfrm>
                    <a:prstGeom prst="rect">
                      <a:avLst/>
                    </a:prstGeom>
                    <a:noFill/>
                  </pic:spPr>
                </pic:pic>
              </a:graphicData>
            </a:graphic>
          </wp:inline>
        </w:drawing>
      </w:r>
      <w:r w:rsidR="00D06C3C" w:rsidRPr="00F170BC">
        <w:rPr>
          <w:rFonts w:asciiTheme="minorHAnsi" w:hAnsiTheme="minorHAnsi"/>
          <w:noProof/>
          <w:lang w:val="en-US"/>
        </w:rPr>
        <w:drawing>
          <wp:inline distT="0" distB="0" distL="0" distR="0" wp14:anchorId="172CBCA2" wp14:editId="2A4D522B">
            <wp:extent cx="2889885" cy="24993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885" cy="2499360"/>
                    </a:xfrm>
                    <a:prstGeom prst="rect">
                      <a:avLst/>
                    </a:prstGeom>
                    <a:noFill/>
                  </pic:spPr>
                </pic:pic>
              </a:graphicData>
            </a:graphic>
          </wp:inline>
        </w:drawing>
      </w:r>
    </w:p>
    <w:p w14:paraId="74D0B88D" w14:textId="3F0E97C0" w:rsidR="005D26C8" w:rsidRPr="00F170BC" w:rsidRDefault="005D26C8" w:rsidP="00525CE7">
      <w:pPr>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1DAAA67E" w14:textId="77777777" w:rsidR="004462F3" w:rsidRPr="00F170BC" w:rsidRDefault="004462F3" w:rsidP="004462F3">
      <w:pPr>
        <w:pStyle w:val="Heading2"/>
        <w:spacing w:before="0" w:after="160" w:line="260" w:lineRule="atLeast"/>
        <w:jc w:val="both"/>
        <w:rPr>
          <w:rFonts w:asciiTheme="minorHAnsi" w:hAnsiTheme="minorHAnsi"/>
          <w:bCs/>
          <w:color w:val="DA291C" w:themeColor="accent1"/>
          <w:sz w:val="28"/>
        </w:rPr>
      </w:pPr>
      <w:bookmarkStart w:id="13" w:name="_Toc478369131"/>
    </w:p>
    <w:p w14:paraId="0644F934" w14:textId="77777777" w:rsidR="00833C7E" w:rsidRPr="00F170BC" w:rsidRDefault="00833C7E" w:rsidP="00525CE7">
      <w:pPr>
        <w:pStyle w:val="Heading2"/>
        <w:numPr>
          <w:ilvl w:val="1"/>
          <w:numId w:val="15"/>
        </w:numPr>
        <w:spacing w:before="0" w:after="160" w:line="260" w:lineRule="atLeast"/>
        <w:jc w:val="both"/>
        <w:rPr>
          <w:rFonts w:asciiTheme="minorHAnsi" w:hAnsiTheme="minorHAnsi"/>
          <w:bCs/>
          <w:color w:val="DA291C" w:themeColor="accent1"/>
          <w:sz w:val="28"/>
        </w:rPr>
      </w:pPr>
      <w:r w:rsidRPr="00F170BC">
        <w:rPr>
          <w:rFonts w:asciiTheme="minorHAnsi" w:hAnsiTheme="minorHAnsi"/>
          <w:bCs/>
          <w:color w:val="DA291C" w:themeColor="accent1"/>
          <w:sz w:val="28"/>
        </w:rPr>
        <w:t>Développement Moteur</w:t>
      </w:r>
      <w:bookmarkEnd w:id="13"/>
    </w:p>
    <w:p w14:paraId="1F18FCA9" w14:textId="77777777" w:rsidR="001424F4" w:rsidRPr="00F170BC" w:rsidRDefault="001B443B" w:rsidP="00525CE7">
      <w:pPr>
        <w:jc w:val="both"/>
        <w:rPr>
          <w:rFonts w:asciiTheme="minorHAnsi" w:hAnsiTheme="minorHAnsi"/>
          <w:u w:val="single"/>
        </w:rPr>
      </w:pPr>
      <w:r w:rsidRPr="00F170BC">
        <w:rPr>
          <w:rFonts w:asciiTheme="minorHAnsi" w:hAnsiTheme="minorHAnsi"/>
          <w:u w:val="single"/>
        </w:rPr>
        <w:t xml:space="preserve">Activité de </w:t>
      </w:r>
      <w:r w:rsidR="001424F4" w:rsidRPr="00F170BC">
        <w:rPr>
          <w:rFonts w:asciiTheme="minorHAnsi" w:hAnsiTheme="minorHAnsi"/>
          <w:u w:val="single"/>
        </w:rPr>
        <w:t>saut sur pied</w:t>
      </w:r>
    </w:p>
    <w:p w14:paraId="7DF2570E" w14:textId="77777777" w:rsidR="00262299" w:rsidRPr="00F170BC" w:rsidRDefault="00262299" w:rsidP="00525CE7">
      <w:pPr>
        <w:jc w:val="both"/>
        <w:rPr>
          <w:rFonts w:asciiTheme="minorHAnsi" w:hAnsiTheme="minorHAnsi"/>
          <w:u w:val="single"/>
        </w:rPr>
      </w:pPr>
    </w:p>
    <w:p w14:paraId="1CA19EC9" w14:textId="77777777" w:rsidR="007F2201" w:rsidRPr="00F170BC" w:rsidRDefault="0010384D" w:rsidP="00525CE7">
      <w:pPr>
        <w:jc w:val="both"/>
        <w:rPr>
          <w:rFonts w:asciiTheme="minorHAnsi" w:hAnsiTheme="minorHAnsi"/>
        </w:rPr>
      </w:pPr>
      <w:r w:rsidRPr="00F170BC">
        <w:rPr>
          <w:rFonts w:asciiTheme="minorHAnsi" w:hAnsiTheme="minorHAnsi"/>
        </w:rPr>
        <w:t>Cet</w:t>
      </w:r>
      <w:r w:rsidR="001B443B" w:rsidRPr="00F170BC">
        <w:rPr>
          <w:rFonts w:asciiTheme="minorHAnsi" w:hAnsiTheme="minorHAnsi"/>
        </w:rPr>
        <w:t xml:space="preserve"> exercice consistait à demander aux enfants d’effectué des sauts sans interruption. Puis l’on a rapporté le nombre de s</w:t>
      </w:r>
      <w:r w:rsidRPr="00F170BC">
        <w:rPr>
          <w:rFonts w:asciiTheme="minorHAnsi" w:hAnsiTheme="minorHAnsi"/>
        </w:rPr>
        <w:t>auts sans interruption effectué</w:t>
      </w:r>
      <w:r w:rsidR="001B443B" w:rsidRPr="00F170BC">
        <w:rPr>
          <w:rFonts w:asciiTheme="minorHAnsi" w:hAnsiTheme="minorHAnsi"/>
        </w:rPr>
        <w:t xml:space="preserve"> par l’enfant sur une base de 10. Ainsi</w:t>
      </w:r>
      <w:r w:rsidRPr="00F170BC">
        <w:rPr>
          <w:rFonts w:asciiTheme="minorHAnsi" w:hAnsiTheme="minorHAnsi"/>
        </w:rPr>
        <w:t>,</w:t>
      </w:r>
      <w:r w:rsidR="001B443B" w:rsidRPr="00F170BC">
        <w:rPr>
          <w:rFonts w:asciiTheme="minorHAnsi" w:hAnsiTheme="minorHAnsi"/>
        </w:rPr>
        <w:t xml:space="preserve"> l’enfant moyen a </w:t>
      </w:r>
      <w:r w:rsidRPr="00F170BC">
        <w:rPr>
          <w:rFonts w:asciiTheme="minorHAnsi" w:hAnsiTheme="minorHAnsi"/>
        </w:rPr>
        <w:t xml:space="preserve">été à même d’effectuer 7.7 sauts </w:t>
      </w:r>
      <w:r w:rsidR="001B443B" w:rsidRPr="00F170BC">
        <w:rPr>
          <w:rFonts w:asciiTheme="minorHAnsi" w:hAnsiTheme="minorHAnsi"/>
        </w:rPr>
        <w:t>environs en 2015 et 8.05 saut</w:t>
      </w:r>
      <w:r w:rsidRPr="00F170BC">
        <w:rPr>
          <w:rFonts w:asciiTheme="minorHAnsi" w:hAnsiTheme="minorHAnsi"/>
        </w:rPr>
        <w:t>s</w:t>
      </w:r>
      <w:r w:rsidR="001B443B" w:rsidRPr="00F170BC">
        <w:rPr>
          <w:rFonts w:asciiTheme="minorHAnsi" w:hAnsiTheme="minorHAnsi"/>
        </w:rPr>
        <w:t xml:space="preserve"> en 2016. Donc les enfants ont montré une grande aisance pour cet exercice pendant les deux évaluations, soit huit (8) sauts environs sur les 10 attendus. </w:t>
      </w:r>
    </w:p>
    <w:p w14:paraId="7F55521E" w14:textId="77777777" w:rsidR="00573FCB" w:rsidRPr="00F170BC" w:rsidRDefault="00573FCB" w:rsidP="00525CE7">
      <w:pPr>
        <w:jc w:val="both"/>
        <w:rPr>
          <w:rFonts w:asciiTheme="minorHAnsi" w:hAnsiTheme="minorHAnsi"/>
        </w:rPr>
      </w:pPr>
    </w:p>
    <w:p w14:paraId="073C4595" w14:textId="77777777" w:rsidR="007F2201" w:rsidRPr="00F170BC" w:rsidRDefault="007F2201" w:rsidP="00525CE7">
      <w:pPr>
        <w:jc w:val="both"/>
        <w:rPr>
          <w:rFonts w:asciiTheme="minorHAnsi" w:hAnsiTheme="minorHAnsi"/>
        </w:rPr>
      </w:pPr>
      <w:r w:rsidRPr="00F170BC">
        <w:rPr>
          <w:rFonts w:asciiTheme="minorHAnsi" w:hAnsiTheme="minorHAnsi"/>
        </w:rPr>
        <w:t xml:space="preserve">Tableau 5.2.1-Performance moyenne des  </w:t>
      </w:r>
      <w:r w:rsidR="002B33D3" w:rsidRPr="00F170BC">
        <w:rPr>
          <w:rFonts w:asciiTheme="minorHAnsi" w:hAnsiTheme="minorHAnsi"/>
        </w:rPr>
        <w:t xml:space="preserve">enfants </w:t>
      </w:r>
      <w:r w:rsidRPr="00F170BC">
        <w:rPr>
          <w:rFonts w:asciiTheme="minorHAnsi" w:hAnsiTheme="minorHAnsi"/>
        </w:rPr>
        <w:t xml:space="preserve">pour le </w:t>
      </w:r>
      <w:r w:rsidR="00960E45" w:rsidRPr="00F170BC">
        <w:rPr>
          <w:rFonts w:asciiTheme="minorHAnsi" w:hAnsiTheme="minorHAnsi"/>
        </w:rPr>
        <w:t>soubresaut</w:t>
      </w:r>
    </w:p>
    <w:p w14:paraId="31DE23E7" w14:textId="77777777" w:rsidR="00874FA2" w:rsidRPr="00F170BC" w:rsidRDefault="00874FA2" w:rsidP="00525CE7">
      <w:pPr>
        <w:jc w:val="both"/>
        <w:rPr>
          <w:rFonts w:asciiTheme="minorHAnsi" w:hAnsiTheme="minorHAnsi"/>
        </w:rPr>
      </w:pPr>
    </w:p>
    <w:tbl>
      <w:tblPr>
        <w:tblStyle w:val="GridTable4-Accent6"/>
        <w:tblW w:w="3912" w:type="dxa"/>
        <w:jc w:val="center"/>
        <w:tblLook w:val="04A0" w:firstRow="1" w:lastRow="0" w:firstColumn="1" w:lastColumn="0" w:noHBand="0" w:noVBand="1"/>
      </w:tblPr>
      <w:tblGrid>
        <w:gridCol w:w="1345"/>
        <w:gridCol w:w="721"/>
        <w:gridCol w:w="960"/>
        <w:gridCol w:w="960"/>
      </w:tblGrid>
      <w:tr w:rsidR="00573FCB" w:rsidRPr="00F170BC" w14:paraId="54C07179" w14:textId="77777777" w:rsidTr="00777D3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2E462232" w14:textId="77777777" w:rsidR="00573FCB" w:rsidRPr="00F170BC" w:rsidRDefault="00573FCB" w:rsidP="00525CE7">
            <w:pPr>
              <w:jc w:val="both"/>
              <w:rPr>
                <w:rFonts w:asciiTheme="minorHAnsi" w:hAnsiTheme="minorHAnsi"/>
                <w:color w:val="000000"/>
                <w:szCs w:val="22"/>
                <w:lang w:val="en-US"/>
              </w:rPr>
            </w:pPr>
            <w:r w:rsidRPr="00F170BC">
              <w:rPr>
                <w:rFonts w:asciiTheme="minorHAnsi" w:hAnsiTheme="minorHAnsi"/>
                <w:color w:val="000000"/>
                <w:szCs w:val="22"/>
                <w:lang w:val="en-US"/>
              </w:rPr>
              <w:t>Sexe</w:t>
            </w:r>
          </w:p>
        </w:tc>
        <w:tc>
          <w:tcPr>
            <w:tcW w:w="647" w:type="dxa"/>
            <w:noWrap/>
            <w:hideMark/>
          </w:tcPr>
          <w:p w14:paraId="539AB36D" w14:textId="77777777" w:rsidR="00573FCB" w:rsidRPr="00F170BC" w:rsidRDefault="00573FC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Base</w:t>
            </w:r>
          </w:p>
        </w:tc>
        <w:tc>
          <w:tcPr>
            <w:tcW w:w="960" w:type="dxa"/>
            <w:noWrap/>
            <w:hideMark/>
          </w:tcPr>
          <w:p w14:paraId="70E23F93" w14:textId="77777777" w:rsidR="00573FCB" w:rsidRPr="00F170BC" w:rsidRDefault="00573FC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2015</w:t>
            </w:r>
          </w:p>
        </w:tc>
        <w:tc>
          <w:tcPr>
            <w:tcW w:w="960" w:type="dxa"/>
            <w:noWrap/>
            <w:hideMark/>
          </w:tcPr>
          <w:p w14:paraId="32ADE895" w14:textId="77777777" w:rsidR="00573FCB" w:rsidRPr="00F170BC" w:rsidRDefault="00573FC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2016</w:t>
            </w:r>
          </w:p>
        </w:tc>
      </w:tr>
      <w:tr w:rsidR="00573FCB" w:rsidRPr="00F170BC" w14:paraId="470CE70C" w14:textId="77777777" w:rsidTr="00777D3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75CE0486" w14:textId="77777777" w:rsidR="00573FCB" w:rsidRPr="00F170BC" w:rsidRDefault="00573FCB" w:rsidP="00525CE7">
            <w:pPr>
              <w:jc w:val="both"/>
              <w:rPr>
                <w:rFonts w:asciiTheme="minorHAnsi" w:hAnsiTheme="minorHAnsi"/>
                <w:color w:val="000000"/>
                <w:szCs w:val="22"/>
                <w:lang w:val="en-US"/>
              </w:rPr>
            </w:pPr>
            <w:r w:rsidRPr="00F170BC">
              <w:rPr>
                <w:rFonts w:asciiTheme="minorHAnsi" w:hAnsiTheme="minorHAnsi"/>
                <w:color w:val="000000"/>
                <w:szCs w:val="22"/>
                <w:lang w:val="en-US"/>
              </w:rPr>
              <w:t>Fille</w:t>
            </w:r>
          </w:p>
        </w:tc>
        <w:tc>
          <w:tcPr>
            <w:tcW w:w="647" w:type="dxa"/>
            <w:noWrap/>
            <w:hideMark/>
          </w:tcPr>
          <w:p w14:paraId="7B907326"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10</w:t>
            </w:r>
          </w:p>
        </w:tc>
        <w:tc>
          <w:tcPr>
            <w:tcW w:w="960" w:type="dxa"/>
            <w:noWrap/>
            <w:hideMark/>
          </w:tcPr>
          <w:p w14:paraId="6F9E7D5A"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7.58</w:t>
            </w:r>
          </w:p>
        </w:tc>
        <w:tc>
          <w:tcPr>
            <w:tcW w:w="960" w:type="dxa"/>
            <w:noWrap/>
            <w:hideMark/>
          </w:tcPr>
          <w:p w14:paraId="2E3BCBF9"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8.05</w:t>
            </w:r>
          </w:p>
        </w:tc>
      </w:tr>
      <w:tr w:rsidR="00573FCB" w:rsidRPr="00F170BC" w14:paraId="014FE92D" w14:textId="77777777" w:rsidTr="00777D35">
        <w:trPr>
          <w:trHeight w:val="315"/>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55089E29" w14:textId="77777777" w:rsidR="00573FCB" w:rsidRPr="00F170BC" w:rsidRDefault="00573FCB" w:rsidP="00525CE7">
            <w:pPr>
              <w:jc w:val="both"/>
              <w:rPr>
                <w:rFonts w:asciiTheme="minorHAnsi" w:hAnsiTheme="minorHAnsi"/>
                <w:color w:val="000000"/>
                <w:szCs w:val="22"/>
                <w:lang w:val="en-US"/>
              </w:rPr>
            </w:pPr>
            <w:r w:rsidRPr="00F170BC">
              <w:rPr>
                <w:rFonts w:asciiTheme="minorHAnsi" w:hAnsiTheme="minorHAnsi"/>
                <w:color w:val="000000"/>
                <w:szCs w:val="22"/>
                <w:lang w:val="en-US"/>
              </w:rPr>
              <w:t>Gar</w:t>
            </w:r>
            <w:r w:rsidR="00D252DA" w:rsidRPr="00F170BC">
              <w:rPr>
                <w:rFonts w:asciiTheme="minorHAnsi" w:hAnsiTheme="minorHAnsi"/>
                <w:color w:val="000000"/>
                <w:szCs w:val="22"/>
                <w:lang w:val="en-US"/>
              </w:rPr>
              <w:t>ç</w:t>
            </w:r>
            <w:r w:rsidRPr="00F170BC">
              <w:rPr>
                <w:rFonts w:asciiTheme="minorHAnsi" w:hAnsiTheme="minorHAnsi"/>
                <w:color w:val="000000"/>
                <w:szCs w:val="22"/>
                <w:lang w:val="en-US"/>
              </w:rPr>
              <w:t>on</w:t>
            </w:r>
          </w:p>
        </w:tc>
        <w:tc>
          <w:tcPr>
            <w:tcW w:w="647" w:type="dxa"/>
            <w:noWrap/>
            <w:hideMark/>
          </w:tcPr>
          <w:p w14:paraId="46A86CD3" w14:textId="77777777" w:rsidR="00573FCB" w:rsidRPr="00F170BC" w:rsidRDefault="00573FC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10</w:t>
            </w:r>
          </w:p>
        </w:tc>
        <w:tc>
          <w:tcPr>
            <w:tcW w:w="960" w:type="dxa"/>
            <w:noWrap/>
            <w:hideMark/>
          </w:tcPr>
          <w:p w14:paraId="4663C400" w14:textId="77777777" w:rsidR="00573FCB" w:rsidRPr="00F170BC" w:rsidRDefault="00573FC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7.84</w:t>
            </w:r>
          </w:p>
        </w:tc>
        <w:tc>
          <w:tcPr>
            <w:tcW w:w="960" w:type="dxa"/>
            <w:noWrap/>
            <w:hideMark/>
          </w:tcPr>
          <w:p w14:paraId="7C631CAC" w14:textId="77777777" w:rsidR="00573FCB" w:rsidRPr="00F170BC" w:rsidRDefault="00573FC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8.35</w:t>
            </w:r>
          </w:p>
        </w:tc>
      </w:tr>
      <w:tr w:rsidR="00573FCB" w:rsidRPr="00F170BC" w14:paraId="59D96423" w14:textId="77777777" w:rsidTr="00777D3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71B10C08" w14:textId="77777777" w:rsidR="00573FCB" w:rsidRPr="00F170BC" w:rsidRDefault="0010384D" w:rsidP="00525CE7">
            <w:pPr>
              <w:jc w:val="both"/>
              <w:rPr>
                <w:rFonts w:asciiTheme="minorHAnsi" w:hAnsiTheme="minorHAnsi"/>
                <w:color w:val="000000"/>
                <w:szCs w:val="22"/>
                <w:lang w:val="en-US"/>
              </w:rPr>
            </w:pPr>
            <w:r w:rsidRPr="00F170BC">
              <w:rPr>
                <w:rFonts w:asciiTheme="minorHAnsi" w:hAnsiTheme="minorHAnsi"/>
                <w:color w:val="000000"/>
                <w:szCs w:val="22"/>
                <w:lang w:val="en-US"/>
              </w:rPr>
              <w:t>Total</w:t>
            </w:r>
          </w:p>
        </w:tc>
        <w:tc>
          <w:tcPr>
            <w:tcW w:w="647" w:type="dxa"/>
            <w:noWrap/>
            <w:hideMark/>
          </w:tcPr>
          <w:p w14:paraId="302780F3"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10</w:t>
            </w:r>
          </w:p>
        </w:tc>
        <w:tc>
          <w:tcPr>
            <w:tcW w:w="960" w:type="dxa"/>
            <w:noWrap/>
            <w:hideMark/>
          </w:tcPr>
          <w:p w14:paraId="768ABAD2"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7.7</w:t>
            </w:r>
          </w:p>
        </w:tc>
        <w:tc>
          <w:tcPr>
            <w:tcW w:w="960" w:type="dxa"/>
            <w:noWrap/>
            <w:hideMark/>
          </w:tcPr>
          <w:p w14:paraId="432E149B"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8.19</w:t>
            </w:r>
          </w:p>
        </w:tc>
      </w:tr>
    </w:tbl>
    <w:p w14:paraId="03E366CA" w14:textId="626C055E" w:rsidR="005D26C8" w:rsidRPr="00F170BC" w:rsidRDefault="005D26C8" w:rsidP="00525CE7">
      <w:pPr>
        <w:ind w:left="144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45EAFF37" w14:textId="77777777" w:rsidR="006A64B6" w:rsidRPr="00F170BC" w:rsidRDefault="00573FCB" w:rsidP="00525CE7">
      <w:pPr>
        <w:jc w:val="both"/>
        <w:rPr>
          <w:rFonts w:asciiTheme="minorHAnsi" w:hAnsiTheme="minorHAnsi"/>
        </w:rPr>
      </w:pPr>
      <w:r w:rsidRPr="00F170BC">
        <w:rPr>
          <w:rFonts w:asciiTheme="minorHAnsi" w:hAnsiTheme="minorHAnsi"/>
          <w:u w:val="single"/>
        </w:rPr>
        <w:t>Copiage de forme</w:t>
      </w:r>
      <w:r w:rsidR="006A64B6" w:rsidRPr="00F170BC">
        <w:rPr>
          <w:rFonts w:asciiTheme="minorHAnsi" w:hAnsiTheme="minorHAnsi"/>
        </w:rPr>
        <w:tab/>
      </w:r>
    </w:p>
    <w:p w14:paraId="634DC4C8" w14:textId="77777777" w:rsidR="00573FCB" w:rsidRPr="00F170BC" w:rsidRDefault="00573FCB" w:rsidP="00525CE7">
      <w:pPr>
        <w:jc w:val="both"/>
        <w:rPr>
          <w:rFonts w:asciiTheme="minorHAnsi" w:hAnsiTheme="minorHAnsi"/>
        </w:rPr>
      </w:pPr>
    </w:p>
    <w:p w14:paraId="39832AC3" w14:textId="77777777" w:rsidR="00573FCB" w:rsidRPr="00F170BC" w:rsidRDefault="005B7A55" w:rsidP="00525CE7">
      <w:pPr>
        <w:jc w:val="both"/>
        <w:rPr>
          <w:rFonts w:asciiTheme="minorHAnsi" w:hAnsiTheme="minorHAnsi"/>
        </w:rPr>
      </w:pPr>
      <w:r w:rsidRPr="00F170BC">
        <w:rPr>
          <w:rFonts w:asciiTheme="minorHAnsi" w:hAnsiTheme="minorHAnsi"/>
        </w:rPr>
        <w:t>Le tableau ci-dessous, indique la performance moyenne des enfants pour l’exercice de copiage. En effet</w:t>
      </w:r>
      <w:r w:rsidR="0010384D" w:rsidRPr="00F170BC">
        <w:rPr>
          <w:rFonts w:asciiTheme="minorHAnsi" w:hAnsiTheme="minorHAnsi"/>
        </w:rPr>
        <w:t>,</w:t>
      </w:r>
      <w:r w:rsidRPr="00F170BC">
        <w:rPr>
          <w:rFonts w:asciiTheme="minorHAnsi" w:hAnsiTheme="minorHAnsi"/>
        </w:rPr>
        <w:t xml:space="preserve"> il avait été demandé aux enfants de recopier un triangle qui leurs avait été présenté avec du crayon sur une feuille de papier.</w:t>
      </w:r>
      <w:r w:rsidR="00D252DA" w:rsidRPr="00F170BC">
        <w:rPr>
          <w:rFonts w:asciiTheme="minorHAnsi" w:hAnsiTheme="minorHAnsi"/>
        </w:rPr>
        <w:t xml:space="preserve"> Puis</w:t>
      </w:r>
      <w:r w:rsidR="0010384D" w:rsidRPr="00F170BC">
        <w:rPr>
          <w:rFonts w:asciiTheme="minorHAnsi" w:hAnsiTheme="minorHAnsi"/>
        </w:rPr>
        <w:t>,</w:t>
      </w:r>
      <w:r w:rsidR="00D252DA" w:rsidRPr="00F170BC">
        <w:rPr>
          <w:rFonts w:asciiTheme="minorHAnsi" w:hAnsiTheme="minorHAnsi"/>
        </w:rPr>
        <w:t xml:space="preserve"> a été évalué le nombre de coins du triangle bien refermés par l’enfant et la similitude de la figure générale à un triangle.</w:t>
      </w:r>
    </w:p>
    <w:p w14:paraId="780C4936" w14:textId="77777777" w:rsidR="009D6B22" w:rsidRPr="00F170BC" w:rsidRDefault="009D6B22" w:rsidP="00525CE7">
      <w:pPr>
        <w:jc w:val="both"/>
        <w:rPr>
          <w:rFonts w:asciiTheme="minorHAnsi" w:hAnsiTheme="minorHAnsi"/>
        </w:rPr>
      </w:pPr>
    </w:p>
    <w:p w14:paraId="0A619CAC" w14:textId="77777777" w:rsidR="009D6B22" w:rsidRPr="00F170BC" w:rsidRDefault="009D6B22" w:rsidP="00525CE7">
      <w:pPr>
        <w:jc w:val="both"/>
        <w:rPr>
          <w:rFonts w:asciiTheme="minorHAnsi" w:hAnsiTheme="minorHAnsi"/>
        </w:rPr>
      </w:pPr>
      <w:r w:rsidRPr="00F170BC">
        <w:rPr>
          <w:rFonts w:asciiTheme="minorHAnsi" w:hAnsiTheme="minorHAnsi"/>
        </w:rPr>
        <w:t xml:space="preserve">Tableau 5.2.2-Performance moyenne des  </w:t>
      </w:r>
      <w:r w:rsidR="002B33D3" w:rsidRPr="00F170BC">
        <w:rPr>
          <w:rFonts w:asciiTheme="minorHAnsi" w:hAnsiTheme="minorHAnsi"/>
        </w:rPr>
        <w:t>enfants pour</w:t>
      </w:r>
      <w:r w:rsidRPr="00F170BC">
        <w:rPr>
          <w:rFonts w:asciiTheme="minorHAnsi" w:hAnsiTheme="minorHAnsi"/>
        </w:rPr>
        <w:t xml:space="preserve"> le copiage de forme</w:t>
      </w:r>
    </w:p>
    <w:tbl>
      <w:tblPr>
        <w:tblStyle w:val="GridTable4-Accent1"/>
        <w:tblW w:w="5305" w:type="dxa"/>
        <w:jc w:val="center"/>
        <w:tblLook w:val="04A0" w:firstRow="1" w:lastRow="0" w:firstColumn="1" w:lastColumn="0" w:noHBand="0" w:noVBand="1"/>
      </w:tblPr>
      <w:tblGrid>
        <w:gridCol w:w="1705"/>
        <w:gridCol w:w="1240"/>
        <w:gridCol w:w="1440"/>
        <w:gridCol w:w="920"/>
      </w:tblGrid>
      <w:tr w:rsidR="00573FCB" w:rsidRPr="00F170BC" w14:paraId="0774ACFB" w14:textId="77777777" w:rsidTr="00573FC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5" w:type="dxa"/>
            <w:noWrap/>
            <w:hideMark/>
          </w:tcPr>
          <w:p w14:paraId="5DC4364B" w14:textId="77777777" w:rsidR="00573FCB" w:rsidRPr="00F170BC" w:rsidRDefault="00D252DA" w:rsidP="00525CE7">
            <w:pPr>
              <w:jc w:val="both"/>
              <w:rPr>
                <w:rFonts w:asciiTheme="minorHAnsi" w:hAnsiTheme="minorHAnsi"/>
                <w:b w:val="0"/>
                <w:bCs w:val="0"/>
                <w:color w:val="000000"/>
                <w:lang w:val="en-US"/>
              </w:rPr>
            </w:pPr>
            <w:r w:rsidRPr="00F170BC">
              <w:rPr>
                <w:rFonts w:asciiTheme="minorHAnsi" w:hAnsiTheme="minorHAnsi"/>
                <w:color w:val="000000"/>
                <w:lang w:val="en-US"/>
              </w:rPr>
              <w:t>Sexe</w:t>
            </w:r>
          </w:p>
        </w:tc>
        <w:tc>
          <w:tcPr>
            <w:tcW w:w="1260" w:type="dxa"/>
          </w:tcPr>
          <w:p w14:paraId="4B63C3D8" w14:textId="77777777" w:rsidR="00573FCB" w:rsidRPr="00F170BC" w:rsidRDefault="00573FC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Base</w:t>
            </w:r>
          </w:p>
        </w:tc>
        <w:tc>
          <w:tcPr>
            <w:tcW w:w="1440" w:type="dxa"/>
            <w:noWrap/>
            <w:hideMark/>
          </w:tcPr>
          <w:p w14:paraId="4D5D2530" w14:textId="77777777" w:rsidR="00573FCB" w:rsidRPr="00F170BC" w:rsidRDefault="00573FC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2015</w:t>
            </w:r>
          </w:p>
        </w:tc>
        <w:tc>
          <w:tcPr>
            <w:tcW w:w="900" w:type="dxa"/>
            <w:noWrap/>
            <w:hideMark/>
          </w:tcPr>
          <w:p w14:paraId="0968759D" w14:textId="77777777" w:rsidR="00573FCB" w:rsidRPr="00F170BC" w:rsidRDefault="00573FC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2016</w:t>
            </w:r>
          </w:p>
        </w:tc>
      </w:tr>
      <w:tr w:rsidR="00573FCB" w:rsidRPr="00F170BC" w14:paraId="56AD0D6E" w14:textId="77777777" w:rsidTr="00573FC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21CBB5A" w14:textId="77777777" w:rsidR="00573FCB" w:rsidRPr="00F170BC" w:rsidRDefault="00573FCB"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1260" w:type="dxa"/>
          </w:tcPr>
          <w:p w14:paraId="434C3EF1"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100%</w:t>
            </w:r>
          </w:p>
        </w:tc>
        <w:tc>
          <w:tcPr>
            <w:tcW w:w="1440" w:type="dxa"/>
            <w:noWrap/>
            <w:hideMark/>
          </w:tcPr>
          <w:p w14:paraId="5F1775D2"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58.21%</w:t>
            </w:r>
          </w:p>
        </w:tc>
        <w:tc>
          <w:tcPr>
            <w:tcW w:w="900" w:type="dxa"/>
            <w:noWrap/>
            <w:hideMark/>
          </w:tcPr>
          <w:p w14:paraId="220FE410"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81.87%</w:t>
            </w:r>
          </w:p>
        </w:tc>
      </w:tr>
      <w:tr w:rsidR="00573FCB" w:rsidRPr="00F170BC" w14:paraId="7F60195F" w14:textId="77777777" w:rsidTr="00573FCB">
        <w:trPr>
          <w:trHeight w:val="300"/>
          <w:jc w:val="center"/>
        </w:trPr>
        <w:tc>
          <w:tcPr>
            <w:cnfStyle w:val="001000000000" w:firstRow="0" w:lastRow="0" w:firstColumn="1" w:lastColumn="0" w:oddVBand="0" w:evenVBand="0" w:oddHBand="0" w:evenHBand="0" w:firstRowFirstColumn="0" w:firstRowLastColumn="0" w:lastRowFirstColumn="0" w:lastRowLastColumn="0"/>
            <w:tcW w:w="1705" w:type="dxa"/>
            <w:noWrap/>
            <w:hideMark/>
          </w:tcPr>
          <w:p w14:paraId="47E92A13" w14:textId="77777777" w:rsidR="00573FCB" w:rsidRPr="00F170BC" w:rsidRDefault="00D252DA" w:rsidP="00525CE7">
            <w:pPr>
              <w:jc w:val="both"/>
              <w:rPr>
                <w:rFonts w:asciiTheme="minorHAnsi" w:hAnsiTheme="minorHAnsi"/>
                <w:color w:val="000000"/>
                <w:lang w:val="en-US"/>
              </w:rPr>
            </w:pPr>
            <w:r w:rsidRPr="00F170BC">
              <w:rPr>
                <w:rFonts w:asciiTheme="minorHAnsi" w:hAnsiTheme="minorHAnsi"/>
                <w:color w:val="000000"/>
                <w:szCs w:val="22"/>
                <w:lang w:val="en-US"/>
              </w:rPr>
              <w:t>Garçon</w:t>
            </w:r>
          </w:p>
        </w:tc>
        <w:tc>
          <w:tcPr>
            <w:tcW w:w="1260" w:type="dxa"/>
          </w:tcPr>
          <w:p w14:paraId="56FFF112" w14:textId="77777777" w:rsidR="00573FCB" w:rsidRPr="00F170BC" w:rsidRDefault="00573FC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170BC">
              <w:rPr>
                <w:rFonts w:asciiTheme="minorHAnsi" w:hAnsiTheme="minorHAnsi"/>
                <w:color w:val="000000"/>
                <w:lang w:val="en-US"/>
              </w:rPr>
              <w:t>100%</w:t>
            </w:r>
          </w:p>
        </w:tc>
        <w:tc>
          <w:tcPr>
            <w:tcW w:w="1440" w:type="dxa"/>
            <w:noWrap/>
            <w:hideMark/>
          </w:tcPr>
          <w:p w14:paraId="33D01509" w14:textId="77777777" w:rsidR="00573FCB" w:rsidRPr="00F170BC" w:rsidRDefault="00573FC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65.57%</w:t>
            </w:r>
          </w:p>
        </w:tc>
        <w:tc>
          <w:tcPr>
            <w:tcW w:w="900" w:type="dxa"/>
            <w:noWrap/>
            <w:hideMark/>
          </w:tcPr>
          <w:p w14:paraId="50C3B769" w14:textId="77777777" w:rsidR="00573FCB" w:rsidRPr="00F170BC" w:rsidRDefault="00573FC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80.06%</w:t>
            </w:r>
          </w:p>
        </w:tc>
      </w:tr>
      <w:tr w:rsidR="00573FCB" w:rsidRPr="00F170BC" w14:paraId="1062A43B" w14:textId="77777777" w:rsidTr="00573FC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4BA56BC" w14:textId="77777777" w:rsidR="00573FCB"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1260" w:type="dxa"/>
          </w:tcPr>
          <w:p w14:paraId="1B9E42A4"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F170BC">
              <w:rPr>
                <w:rFonts w:asciiTheme="minorHAnsi" w:hAnsiTheme="minorHAnsi"/>
                <w:b/>
                <w:color w:val="000000"/>
                <w:lang w:val="en-US"/>
              </w:rPr>
              <w:t>100%</w:t>
            </w:r>
          </w:p>
        </w:tc>
        <w:tc>
          <w:tcPr>
            <w:tcW w:w="1440" w:type="dxa"/>
            <w:noWrap/>
            <w:hideMark/>
          </w:tcPr>
          <w:p w14:paraId="216F46FA"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61.72%</w:t>
            </w:r>
          </w:p>
        </w:tc>
        <w:tc>
          <w:tcPr>
            <w:tcW w:w="900" w:type="dxa"/>
            <w:noWrap/>
            <w:hideMark/>
          </w:tcPr>
          <w:p w14:paraId="45029D8B" w14:textId="77777777" w:rsidR="00573FCB" w:rsidRPr="00F170BC" w:rsidRDefault="00573FC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81.03%</w:t>
            </w:r>
          </w:p>
        </w:tc>
      </w:tr>
    </w:tbl>
    <w:p w14:paraId="334330E5" w14:textId="6516D165" w:rsidR="005D26C8" w:rsidRPr="00F170BC" w:rsidRDefault="00777D35" w:rsidP="00525CE7">
      <w:pPr>
        <w:jc w:val="both"/>
        <w:rPr>
          <w:rFonts w:asciiTheme="minorHAnsi" w:hAnsiTheme="minorHAnsi"/>
        </w:rPr>
      </w:pPr>
      <w:r w:rsidRPr="00F170BC">
        <w:rPr>
          <w:rFonts w:asciiTheme="minorHAnsi" w:hAnsiTheme="minorHAnsi"/>
        </w:rPr>
        <w:lastRenderedPageBreak/>
        <w:tab/>
      </w:r>
      <w:r w:rsidRPr="00F170BC">
        <w:rPr>
          <w:rFonts w:asciiTheme="minorHAnsi" w:hAnsiTheme="minorHAnsi"/>
        </w:rPr>
        <w:tab/>
      </w:r>
      <w:r w:rsidRPr="00F170BC">
        <w:rPr>
          <w:rFonts w:asciiTheme="minorHAnsi" w:hAnsiTheme="minorHAnsi"/>
        </w:rPr>
        <w:tab/>
      </w:r>
      <w:r w:rsidRPr="00F170BC">
        <w:rPr>
          <w:rFonts w:asciiTheme="minorHAnsi" w:hAnsiTheme="minorHAnsi"/>
        </w:rPr>
        <w:tab/>
      </w:r>
      <w:r w:rsidR="005D26C8" w:rsidRPr="00F170BC">
        <w:rPr>
          <w:rFonts w:asciiTheme="minorHAnsi" w:hAnsiTheme="minorHAnsi"/>
        </w:rPr>
        <w:t>Source : IDE</w:t>
      </w:r>
      <w:r w:rsidR="00596709" w:rsidRPr="00F170BC">
        <w:rPr>
          <w:rFonts w:asciiTheme="minorHAnsi" w:hAnsiTheme="minorHAnsi"/>
        </w:rPr>
        <w:t>L</w:t>
      </w:r>
      <w:r w:rsidR="005D26C8" w:rsidRPr="00F170BC">
        <w:rPr>
          <w:rFonts w:asciiTheme="minorHAnsi" w:hAnsiTheme="minorHAnsi"/>
        </w:rPr>
        <w:t>A (Décembre 2015, Mai 2016), SCI, Dessalines</w:t>
      </w:r>
    </w:p>
    <w:p w14:paraId="33B78347" w14:textId="2B7F3000" w:rsidR="00DE3981" w:rsidRPr="00F170BC" w:rsidRDefault="00D252DA" w:rsidP="00525CE7">
      <w:pPr>
        <w:jc w:val="both"/>
        <w:rPr>
          <w:rFonts w:asciiTheme="minorHAnsi" w:hAnsiTheme="minorHAnsi"/>
        </w:rPr>
      </w:pPr>
      <w:r w:rsidRPr="00F170BC">
        <w:rPr>
          <w:rFonts w:asciiTheme="minorHAnsi" w:hAnsiTheme="minorHAnsi"/>
        </w:rPr>
        <w:t xml:space="preserve">La note moyenne obtenue par un enfant moyen évalué a été de 61.72% en 2015 et 81.03% en 2016. </w:t>
      </w:r>
      <w:r w:rsidR="00C31C68" w:rsidRPr="00F170BC">
        <w:rPr>
          <w:rFonts w:asciiTheme="minorHAnsi" w:hAnsiTheme="minorHAnsi"/>
        </w:rPr>
        <w:t>On a constaté</w:t>
      </w:r>
      <w:r w:rsidRPr="00F170BC">
        <w:rPr>
          <w:rFonts w:asciiTheme="minorHAnsi" w:hAnsiTheme="minorHAnsi"/>
        </w:rPr>
        <w:t xml:space="preserve"> une nette augmentation de la performance des </w:t>
      </w:r>
      <w:r w:rsidR="002B33D3" w:rsidRPr="00F170BC">
        <w:rPr>
          <w:rFonts w:asciiTheme="minorHAnsi" w:hAnsiTheme="minorHAnsi"/>
        </w:rPr>
        <w:t>enfants pour</w:t>
      </w:r>
      <w:r w:rsidR="00C31C68" w:rsidRPr="00F170BC">
        <w:rPr>
          <w:rFonts w:asciiTheme="minorHAnsi" w:hAnsiTheme="minorHAnsi"/>
        </w:rPr>
        <w:t xml:space="preserve"> cette compétence, soit de 25%. </w:t>
      </w:r>
    </w:p>
    <w:p w14:paraId="68BCBBD8" w14:textId="77777777" w:rsidR="00F170BC" w:rsidRPr="00F170BC" w:rsidRDefault="00F170BC" w:rsidP="00525CE7">
      <w:pPr>
        <w:jc w:val="both"/>
        <w:rPr>
          <w:rFonts w:asciiTheme="minorHAnsi" w:hAnsiTheme="minorHAnsi"/>
        </w:rPr>
      </w:pPr>
    </w:p>
    <w:p w14:paraId="22341C94" w14:textId="01AAF5B7" w:rsidR="00DE3981" w:rsidRDefault="003F486B" w:rsidP="00F170BC">
      <w:pPr>
        <w:jc w:val="both"/>
        <w:rPr>
          <w:rFonts w:asciiTheme="minorHAnsi" w:hAnsiTheme="minorHAnsi"/>
          <w:u w:val="single"/>
        </w:rPr>
      </w:pPr>
      <w:r w:rsidRPr="00F170BC">
        <w:rPr>
          <w:rFonts w:asciiTheme="minorHAnsi" w:hAnsiTheme="minorHAnsi"/>
          <w:u w:val="single"/>
        </w:rPr>
        <w:t>Dessin</w:t>
      </w:r>
      <w:r w:rsidR="00DE3981" w:rsidRPr="00F170BC">
        <w:rPr>
          <w:rFonts w:asciiTheme="minorHAnsi" w:hAnsiTheme="minorHAnsi"/>
          <w:u w:val="single"/>
        </w:rPr>
        <w:t xml:space="preserve"> </w:t>
      </w:r>
    </w:p>
    <w:p w14:paraId="12207165" w14:textId="77777777" w:rsidR="002C2F8A" w:rsidRPr="00F170BC" w:rsidRDefault="002C2F8A" w:rsidP="00F170BC">
      <w:pPr>
        <w:jc w:val="both"/>
        <w:rPr>
          <w:rFonts w:asciiTheme="minorHAnsi" w:hAnsiTheme="minorHAnsi"/>
          <w:u w:val="single"/>
        </w:rPr>
      </w:pPr>
    </w:p>
    <w:p w14:paraId="44390ED1" w14:textId="77777777" w:rsidR="003F486B" w:rsidRPr="00F170BC" w:rsidRDefault="003F486B" w:rsidP="00F170BC">
      <w:pPr>
        <w:jc w:val="both"/>
        <w:rPr>
          <w:rFonts w:asciiTheme="minorHAnsi" w:hAnsiTheme="minorHAnsi"/>
        </w:rPr>
      </w:pPr>
      <w:r w:rsidRPr="00F170BC">
        <w:rPr>
          <w:rFonts w:asciiTheme="minorHAnsi" w:hAnsiTheme="minorHAnsi"/>
        </w:rPr>
        <w:t>Il a été demandé aux enfants de dessiner une personne sur une feuille de papier. Puis la forme dessin</w:t>
      </w:r>
      <w:r w:rsidR="0010384D" w:rsidRPr="00F170BC">
        <w:rPr>
          <w:rFonts w:asciiTheme="minorHAnsi" w:hAnsiTheme="minorHAnsi"/>
        </w:rPr>
        <w:t>ée</w:t>
      </w:r>
      <w:r w:rsidRPr="00F170BC">
        <w:rPr>
          <w:rFonts w:asciiTheme="minorHAnsi" w:hAnsiTheme="minorHAnsi"/>
        </w:rPr>
        <w:t xml:space="preserve"> par l’enfant a été évaluée suivant huit (8)</w:t>
      </w:r>
      <w:r w:rsidR="0010384D" w:rsidRPr="00F170BC">
        <w:rPr>
          <w:rFonts w:asciiTheme="minorHAnsi" w:hAnsiTheme="minorHAnsi"/>
        </w:rPr>
        <w:t xml:space="preserve"> critères. C</w:t>
      </w:r>
      <w:r w:rsidRPr="00F170BC">
        <w:rPr>
          <w:rFonts w:asciiTheme="minorHAnsi" w:hAnsiTheme="minorHAnsi"/>
        </w:rPr>
        <w:t>es critères étant la ressemblance a certaines parties du corps (</w:t>
      </w:r>
      <w:r w:rsidR="0010384D" w:rsidRPr="00F170BC">
        <w:rPr>
          <w:rFonts w:asciiTheme="minorHAnsi" w:hAnsiTheme="minorHAnsi"/>
        </w:rPr>
        <w:t>tête</w:t>
      </w:r>
      <w:r w:rsidRPr="00F170BC">
        <w:rPr>
          <w:rFonts w:asciiTheme="minorHAnsi" w:hAnsiTheme="minorHAnsi"/>
        </w:rPr>
        <w:t xml:space="preserve">, tronc, …). On a octroyé à l’enfant une note de un (1) pour un critère respecté et zéro (0) si non. </w:t>
      </w:r>
      <w:r w:rsidR="006447E4" w:rsidRPr="00F170BC">
        <w:rPr>
          <w:rFonts w:asciiTheme="minorHAnsi" w:hAnsiTheme="minorHAnsi"/>
        </w:rPr>
        <w:t>Ainsi</w:t>
      </w:r>
      <w:r w:rsidR="0010384D" w:rsidRPr="00F170BC">
        <w:rPr>
          <w:rFonts w:asciiTheme="minorHAnsi" w:hAnsiTheme="minorHAnsi"/>
        </w:rPr>
        <w:t>,</w:t>
      </w:r>
      <w:r w:rsidR="006447E4" w:rsidRPr="00F170BC">
        <w:rPr>
          <w:rFonts w:asciiTheme="minorHAnsi" w:hAnsiTheme="minorHAnsi"/>
        </w:rPr>
        <w:t xml:space="preserve"> la note maximale qu’avait pu atteindre un enfant a été de huit (8). Le tableau qui suit donne la performance moyenne des enfants pour cette compétence</w:t>
      </w:r>
      <w:r w:rsidRPr="00F170BC">
        <w:rPr>
          <w:rFonts w:asciiTheme="minorHAnsi" w:hAnsiTheme="minorHAnsi"/>
        </w:rPr>
        <w:t xml:space="preserve"> </w:t>
      </w:r>
    </w:p>
    <w:p w14:paraId="5BFA327A" w14:textId="77777777" w:rsidR="009D6B22" w:rsidRPr="00F170BC" w:rsidRDefault="009D6B22" w:rsidP="00525CE7">
      <w:pPr>
        <w:ind w:left="720"/>
        <w:jc w:val="both"/>
        <w:rPr>
          <w:rFonts w:asciiTheme="minorHAnsi" w:hAnsiTheme="minorHAnsi"/>
        </w:rPr>
      </w:pPr>
    </w:p>
    <w:p w14:paraId="286F6842" w14:textId="77777777" w:rsidR="00117171" w:rsidRPr="00F170BC" w:rsidRDefault="009D6B22" w:rsidP="00525CE7">
      <w:pPr>
        <w:tabs>
          <w:tab w:val="left" w:pos="630"/>
          <w:tab w:val="left" w:pos="720"/>
        </w:tabs>
        <w:ind w:firstLine="630"/>
        <w:jc w:val="both"/>
        <w:rPr>
          <w:rFonts w:asciiTheme="minorHAnsi" w:hAnsiTheme="minorHAnsi"/>
        </w:rPr>
      </w:pPr>
      <w:r w:rsidRPr="00F170BC">
        <w:rPr>
          <w:rFonts w:asciiTheme="minorHAnsi" w:hAnsiTheme="minorHAnsi"/>
        </w:rPr>
        <w:t xml:space="preserve">Tableau 5.2.3-Performance moyenne des  </w:t>
      </w:r>
      <w:r w:rsidR="002B33D3" w:rsidRPr="00F170BC">
        <w:rPr>
          <w:rFonts w:asciiTheme="minorHAnsi" w:hAnsiTheme="minorHAnsi"/>
        </w:rPr>
        <w:t>enfants pour</w:t>
      </w:r>
      <w:r w:rsidRPr="00F170BC">
        <w:rPr>
          <w:rFonts w:asciiTheme="minorHAnsi" w:hAnsiTheme="minorHAnsi"/>
        </w:rPr>
        <w:t xml:space="preserve"> le dessin</w:t>
      </w:r>
      <w:r w:rsidR="00117171" w:rsidRPr="00F170BC">
        <w:rPr>
          <w:rFonts w:asciiTheme="minorHAnsi" w:hAnsiTheme="minorHAnsi"/>
        </w:rPr>
        <w:tab/>
      </w:r>
    </w:p>
    <w:tbl>
      <w:tblPr>
        <w:tblStyle w:val="GridTable5Dark-Accent6"/>
        <w:tblW w:w="3840" w:type="dxa"/>
        <w:jc w:val="center"/>
        <w:tblLook w:val="04A0" w:firstRow="1" w:lastRow="0" w:firstColumn="1" w:lastColumn="0" w:noHBand="0" w:noVBand="1"/>
      </w:tblPr>
      <w:tblGrid>
        <w:gridCol w:w="999"/>
        <w:gridCol w:w="960"/>
        <w:gridCol w:w="960"/>
        <w:gridCol w:w="960"/>
      </w:tblGrid>
      <w:tr w:rsidR="00117171" w:rsidRPr="00F170BC" w14:paraId="42FD94E1" w14:textId="77777777" w:rsidTr="001424F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FF8211" w14:textId="77777777" w:rsidR="00117171" w:rsidRPr="00F170BC" w:rsidRDefault="00117171" w:rsidP="00525CE7">
            <w:pPr>
              <w:jc w:val="both"/>
              <w:rPr>
                <w:rFonts w:asciiTheme="minorHAnsi" w:hAnsiTheme="minorHAnsi"/>
                <w:color w:val="000000"/>
                <w:szCs w:val="22"/>
                <w:lang w:val="en-US"/>
              </w:rPr>
            </w:pPr>
            <w:r w:rsidRPr="00F170BC">
              <w:rPr>
                <w:rFonts w:asciiTheme="minorHAnsi" w:hAnsiTheme="minorHAnsi"/>
                <w:bCs w:val="0"/>
                <w:color w:val="000000"/>
                <w:szCs w:val="22"/>
                <w:lang w:val="en-US"/>
              </w:rPr>
              <w:t>sexe</w:t>
            </w:r>
          </w:p>
        </w:tc>
        <w:tc>
          <w:tcPr>
            <w:tcW w:w="960" w:type="dxa"/>
            <w:noWrap/>
            <w:hideMark/>
          </w:tcPr>
          <w:p w14:paraId="692DBB10" w14:textId="77777777" w:rsidR="00117171" w:rsidRPr="00F170BC" w:rsidRDefault="0011717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Base</w:t>
            </w:r>
          </w:p>
        </w:tc>
        <w:tc>
          <w:tcPr>
            <w:tcW w:w="960" w:type="dxa"/>
            <w:noWrap/>
            <w:hideMark/>
          </w:tcPr>
          <w:p w14:paraId="1A6E3C71" w14:textId="77777777" w:rsidR="00117171" w:rsidRPr="00F170BC" w:rsidRDefault="0011717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2015</w:t>
            </w:r>
          </w:p>
        </w:tc>
        <w:tc>
          <w:tcPr>
            <w:tcW w:w="960" w:type="dxa"/>
            <w:noWrap/>
            <w:hideMark/>
          </w:tcPr>
          <w:p w14:paraId="1211768C" w14:textId="77777777" w:rsidR="00117171" w:rsidRPr="00F170BC" w:rsidRDefault="0011717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2016</w:t>
            </w:r>
          </w:p>
        </w:tc>
      </w:tr>
      <w:tr w:rsidR="00117171" w:rsidRPr="00F170BC" w14:paraId="0B23D3F6" w14:textId="77777777" w:rsidTr="001424F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45422C" w14:textId="77777777" w:rsidR="00117171" w:rsidRPr="00F170BC" w:rsidRDefault="00117171" w:rsidP="00525CE7">
            <w:pPr>
              <w:jc w:val="both"/>
              <w:rPr>
                <w:rFonts w:asciiTheme="minorHAnsi" w:hAnsiTheme="minorHAnsi"/>
                <w:color w:val="000000"/>
                <w:szCs w:val="22"/>
                <w:lang w:val="en-US"/>
              </w:rPr>
            </w:pPr>
            <w:r w:rsidRPr="00F170BC">
              <w:rPr>
                <w:rFonts w:asciiTheme="minorHAnsi" w:hAnsiTheme="minorHAnsi"/>
                <w:color w:val="000000"/>
                <w:szCs w:val="22"/>
                <w:lang w:val="en-US"/>
              </w:rPr>
              <w:t>Fille</w:t>
            </w:r>
          </w:p>
        </w:tc>
        <w:tc>
          <w:tcPr>
            <w:tcW w:w="960" w:type="dxa"/>
            <w:noWrap/>
            <w:hideMark/>
          </w:tcPr>
          <w:p w14:paraId="1D0861EF" w14:textId="77777777" w:rsidR="00117171" w:rsidRPr="00F170BC" w:rsidRDefault="00117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8</w:t>
            </w:r>
          </w:p>
        </w:tc>
        <w:tc>
          <w:tcPr>
            <w:tcW w:w="960" w:type="dxa"/>
            <w:noWrap/>
            <w:hideMark/>
          </w:tcPr>
          <w:p w14:paraId="65A1E065" w14:textId="77777777" w:rsidR="00117171" w:rsidRPr="00F170BC" w:rsidRDefault="00117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4.52</w:t>
            </w:r>
          </w:p>
        </w:tc>
        <w:tc>
          <w:tcPr>
            <w:tcW w:w="960" w:type="dxa"/>
            <w:noWrap/>
            <w:hideMark/>
          </w:tcPr>
          <w:p w14:paraId="0E2A62FA" w14:textId="77777777" w:rsidR="00117171" w:rsidRPr="00F170BC" w:rsidRDefault="00117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5.47</w:t>
            </w:r>
          </w:p>
        </w:tc>
      </w:tr>
      <w:tr w:rsidR="00117171" w:rsidRPr="00F170BC" w14:paraId="2154D277" w14:textId="77777777" w:rsidTr="001424F4">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872E40" w14:textId="77777777" w:rsidR="00117171" w:rsidRPr="00F170BC" w:rsidRDefault="00117171" w:rsidP="00525CE7">
            <w:pPr>
              <w:jc w:val="both"/>
              <w:rPr>
                <w:rFonts w:asciiTheme="minorHAnsi" w:hAnsiTheme="minorHAnsi"/>
                <w:color w:val="000000"/>
                <w:szCs w:val="22"/>
                <w:lang w:val="en-US"/>
              </w:rPr>
            </w:pPr>
            <w:r w:rsidRPr="00F170BC">
              <w:rPr>
                <w:rFonts w:asciiTheme="minorHAnsi" w:hAnsiTheme="minorHAnsi"/>
                <w:color w:val="000000"/>
                <w:szCs w:val="22"/>
                <w:lang w:val="en-US"/>
              </w:rPr>
              <w:t>Garcon</w:t>
            </w:r>
          </w:p>
        </w:tc>
        <w:tc>
          <w:tcPr>
            <w:tcW w:w="960" w:type="dxa"/>
            <w:noWrap/>
            <w:hideMark/>
          </w:tcPr>
          <w:p w14:paraId="75063BB1" w14:textId="77777777" w:rsidR="00117171" w:rsidRPr="00F170BC" w:rsidRDefault="0011717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8</w:t>
            </w:r>
          </w:p>
        </w:tc>
        <w:tc>
          <w:tcPr>
            <w:tcW w:w="960" w:type="dxa"/>
            <w:noWrap/>
            <w:hideMark/>
          </w:tcPr>
          <w:p w14:paraId="0B2CEB9E" w14:textId="77777777" w:rsidR="00117171" w:rsidRPr="00F170BC" w:rsidRDefault="0011717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4.21</w:t>
            </w:r>
          </w:p>
        </w:tc>
        <w:tc>
          <w:tcPr>
            <w:tcW w:w="960" w:type="dxa"/>
            <w:noWrap/>
            <w:hideMark/>
          </w:tcPr>
          <w:p w14:paraId="5557B8AE" w14:textId="77777777" w:rsidR="00117171" w:rsidRPr="00F170BC" w:rsidRDefault="0011717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5.12</w:t>
            </w:r>
          </w:p>
        </w:tc>
      </w:tr>
      <w:tr w:rsidR="00117171" w:rsidRPr="00F170BC" w14:paraId="54E5962A" w14:textId="77777777" w:rsidTr="001424F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1ADE3F" w14:textId="77777777" w:rsidR="00117171" w:rsidRPr="00F170BC" w:rsidRDefault="0010384D" w:rsidP="00525CE7">
            <w:pPr>
              <w:jc w:val="both"/>
              <w:rPr>
                <w:rFonts w:asciiTheme="minorHAnsi" w:hAnsiTheme="minorHAnsi"/>
                <w:color w:val="000000"/>
                <w:szCs w:val="22"/>
                <w:lang w:val="en-US"/>
              </w:rPr>
            </w:pPr>
            <w:r w:rsidRPr="00F170BC">
              <w:rPr>
                <w:rFonts w:asciiTheme="minorHAnsi" w:hAnsiTheme="minorHAnsi"/>
                <w:color w:val="000000"/>
                <w:szCs w:val="22"/>
                <w:lang w:val="en-US"/>
              </w:rPr>
              <w:t>Total</w:t>
            </w:r>
          </w:p>
        </w:tc>
        <w:tc>
          <w:tcPr>
            <w:tcW w:w="960" w:type="dxa"/>
            <w:noWrap/>
            <w:hideMark/>
          </w:tcPr>
          <w:p w14:paraId="77CCE782" w14:textId="77777777" w:rsidR="00117171" w:rsidRPr="00F170BC" w:rsidRDefault="00117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8</w:t>
            </w:r>
          </w:p>
        </w:tc>
        <w:tc>
          <w:tcPr>
            <w:tcW w:w="960" w:type="dxa"/>
            <w:noWrap/>
            <w:hideMark/>
          </w:tcPr>
          <w:p w14:paraId="0ADA5127" w14:textId="77777777" w:rsidR="00117171" w:rsidRPr="00F170BC" w:rsidRDefault="00117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4.37</w:t>
            </w:r>
          </w:p>
        </w:tc>
        <w:tc>
          <w:tcPr>
            <w:tcW w:w="960" w:type="dxa"/>
            <w:noWrap/>
            <w:hideMark/>
          </w:tcPr>
          <w:p w14:paraId="7468006F" w14:textId="77777777" w:rsidR="00117171" w:rsidRPr="00F170BC" w:rsidRDefault="0011717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5.31</w:t>
            </w:r>
          </w:p>
        </w:tc>
      </w:tr>
    </w:tbl>
    <w:p w14:paraId="06BE9C35" w14:textId="376BFF43" w:rsidR="005D26C8" w:rsidRPr="00F170BC" w:rsidRDefault="005D26C8" w:rsidP="00525CE7">
      <w:pPr>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597B53A7" w14:textId="77777777" w:rsidR="00CF62D8" w:rsidRPr="00F170BC" w:rsidRDefault="00CF62D8" w:rsidP="00525CE7">
      <w:pPr>
        <w:jc w:val="both"/>
        <w:rPr>
          <w:rFonts w:asciiTheme="minorHAnsi" w:hAnsiTheme="minorHAnsi"/>
        </w:rPr>
      </w:pPr>
    </w:p>
    <w:p w14:paraId="6B45028F" w14:textId="77777777" w:rsidR="00DE3981" w:rsidRPr="00F170BC" w:rsidRDefault="00117171" w:rsidP="00525CE7">
      <w:pPr>
        <w:jc w:val="both"/>
        <w:rPr>
          <w:rFonts w:asciiTheme="minorHAnsi" w:hAnsiTheme="minorHAnsi"/>
        </w:rPr>
      </w:pPr>
      <w:r w:rsidRPr="00F170BC">
        <w:rPr>
          <w:rFonts w:asciiTheme="minorHAnsi" w:hAnsiTheme="minorHAnsi"/>
        </w:rPr>
        <w:t>Les enfants n’ont pas fait trop de progrès dans cette compétence, avec le score moyen qui a sensiblement augmenté d’un point en passant de 4.37 en 5.31. Donc un enfant moyen parmi ceux évalués n’avait pas été en mesure de dessiner une forme semblable à une personne.</w:t>
      </w:r>
    </w:p>
    <w:p w14:paraId="5180206F" w14:textId="77777777" w:rsidR="00F91117" w:rsidRPr="00F170BC" w:rsidRDefault="00F91117" w:rsidP="00525CE7">
      <w:pPr>
        <w:jc w:val="both"/>
        <w:rPr>
          <w:rFonts w:asciiTheme="minorHAnsi" w:hAnsiTheme="minorHAnsi"/>
        </w:rPr>
      </w:pPr>
    </w:p>
    <w:p w14:paraId="3B691F29" w14:textId="77777777" w:rsidR="00DE3981" w:rsidRPr="00F170BC" w:rsidRDefault="00F91117" w:rsidP="00525CE7">
      <w:pPr>
        <w:ind w:left="720"/>
        <w:jc w:val="both"/>
        <w:rPr>
          <w:rFonts w:asciiTheme="minorHAnsi" w:hAnsiTheme="minorHAnsi"/>
          <w:u w:val="single"/>
        </w:rPr>
      </w:pPr>
      <w:r w:rsidRPr="00F170BC">
        <w:rPr>
          <w:rFonts w:asciiTheme="minorHAnsi" w:hAnsiTheme="minorHAnsi"/>
          <w:u w:val="single"/>
        </w:rPr>
        <w:t>Pliage de papier</w:t>
      </w:r>
    </w:p>
    <w:p w14:paraId="4ADD43C2" w14:textId="77777777" w:rsidR="00065127" w:rsidRPr="00F170BC" w:rsidRDefault="00065127" w:rsidP="00525CE7">
      <w:pPr>
        <w:jc w:val="both"/>
        <w:rPr>
          <w:rFonts w:asciiTheme="minorHAnsi" w:hAnsiTheme="minorHAnsi"/>
        </w:rPr>
      </w:pPr>
      <w:r w:rsidRPr="00F170BC">
        <w:rPr>
          <w:rFonts w:asciiTheme="minorHAnsi" w:hAnsiTheme="minorHAnsi"/>
        </w:rPr>
        <w:t xml:space="preserve">Pour évaluer cette compétence, on avait donné à l’enfant un papier ayant la forme </w:t>
      </w:r>
      <w:r w:rsidR="00D407E9" w:rsidRPr="00F170BC">
        <w:rPr>
          <w:rFonts w:asciiTheme="minorHAnsi" w:hAnsiTheme="minorHAnsi"/>
        </w:rPr>
        <w:t>d’un</w:t>
      </w:r>
      <w:r w:rsidRPr="00F170BC">
        <w:rPr>
          <w:rFonts w:asciiTheme="minorHAnsi" w:hAnsiTheme="minorHAnsi"/>
        </w:rPr>
        <w:t xml:space="preserve"> carré pour </w:t>
      </w:r>
      <w:r w:rsidR="00D407E9" w:rsidRPr="00F170BC">
        <w:rPr>
          <w:rFonts w:asciiTheme="minorHAnsi" w:hAnsiTheme="minorHAnsi"/>
        </w:rPr>
        <w:t>qu’il</w:t>
      </w:r>
      <w:r w:rsidRPr="00F170BC">
        <w:rPr>
          <w:rFonts w:asciiTheme="minorHAnsi" w:hAnsiTheme="minorHAnsi"/>
        </w:rPr>
        <w:t xml:space="preserve"> le </w:t>
      </w:r>
      <w:r w:rsidR="00D407E9" w:rsidRPr="00F170BC">
        <w:rPr>
          <w:rFonts w:asciiTheme="minorHAnsi" w:hAnsiTheme="minorHAnsi"/>
        </w:rPr>
        <w:t>repliât</w:t>
      </w:r>
      <w:r w:rsidRPr="00F170BC">
        <w:rPr>
          <w:rFonts w:asciiTheme="minorHAnsi" w:hAnsiTheme="minorHAnsi"/>
        </w:rPr>
        <w:t xml:space="preserve"> en forme </w:t>
      </w:r>
      <w:r w:rsidR="00D407E9" w:rsidRPr="00F170BC">
        <w:rPr>
          <w:rFonts w:asciiTheme="minorHAnsi" w:hAnsiTheme="minorHAnsi"/>
        </w:rPr>
        <w:t xml:space="preserve">d’un triangle, sur l’instruction de l’évaluateur. La performance des enfants </w:t>
      </w:r>
      <w:r w:rsidR="00940094" w:rsidRPr="00F170BC">
        <w:rPr>
          <w:rFonts w:asciiTheme="minorHAnsi" w:hAnsiTheme="minorHAnsi"/>
        </w:rPr>
        <w:t>n’a</w:t>
      </w:r>
      <w:r w:rsidR="00D407E9" w:rsidRPr="00F170BC">
        <w:rPr>
          <w:rFonts w:asciiTheme="minorHAnsi" w:hAnsiTheme="minorHAnsi"/>
        </w:rPr>
        <w:t xml:space="preserve"> pas vraiment augmenté au cours des deux évaluations avec la performance moyenne qui a </w:t>
      </w:r>
      <w:r w:rsidR="00940094" w:rsidRPr="00F170BC">
        <w:rPr>
          <w:rFonts w:asciiTheme="minorHAnsi" w:hAnsiTheme="minorHAnsi"/>
        </w:rPr>
        <w:t>été de 1.61 sur 4 en 2015 contre 1.91 en 2016. Donc une enfant moyen n’a été en mesure de faire qu’</w:t>
      </w:r>
      <w:r w:rsidR="007D44CA" w:rsidRPr="00F170BC">
        <w:rPr>
          <w:rFonts w:asciiTheme="minorHAnsi" w:hAnsiTheme="minorHAnsi"/>
        </w:rPr>
        <w:t>à</w:t>
      </w:r>
      <w:r w:rsidR="00940094" w:rsidRPr="00F170BC">
        <w:rPr>
          <w:rFonts w:asciiTheme="minorHAnsi" w:hAnsiTheme="minorHAnsi"/>
        </w:rPr>
        <w:t xml:space="preserve"> peine la moitié de l’exercice. </w:t>
      </w:r>
    </w:p>
    <w:p w14:paraId="257D377B" w14:textId="77777777" w:rsidR="007D44CA" w:rsidRPr="00F170BC" w:rsidRDefault="007D44CA" w:rsidP="00525CE7">
      <w:pPr>
        <w:ind w:left="720"/>
        <w:jc w:val="both"/>
        <w:rPr>
          <w:rFonts w:asciiTheme="minorHAnsi" w:hAnsiTheme="minorHAnsi"/>
        </w:rPr>
      </w:pPr>
    </w:p>
    <w:p w14:paraId="4FC62088" w14:textId="77777777" w:rsidR="00065127" w:rsidRPr="00F170BC" w:rsidRDefault="007D44CA" w:rsidP="00525CE7">
      <w:pPr>
        <w:tabs>
          <w:tab w:val="left" w:pos="630"/>
          <w:tab w:val="left" w:pos="720"/>
        </w:tabs>
        <w:ind w:firstLine="630"/>
        <w:jc w:val="both"/>
        <w:rPr>
          <w:rFonts w:asciiTheme="minorHAnsi" w:hAnsiTheme="minorHAnsi"/>
        </w:rPr>
      </w:pPr>
      <w:r w:rsidRPr="00F170BC">
        <w:rPr>
          <w:rFonts w:asciiTheme="minorHAnsi" w:hAnsiTheme="minorHAnsi"/>
        </w:rPr>
        <w:t>Tableau 5.2.</w:t>
      </w:r>
      <w:r w:rsidR="00A23956" w:rsidRPr="00F170BC">
        <w:rPr>
          <w:rFonts w:asciiTheme="minorHAnsi" w:hAnsiTheme="minorHAnsi"/>
        </w:rPr>
        <w:t>4</w:t>
      </w:r>
      <w:r w:rsidRPr="00F170BC">
        <w:rPr>
          <w:rFonts w:asciiTheme="minorHAnsi" w:hAnsiTheme="minorHAnsi"/>
        </w:rPr>
        <w:t xml:space="preserve">-Performance moyenne des  </w:t>
      </w:r>
      <w:r w:rsidR="002B33D3" w:rsidRPr="00F170BC">
        <w:rPr>
          <w:rFonts w:asciiTheme="minorHAnsi" w:hAnsiTheme="minorHAnsi"/>
        </w:rPr>
        <w:t>enfants pour</w:t>
      </w:r>
      <w:r w:rsidRPr="00F170BC">
        <w:rPr>
          <w:rFonts w:asciiTheme="minorHAnsi" w:hAnsiTheme="minorHAnsi"/>
        </w:rPr>
        <w:t xml:space="preserve"> le pliage de papier</w:t>
      </w:r>
    </w:p>
    <w:p w14:paraId="4809A448" w14:textId="77777777" w:rsidR="00F170BC" w:rsidRPr="00F170BC" w:rsidRDefault="00F170BC" w:rsidP="00525CE7">
      <w:pPr>
        <w:tabs>
          <w:tab w:val="left" w:pos="630"/>
          <w:tab w:val="left" w:pos="720"/>
        </w:tabs>
        <w:ind w:firstLine="630"/>
        <w:jc w:val="both"/>
        <w:rPr>
          <w:rFonts w:asciiTheme="minorHAnsi" w:hAnsiTheme="minorHAnsi"/>
          <w:u w:val="single"/>
        </w:rPr>
      </w:pPr>
    </w:p>
    <w:tbl>
      <w:tblPr>
        <w:tblStyle w:val="GridTable5Dark-Accent1"/>
        <w:tblW w:w="3840" w:type="dxa"/>
        <w:jc w:val="center"/>
        <w:tblLook w:val="04A0" w:firstRow="1" w:lastRow="0" w:firstColumn="1" w:lastColumn="0" w:noHBand="0" w:noVBand="1"/>
      </w:tblPr>
      <w:tblGrid>
        <w:gridCol w:w="999"/>
        <w:gridCol w:w="960"/>
        <w:gridCol w:w="960"/>
        <w:gridCol w:w="960"/>
      </w:tblGrid>
      <w:tr w:rsidR="00065127" w:rsidRPr="00F170BC" w14:paraId="0693A689" w14:textId="77777777" w:rsidTr="007D44C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DAD9BE" w14:textId="77777777" w:rsidR="00065127" w:rsidRPr="00F170BC" w:rsidRDefault="008F78C2" w:rsidP="00525CE7">
            <w:pPr>
              <w:jc w:val="both"/>
              <w:rPr>
                <w:rFonts w:asciiTheme="minorHAnsi" w:hAnsiTheme="minorHAnsi"/>
                <w:color w:val="000000"/>
                <w:szCs w:val="22"/>
                <w:lang w:val="en-US"/>
              </w:rPr>
            </w:pPr>
            <w:r w:rsidRPr="00F170BC">
              <w:rPr>
                <w:rFonts w:asciiTheme="minorHAnsi" w:hAnsiTheme="minorHAnsi"/>
                <w:bCs w:val="0"/>
                <w:color w:val="000000"/>
                <w:szCs w:val="22"/>
                <w:lang w:val="en-US"/>
              </w:rPr>
              <w:t>sexe</w:t>
            </w:r>
          </w:p>
        </w:tc>
        <w:tc>
          <w:tcPr>
            <w:tcW w:w="960" w:type="dxa"/>
            <w:noWrap/>
            <w:hideMark/>
          </w:tcPr>
          <w:p w14:paraId="2CE05426" w14:textId="77777777" w:rsidR="00065127" w:rsidRPr="00F170BC" w:rsidRDefault="00065127"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Base</w:t>
            </w:r>
          </w:p>
        </w:tc>
        <w:tc>
          <w:tcPr>
            <w:tcW w:w="960" w:type="dxa"/>
            <w:noWrap/>
            <w:hideMark/>
          </w:tcPr>
          <w:p w14:paraId="3508EEAD" w14:textId="77777777" w:rsidR="00065127" w:rsidRPr="00F170BC" w:rsidRDefault="00065127"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2015</w:t>
            </w:r>
          </w:p>
        </w:tc>
        <w:tc>
          <w:tcPr>
            <w:tcW w:w="960" w:type="dxa"/>
            <w:noWrap/>
            <w:hideMark/>
          </w:tcPr>
          <w:p w14:paraId="32B93785" w14:textId="77777777" w:rsidR="00065127" w:rsidRPr="00F170BC" w:rsidRDefault="00065127"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2016</w:t>
            </w:r>
          </w:p>
        </w:tc>
      </w:tr>
      <w:tr w:rsidR="00065127" w:rsidRPr="00F170BC" w14:paraId="3C16EA84" w14:textId="77777777" w:rsidTr="007D44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68989A" w14:textId="77777777" w:rsidR="00065127" w:rsidRPr="00F170BC" w:rsidRDefault="00065127" w:rsidP="00525CE7">
            <w:pPr>
              <w:jc w:val="both"/>
              <w:rPr>
                <w:rFonts w:asciiTheme="minorHAnsi" w:hAnsiTheme="minorHAnsi"/>
                <w:color w:val="000000"/>
                <w:szCs w:val="22"/>
                <w:lang w:val="en-US"/>
              </w:rPr>
            </w:pPr>
            <w:r w:rsidRPr="00F170BC">
              <w:rPr>
                <w:rFonts w:asciiTheme="minorHAnsi" w:hAnsiTheme="minorHAnsi"/>
                <w:color w:val="000000"/>
                <w:szCs w:val="22"/>
                <w:lang w:val="en-US"/>
              </w:rPr>
              <w:t>Fille</w:t>
            </w:r>
          </w:p>
        </w:tc>
        <w:tc>
          <w:tcPr>
            <w:tcW w:w="960" w:type="dxa"/>
            <w:noWrap/>
            <w:hideMark/>
          </w:tcPr>
          <w:p w14:paraId="6CB34D0B" w14:textId="77777777" w:rsidR="00065127" w:rsidRPr="00F170BC" w:rsidRDefault="0006512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w:t>
            </w:r>
          </w:p>
        </w:tc>
        <w:tc>
          <w:tcPr>
            <w:tcW w:w="960" w:type="dxa"/>
            <w:noWrap/>
            <w:hideMark/>
          </w:tcPr>
          <w:p w14:paraId="359F9DED" w14:textId="77777777" w:rsidR="00065127" w:rsidRPr="00F170BC" w:rsidRDefault="0006512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1.61</w:t>
            </w:r>
          </w:p>
        </w:tc>
        <w:tc>
          <w:tcPr>
            <w:tcW w:w="960" w:type="dxa"/>
            <w:noWrap/>
            <w:hideMark/>
          </w:tcPr>
          <w:p w14:paraId="477A5B8C" w14:textId="77777777" w:rsidR="00065127" w:rsidRPr="00F170BC" w:rsidRDefault="0006512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2.03</w:t>
            </w:r>
          </w:p>
        </w:tc>
      </w:tr>
      <w:tr w:rsidR="00065127" w:rsidRPr="00F170BC" w14:paraId="40CADE14" w14:textId="77777777" w:rsidTr="007D44CA">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2FAFEE" w14:textId="77777777" w:rsidR="00065127" w:rsidRPr="00F170BC" w:rsidRDefault="00065127" w:rsidP="00525CE7">
            <w:pPr>
              <w:jc w:val="both"/>
              <w:rPr>
                <w:rFonts w:asciiTheme="minorHAnsi" w:hAnsiTheme="minorHAnsi"/>
                <w:color w:val="000000"/>
                <w:szCs w:val="22"/>
                <w:lang w:val="en-US"/>
              </w:rPr>
            </w:pPr>
            <w:r w:rsidRPr="00F170BC">
              <w:rPr>
                <w:rFonts w:asciiTheme="minorHAnsi" w:hAnsiTheme="minorHAnsi"/>
                <w:color w:val="000000"/>
                <w:szCs w:val="22"/>
                <w:lang w:val="en-US"/>
              </w:rPr>
              <w:t>Garcon</w:t>
            </w:r>
          </w:p>
        </w:tc>
        <w:tc>
          <w:tcPr>
            <w:tcW w:w="960" w:type="dxa"/>
            <w:noWrap/>
            <w:hideMark/>
          </w:tcPr>
          <w:p w14:paraId="7E7D1F77" w14:textId="77777777" w:rsidR="00065127" w:rsidRPr="00F170BC" w:rsidRDefault="00065127"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w:t>
            </w:r>
          </w:p>
        </w:tc>
        <w:tc>
          <w:tcPr>
            <w:tcW w:w="960" w:type="dxa"/>
            <w:noWrap/>
            <w:hideMark/>
          </w:tcPr>
          <w:p w14:paraId="212D088D" w14:textId="77777777" w:rsidR="00065127" w:rsidRPr="00F170BC" w:rsidRDefault="00065127"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1.61</w:t>
            </w:r>
          </w:p>
        </w:tc>
        <w:tc>
          <w:tcPr>
            <w:tcW w:w="960" w:type="dxa"/>
            <w:noWrap/>
            <w:hideMark/>
          </w:tcPr>
          <w:p w14:paraId="57ADC77D" w14:textId="77777777" w:rsidR="00065127" w:rsidRPr="00F170BC" w:rsidRDefault="00065127"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1.78</w:t>
            </w:r>
          </w:p>
        </w:tc>
      </w:tr>
      <w:tr w:rsidR="00065127" w:rsidRPr="00F170BC" w14:paraId="4DC6FBF8" w14:textId="77777777" w:rsidTr="007D44C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B66CAC" w14:textId="77777777" w:rsidR="00065127" w:rsidRPr="00F170BC" w:rsidRDefault="0010384D" w:rsidP="00525CE7">
            <w:pPr>
              <w:jc w:val="both"/>
              <w:rPr>
                <w:rFonts w:asciiTheme="minorHAnsi" w:hAnsiTheme="minorHAnsi"/>
                <w:color w:val="000000"/>
                <w:szCs w:val="22"/>
                <w:lang w:val="en-US"/>
              </w:rPr>
            </w:pPr>
            <w:r w:rsidRPr="00F170BC">
              <w:rPr>
                <w:rFonts w:asciiTheme="minorHAnsi" w:hAnsiTheme="minorHAnsi"/>
                <w:color w:val="000000"/>
                <w:szCs w:val="22"/>
                <w:lang w:val="en-US"/>
              </w:rPr>
              <w:t>Total</w:t>
            </w:r>
          </w:p>
        </w:tc>
        <w:tc>
          <w:tcPr>
            <w:tcW w:w="960" w:type="dxa"/>
            <w:noWrap/>
            <w:hideMark/>
          </w:tcPr>
          <w:p w14:paraId="0E73E04C" w14:textId="77777777" w:rsidR="00065127" w:rsidRPr="00F170BC" w:rsidRDefault="0006512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4</w:t>
            </w:r>
          </w:p>
        </w:tc>
        <w:tc>
          <w:tcPr>
            <w:tcW w:w="960" w:type="dxa"/>
            <w:noWrap/>
            <w:hideMark/>
          </w:tcPr>
          <w:p w14:paraId="0E7086F9" w14:textId="77777777" w:rsidR="00065127" w:rsidRPr="00F170BC" w:rsidRDefault="0006512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1.61</w:t>
            </w:r>
          </w:p>
        </w:tc>
        <w:tc>
          <w:tcPr>
            <w:tcW w:w="960" w:type="dxa"/>
            <w:noWrap/>
            <w:hideMark/>
          </w:tcPr>
          <w:p w14:paraId="0DF6BD40" w14:textId="77777777" w:rsidR="00065127" w:rsidRPr="00F170BC" w:rsidRDefault="0006512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1.92</w:t>
            </w:r>
          </w:p>
        </w:tc>
      </w:tr>
    </w:tbl>
    <w:p w14:paraId="65BD2A04" w14:textId="452C7293" w:rsidR="005D26C8" w:rsidRPr="00F170BC" w:rsidRDefault="005D26C8" w:rsidP="00525CE7">
      <w:pPr>
        <w:ind w:left="144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2501BBE3" w14:textId="77777777" w:rsidR="005D26C8" w:rsidRPr="00F170BC" w:rsidRDefault="005D26C8" w:rsidP="00525CE7">
      <w:pPr>
        <w:ind w:left="1440" w:firstLine="720"/>
        <w:jc w:val="both"/>
        <w:rPr>
          <w:rFonts w:asciiTheme="minorHAnsi" w:hAnsiTheme="minorHAnsi"/>
        </w:rPr>
      </w:pPr>
    </w:p>
    <w:p w14:paraId="4E91C489" w14:textId="77777777" w:rsidR="00D47263" w:rsidRPr="00F170BC" w:rsidRDefault="00A23956" w:rsidP="00525CE7">
      <w:pPr>
        <w:spacing w:after="160" w:line="259" w:lineRule="auto"/>
        <w:jc w:val="both"/>
        <w:rPr>
          <w:rFonts w:asciiTheme="minorHAnsi" w:hAnsiTheme="minorHAnsi"/>
          <w:u w:val="single"/>
        </w:rPr>
      </w:pPr>
      <w:r w:rsidRPr="00F170BC">
        <w:rPr>
          <w:rFonts w:asciiTheme="minorHAnsi" w:hAnsiTheme="minorHAnsi"/>
          <w:u w:val="single"/>
        </w:rPr>
        <w:t>Performance global</w:t>
      </w:r>
      <w:r w:rsidR="005259DF" w:rsidRPr="00F170BC">
        <w:rPr>
          <w:rFonts w:asciiTheme="minorHAnsi" w:hAnsiTheme="minorHAnsi"/>
          <w:u w:val="single"/>
        </w:rPr>
        <w:t>e</w:t>
      </w:r>
      <w:r w:rsidRPr="00F170BC">
        <w:rPr>
          <w:rFonts w:asciiTheme="minorHAnsi" w:hAnsiTheme="minorHAnsi"/>
          <w:u w:val="single"/>
        </w:rPr>
        <w:t xml:space="preserve"> pour le domaine</w:t>
      </w:r>
    </w:p>
    <w:p w14:paraId="492DAA23" w14:textId="77777777" w:rsidR="00A23956" w:rsidRPr="00F170BC" w:rsidRDefault="00A23956" w:rsidP="00525CE7">
      <w:pPr>
        <w:jc w:val="both"/>
        <w:rPr>
          <w:rFonts w:asciiTheme="minorHAnsi" w:hAnsiTheme="minorHAnsi"/>
        </w:rPr>
      </w:pPr>
      <w:r w:rsidRPr="00F170BC">
        <w:rPr>
          <w:rFonts w:asciiTheme="minorHAnsi" w:hAnsiTheme="minorHAnsi"/>
        </w:rPr>
        <w:t>La performance globale pour le domaine du «  développement moteur »  a été évaluée en faisant la moyenne des scores obtenus en pourcentage pour chacun</w:t>
      </w:r>
      <w:r w:rsidR="00B66CDF" w:rsidRPr="00F170BC">
        <w:rPr>
          <w:rFonts w:asciiTheme="minorHAnsi" w:hAnsiTheme="minorHAnsi"/>
        </w:rPr>
        <w:t>e</w:t>
      </w:r>
      <w:r w:rsidRPr="00F170BC">
        <w:rPr>
          <w:rFonts w:asciiTheme="minorHAnsi" w:hAnsiTheme="minorHAnsi"/>
        </w:rPr>
        <w:t xml:space="preserve"> des quatre (4) compétences. </w:t>
      </w:r>
    </w:p>
    <w:p w14:paraId="77E4EFE8" w14:textId="77777777" w:rsidR="001E6F57" w:rsidRPr="00F170BC" w:rsidRDefault="001E6F57" w:rsidP="00525CE7">
      <w:pPr>
        <w:jc w:val="both"/>
        <w:rPr>
          <w:rFonts w:asciiTheme="minorHAnsi" w:hAnsiTheme="minorHAnsi"/>
        </w:rPr>
      </w:pPr>
    </w:p>
    <w:p w14:paraId="24D48667" w14:textId="77777777" w:rsidR="0097396B" w:rsidRPr="00F170BC" w:rsidRDefault="0097396B" w:rsidP="00525CE7">
      <w:pPr>
        <w:spacing w:after="160" w:line="259" w:lineRule="auto"/>
        <w:jc w:val="both"/>
        <w:rPr>
          <w:rFonts w:asciiTheme="minorHAnsi" w:hAnsiTheme="minorHAnsi"/>
        </w:rPr>
      </w:pPr>
    </w:p>
    <w:p w14:paraId="0834DF49" w14:textId="77777777" w:rsidR="0097396B" w:rsidRPr="00F170BC" w:rsidRDefault="0097396B" w:rsidP="00525CE7">
      <w:pPr>
        <w:spacing w:after="160" w:line="259" w:lineRule="auto"/>
        <w:jc w:val="both"/>
        <w:rPr>
          <w:rFonts w:asciiTheme="minorHAnsi" w:hAnsiTheme="minorHAnsi"/>
        </w:rPr>
      </w:pPr>
    </w:p>
    <w:p w14:paraId="6F669A08" w14:textId="77777777" w:rsidR="0097396B" w:rsidRPr="00F170BC" w:rsidRDefault="0097396B" w:rsidP="00525CE7">
      <w:pPr>
        <w:spacing w:after="160" w:line="259" w:lineRule="auto"/>
        <w:jc w:val="both"/>
        <w:rPr>
          <w:rFonts w:asciiTheme="minorHAnsi" w:hAnsiTheme="minorHAnsi"/>
        </w:rPr>
      </w:pPr>
    </w:p>
    <w:p w14:paraId="4E300CAE" w14:textId="77777777" w:rsidR="0097396B" w:rsidRPr="00F170BC" w:rsidRDefault="0097396B" w:rsidP="00525CE7">
      <w:pPr>
        <w:spacing w:after="160" w:line="259" w:lineRule="auto"/>
        <w:jc w:val="both"/>
        <w:rPr>
          <w:rFonts w:asciiTheme="minorHAnsi" w:hAnsiTheme="minorHAnsi"/>
        </w:rPr>
      </w:pPr>
    </w:p>
    <w:p w14:paraId="388AEC78" w14:textId="77777777" w:rsidR="001E6F57" w:rsidRPr="00F170BC" w:rsidRDefault="0097396B" w:rsidP="00525CE7">
      <w:pPr>
        <w:spacing w:after="160" w:line="259" w:lineRule="auto"/>
        <w:jc w:val="both"/>
        <w:rPr>
          <w:rFonts w:asciiTheme="minorHAnsi" w:hAnsiTheme="minorHAnsi"/>
        </w:rPr>
      </w:pPr>
      <w:r w:rsidRPr="00F170BC">
        <w:rPr>
          <w:rFonts w:asciiTheme="minorHAnsi" w:hAnsiTheme="minorHAnsi"/>
        </w:rPr>
        <w:lastRenderedPageBreak/>
        <w:t>Graphique 5.2.1-</w:t>
      </w:r>
    </w:p>
    <w:p w14:paraId="449E83CC" w14:textId="77777777" w:rsidR="001E6F57" w:rsidRPr="00F170BC" w:rsidRDefault="009F770D" w:rsidP="00525CE7">
      <w:pPr>
        <w:spacing w:after="160" w:line="259" w:lineRule="auto"/>
        <w:jc w:val="both"/>
        <w:rPr>
          <w:rFonts w:asciiTheme="minorHAnsi" w:hAnsiTheme="minorHAnsi"/>
        </w:rPr>
      </w:pPr>
      <w:r w:rsidRPr="00F170BC">
        <w:rPr>
          <w:rFonts w:asciiTheme="minorHAnsi" w:hAnsiTheme="minorHAnsi"/>
          <w:noProof/>
          <w:lang w:val="en-US"/>
        </w:rPr>
        <w:drawing>
          <wp:inline distT="0" distB="0" distL="0" distR="0" wp14:anchorId="735601C0" wp14:editId="458E238D">
            <wp:extent cx="6369803" cy="412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6314" cy="4125363"/>
                    </a:xfrm>
                    <a:prstGeom prst="rect">
                      <a:avLst/>
                    </a:prstGeom>
                    <a:noFill/>
                  </pic:spPr>
                </pic:pic>
              </a:graphicData>
            </a:graphic>
          </wp:inline>
        </w:drawing>
      </w:r>
    </w:p>
    <w:p w14:paraId="1032F889" w14:textId="553444F2" w:rsidR="005D26C8" w:rsidRPr="00F170BC" w:rsidRDefault="005D26C8" w:rsidP="00525CE7">
      <w:pPr>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0E7567EE" w14:textId="77777777" w:rsidR="005B0135" w:rsidRPr="00F170BC" w:rsidRDefault="005B0135" w:rsidP="00525CE7">
      <w:pPr>
        <w:spacing w:after="160" w:line="259" w:lineRule="auto"/>
        <w:jc w:val="both"/>
        <w:rPr>
          <w:rFonts w:asciiTheme="minorHAnsi" w:hAnsiTheme="minorHAnsi"/>
        </w:rPr>
      </w:pPr>
      <w:r w:rsidRPr="00F170BC">
        <w:rPr>
          <w:rFonts w:asciiTheme="minorHAnsi" w:hAnsiTheme="minorHAnsi"/>
        </w:rPr>
        <w:t>Note : « *** : signifie que la différence observées dans la performance moyenne des enfants au cours des deux évaluations est statistiquement significative avec un niveau de confiance de 99%.</w:t>
      </w:r>
      <w:r w:rsidR="00B66CDF" w:rsidRPr="00F170BC">
        <w:rPr>
          <w:rFonts w:asciiTheme="minorHAnsi" w:hAnsiTheme="minorHAnsi"/>
        </w:rPr>
        <w:t> »</w:t>
      </w:r>
    </w:p>
    <w:p w14:paraId="4920C5DD" w14:textId="77777777" w:rsidR="00262C20" w:rsidRPr="00F170BC" w:rsidRDefault="001E6F57" w:rsidP="00525CE7">
      <w:pPr>
        <w:jc w:val="both"/>
        <w:rPr>
          <w:rFonts w:asciiTheme="minorHAnsi" w:hAnsiTheme="minorHAnsi"/>
          <w:sz w:val="24"/>
          <w:szCs w:val="24"/>
        </w:rPr>
      </w:pPr>
      <w:r w:rsidRPr="00F170BC">
        <w:rPr>
          <w:rFonts w:asciiTheme="minorHAnsi" w:hAnsiTheme="minorHAnsi"/>
          <w:sz w:val="24"/>
          <w:szCs w:val="24"/>
        </w:rPr>
        <w:t xml:space="preserve">Le graphique ci-dessus présente le score moyen obtenu </w:t>
      </w:r>
      <w:r w:rsidR="005B0135" w:rsidRPr="00F170BC">
        <w:rPr>
          <w:rFonts w:asciiTheme="minorHAnsi" w:hAnsiTheme="minorHAnsi"/>
          <w:sz w:val="24"/>
          <w:szCs w:val="24"/>
        </w:rPr>
        <w:t>par les enfants pour le</w:t>
      </w:r>
      <w:r w:rsidR="00262C20" w:rsidRPr="00F170BC">
        <w:rPr>
          <w:rFonts w:asciiTheme="minorHAnsi" w:hAnsiTheme="minorHAnsi"/>
          <w:sz w:val="24"/>
          <w:szCs w:val="24"/>
        </w:rPr>
        <w:t xml:space="preserve"> domaine</w:t>
      </w:r>
      <w:r w:rsidR="00B66CDF" w:rsidRPr="00F170BC">
        <w:rPr>
          <w:rFonts w:asciiTheme="minorHAnsi" w:hAnsiTheme="minorHAnsi"/>
          <w:sz w:val="24"/>
          <w:szCs w:val="24"/>
        </w:rPr>
        <w:t xml:space="preserve"> ainsi</w:t>
      </w:r>
      <w:r w:rsidR="005B0135" w:rsidRPr="00F170BC">
        <w:rPr>
          <w:rFonts w:asciiTheme="minorHAnsi" w:hAnsiTheme="minorHAnsi"/>
          <w:sz w:val="24"/>
          <w:szCs w:val="24"/>
        </w:rPr>
        <w:t xml:space="preserve"> que pour les compétences relatives</w:t>
      </w:r>
      <w:r w:rsidR="00262C20" w:rsidRPr="00F170BC">
        <w:rPr>
          <w:rFonts w:asciiTheme="minorHAnsi" w:hAnsiTheme="minorHAnsi"/>
          <w:sz w:val="24"/>
          <w:szCs w:val="24"/>
        </w:rPr>
        <w:t>.</w:t>
      </w:r>
      <w:r w:rsidR="00AF11DC" w:rsidRPr="00F170BC">
        <w:rPr>
          <w:rFonts w:asciiTheme="minorHAnsi" w:hAnsiTheme="minorHAnsi"/>
          <w:sz w:val="24"/>
          <w:szCs w:val="24"/>
        </w:rPr>
        <w:t xml:space="preserve"> </w:t>
      </w:r>
      <w:r w:rsidR="00262C20" w:rsidRPr="00F170BC">
        <w:rPr>
          <w:rFonts w:asciiTheme="minorHAnsi" w:hAnsiTheme="minorHAnsi"/>
          <w:sz w:val="24"/>
          <w:szCs w:val="24"/>
        </w:rPr>
        <w:t xml:space="preserve">Il y </w:t>
      </w:r>
      <w:r w:rsidR="00B66CDF" w:rsidRPr="00F170BC">
        <w:rPr>
          <w:rFonts w:asciiTheme="minorHAnsi" w:hAnsiTheme="minorHAnsi"/>
          <w:sz w:val="24"/>
          <w:szCs w:val="24"/>
        </w:rPr>
        <w:t xml:space="preserve">a </w:t>
      </w:r>
      <w:r w:rsidR="00262C20" w:rsidRPr="00F170BC">
        <w:rPr>
          <w:rFonts w:asciiTheme="minorHAnsi" w:hAnsiTheme="minorHAnsi"/>
          <w:sz w:val="24"/>
          <w:szCs w:val="24"/>
        </w:rPr>
        <w:t>eu une légère augmentation de la capacité des enfants pour ce domaine sur les deux évaluations, avec le score moyen qui est passé de 58% en 2015</w:t>
      </w:r>
      <w:r w:rsidR="00C356B2" w:rsidRPr="00F170BC">
        <w:rPr>
          <w:rFonts w:asciiTheme="minorHAnsi" w:hAnsiTheme="minorHAnsi"/>
          <w:sz w:val="24"/>
          <w:szCs w:val="24"/>
        </w:rPr>
        <w:t xml:space="preserve"> à 69.33% en 2016, soit une augmentation d’environ 10 points de pourcentage. </w:t>
      </w:r>
      <w:r w:rsidR="009F770D" w:rsidRPr="00F170BC">
        <w:rPr>
          <w:rFonts w:asciiTheme="minorHAnsi" w:hAnsiTheme="minorHAnsi"/>
          <w:sz w:val="24"/>
          <w:szCs w:val="24"/>
        </w:rPr>
        <w:t xml:space="preserve">On </w:t>
      </w:r>
      <w:r w:rsidR="00B66CDF" w:rsidRPr="00F170BC">
        <w:rPr>
          <w:rFonts w:asciiTheme="minorHAnsi" w:hAnsiTheme="minorHAnsi"/>
          <w:sz w:val="24"/>
          <w:szCs w:val="24"/>
        </w:rPr>
        <w:t>a constaté</w:t>
      </w:r>
      <w:r w:rsidR="009F770D" w:rsidRPr="00F170BC">
        <w:rPr>
          <w:rFonts w:asciiTheme="minorHAnsi" w:hAnsiTheme="minorHAnsi"/>
          <w:sz w:val="24"/>
          <w:szCs w:val="24"/>
        </w:rPr>
        <w:t xml:space="preserve"> également une certaine aisance chez les enfants pour le</w:t>
      </w:r>
      <w:r w:rsidR="00B66CDF" w:rsidRPr="00F170BC">
        <w:rPr>
          <w:rFonts w:asciiTheme="minorHAnsi" w:hAnsiTheme="minorHAnsi"/>
          <w:sz w:val="24"/>
          <w:szCs w:val="24"/>
        </w:rPr>
        <w:t>ur habilité</w:t>
      </w:r>
      <w:r w:rsidR="009F770D" w:rsidRPr="00F170BC">
        <w:rPr>
          <w:rFonts w:asciiTheme="minorHAnsi" w:hAnsiTheme="minorHAnsi"/>
          <w:sz w:val="24"/>
          <w:szCs w:val="24"/>
        </w:rPr>
        <w:t xml:space="preserve"> dans ce domaine, avec le score moyen qui avoisine les 70%. Les compétences les plus </w:t>
      </w:r>
      <w:r w:rsidR="009C04FB" w:rsidRPr="00F170BC">
        <w:rPr>
          <w:rFonts w:asciiTheme="minorHAnsi" w:hAnsiTheme="minorHAnsi"/>
          <w:sz w:val="24"/>
          <w:szCs w:val="24"/>
        </w:rPr>
        <w:t>développées</w:t>
      </w:r>
      <w:r w:rsidR="009F770D" w:rsidRPr="00F170BC">
        <w:rPr>
          <w:rFonts w:asciiTheme="minorHAnsi" w:hAnsiTheme="minorHAnsi"/>
          <w:sz w:val="24"/>
          <w:szCs w:val="24"/>
        </w:rPr>
        <w:t xml:space="preserve"> dans ce domaine étant le saut et le copiage de forme.</w:t>
      </w:r>
    </w:p>
    <w:p w14:paraId="0953962A" w14:textId="77777777" w:rsidR="0097396B" w:rsidRDefault="0097396B" w:rsidP="00525CE7">
      <w:pPr>
        <w:jc w:val="both"/>
        <w:rPr>
          <w:rFonts w:asciiTheme="minorHAnsi" w:hAnsiTheme="minorHAnsi"/>
        </w:rPr>
      </w:pPr>
    </w:p>
    <w:p w14:paraId="21A450DF" w14:textId="77777777" w:rsidR="002C2F8A" w:rsidRPr="00F170BC" w:rsidRDefault="002C2F8A" w:rsidP="00525CE7">
      <w:pPr>
        <w:jc w:val="both"/>
        <w:rPr>
          <w:rFonts w:asciiTheme="minorHAnsi" w:hAnsiTheme="minorHAnsi"/>
        </w:rPr>
      </w:pPr>
    </w:p>
    <w:p w14:paraId="66B48BCB" w14:textId="77777777" w:rsidR="00262C20" w:rsidRPr="00F170BC" w:rsidRDefault="00A13E09" w:rsidP="00525CE7">
      <w:pPr>
        <w:pStyle w:val="Heading2"/>
        <w:numPr>
          <w:ilvl w:val="1"/>
          <w:numId w:val="15"/>
        </w:numPr>
        <w:spacing w:before="0" w:after="160" w:line="260" w:lineRule="atLeast"/>
        <w:jc w:val="both"/>
        <w:rPr>
          <w:rFonts w:asciiTheme="minorHAnsi" w:hAnsiTheme="minorHAnsi"/>
          <w:bCs/>
          <w:color w:val="DA291C" w:themeColor="accent1"/>
          <w:sz w:val="24"/>
          <w:szCs w:val="24"/>
        </w:rPr>
      </w:pPr>
      <w:bookmarkStart w:id="14" w:name="_Toc478369132"/>
      <w:r w:rsidRPr="00F170BC">
        <w:rPr>
          <w:rFonts w:asciiTheme="minorHAnsi" w:hAnsiTheme="minorHAnsi"/>
          <w:bCs/>
          <w:color w:val="DA291C" w:themeColor="accent1"/>
          <w:sz w:val="24"/>
          <w:szCs w:val="24"/>
        </w:rPr>
        <w:t>Emergence de la lecture et du langage</w:t>
      </w:r>
      <w:bookmarkEnd w:id="14"/>
    </w:p>
    <w:p w14:paraId="0B2E6C83" w14:textId="77777777" w:rsidR="00A13E09" w:rsidRPr="00F170BC" w:rsidRDefault="00A13E09" w:rsidP="00525CE7">
      <w:pPr>
        <w:jc w:val="both"/>
        <w:rPr>
          <w:rFonts w:asciiTheme="minorHAnsi" w:hAnsiTheme="minorHAnsi"/>
          <w:sz w:val="24"/>
          <w:szCs w:val="24"/>
          <w:u w:val="single"/>
        </w:rPr>
      </w:pPr>
      <w:r w:rsidRPr="00F170BC">
        <w:rPr>
          <w:rFonts w:asciiTheme="minorHAnsi" w:hAnsiTheme="minorHAnsi"/>
          <w:sz w:val="24"/>
          <w:szCs w:val="24"/>
          <w:u w:val="single"/>
        </w:rPr>
        <w:t>Conscience de l'imprimé</w:t>
      </w:r>
    </w:p>
    <w:p w14:paraId="0F058408" w14:textId="77777777" w:rsidR="000663B3" w:rsidRPr="00F170BC" w:rsidRDefault="00A13E09" w:rsidP="00525CE7">
      <w:pPr>
        <w:jc w:val="both"/>
        <w:rPr>
          <w:rFonts w:asciiTheme="minorHAnsi" w:hAnsiTheme="minorHAnsi"/>
          <w:sz w:val="24"/>
          <w:szCs w:val="24"/>
        </w:rPr>
      </w:pPr>
      <w:r w:rsidRPr="00F170BC">
        <w:rPr>
          <w:rFonts w:asciiTheme="minorHAnsi" w:hAnsiTheme="minorHAnsi"/>
          <w:sz w:val="24"/>
          <w:szCs w:val="24"/>
        </w:rPr>
        <w:t xml:space="preserve">L’évaluation de cette compétence chez  les enfants a été effectuée en </w:t>
      </w:r>
      <w:r w:rsidR="001424F4" w:rsidRPr="00F170BC">
        <w:rPr>
          <w:rFonts w:asciiTheme="minorHAnsi" w:hAnsiTheme="minorHAnsi"/>
          <w:sz w:val="24"/>
          <w:szCs w:val="24"/>
        </w:rPr>
        <w:t>présentant</w:t>
      </w:r>
      <w:r w:rsidRPr="00F170BC">
        <w:rPr>
          <w:rFonts w:asciiTheme="minorHAnsi" w:hAnsiTheme="minorHAnsi"/>
          <w:sz w:val="24"/>
          <w:szCs w:val="24"/>
        </w:rPr>
        <w:t xml:space="preserve"> un livre à l’enfant </w:t>
      </w:r>
      <w:r w:rsidR="001424F4" w:rsidRPr="00F170BC">
        <w:rPr>
          <w:rFonts w:asciiTheme="minorHAnsi" w:hAnsiTheme="minorHAnsi"/>
          <w:sz w:val="24"/>
          <w:szCs w:val="24"/>
        </w:rPr>
        <w:t xml:space="preserve">qui a eu </w:t>
      </w:r>
      <w:r w:rsidR="000831B6" w:rsidRPr="00F170BC">
        <w:rPr>
          <w:rFonts w:asciiTheme="minorHAnsi" w:hAnsiTheme="minorHAnsi"/>
          <w:sz w:val="24"/>
          <w:szCs w:val="24"/>
        </w:rPr>
        <w:t>à</w:t>
      </w:r>
      <w:r w:rsidR="001424F4" w:rsidRPr="00F170BC">
        <w:rPr>
          <w:rFonts w:asciiTheme="minorHAnsi" w:hAnsiTheme="minorHAnsi"/>
          <w:sz w:val="24"/>
          <w:szCs w:val="24"/>
        </w:rPr>
        <w:t xml:space="preserve"> l’ouvrir</w:t>
      </w:r>
      <w:r w:rsidRPr="00F170BC">
        <w:rPr>
          <w:rFonts w:asciiTheme="minorHAnsi" w:hAnsiTheme="minorHAnsi"/>
          <w:sz w:val="24"/>
          <w:szCs w:val="24"/>
        </w:rPr>
        <w:t xml:space="preserve"> et </w:t>
      </w:r>
      <w:r w:rsidR="00F62EE6" w:rsidRPr="00F170BC">
        <w:rPr>
          <w:rFonts w:asciiTheme="minorHAnsi" w:hAnsiTheme="minorHAnsi"/>
          <w:sz w:val="24"/>
          <w:szCs w:val="24"/>
        </w:rPr>
        <w:t xml:space="preserve">à </w:t>
      </w:r>
      <w:r w:rsidR="00900FF3" w:rsidRPr="00F170BC">
        <w:rPr>
          <w:rFonts w:asciiTheme="minorHAnsi" w:hAnsiTheme="minorHAnsi"/>
          <w:sz w:val="24"/>
          <w:szCs w:val="24"/>
        </w:rPr>
        <w:t>identifier</w:t>
      </w:r>
      <w:r w:rsidRPr="00F170BC">
        <w:rPr>
          <w:rFonts w:asciiTheme="minorHAnsi" w:hAnsiTheme="minorHAnsi"/>
          <w:sz w:val="24"/>
          <w:szCs w:val="24"/>
        </w:rPr>
        <w:t xml:space="preserve"> une portion</w:t>
      </w:r>
      <w:r w:rsidR="00900FF3" w:rsidRPr="00F170BC">
        <w:rPr>
          <w:rFonts w:asciiTheme="minorHAnsi" w:hAnsiTheme="minorHAnsi"/>
          <w:sz w:val="24"/>
          <w:szCs w:val="24"/>
        </w:rPr>
        <w:t xml:space="preserve"> de</w:t>
      </w:r>
      <w:r w:rsidRPr="00F170BC">
        <w:rPr>
          <w:rFonts w:asciiTheme="minorHAnsi" w:hAnsiTheme="minorHAnsi"/>
          <w:sz w:val="24"/>
          <w:szCs w:val="24"/>
        </w:rPr>
        <w:t xml:space="preserve"> texte.</w:t>
      </w:r>
      <w:r w:rsidR="00900FF3" w:rsidRPr="00F170BC">
        <w:rPr>
          <w:rFonts w:asciiTheme="minorHAnsi" w:hAnsiTheme="minorHAnsi"/>
          <w:sz w:val="24"/>
          <w:szCs w:val="24"/>
        </w:rPr>
        <w:t xml:space="preserve"> On a eu à évaluer par la suite si l’enfant connaissait les codes</w:t>
      </w:r>
      <w:r w:rsidR="00F62EE6" w:rsidRPr="00F170BC">
        <w:rPr>
          <w:rFonts w:asciiTheme="minorHAnsi" w:hAnsiTheme="minorHAnsi"/>
          <w:sz w:val="24"/>
          <w:szCs w:val="24"/>
        </w:rPr>
        <w:t xml:space="preserve"> de l’imprimé.</w:t>
      </w:r>
      <w:r w:rsidRPr="00F170BC">
        <w:rPr>
          <w:rFonts w:asciiTheme="minorHAnsi" w:hAnsiTheme="minorHAnsi"/>
          <w:sz w:val="24"/>
          <w:szCs w:val="24"/>
        </w:rPr>
        <w:t xml:space="preserve"> Une note</w:t>
      </w:r>
      <w:r w:rsidR="00B978F5" w:rsidRPr="00F170BC">
        <w:rPr>
          <w:rFonts w:asciiTheme="minorHAnsi" w:hAnsiTheme="minorHAnsi"/>
          <w:sz w:val="24"/>
          <w:szCs w:val="24"/>
        </w:rPr>
        <w:t xml:space="preserve"> allant</w:t>
      </w:r>
      <w:r w:rsidRPr="00F170BC">
        <w:rPr>
          <w:rFonts w:asciiTheme="minorHAnsi" w:hAnsiTheme="minorHAnsi"/>
          <w:sz w:val="24"/>
          <w:szCs w:val="24"/>
        </w:rPr>
        <w:t xml:space="preserve"> de 0 à 3 a été accordé à l’enfant, une note de trois (3) signifiant une très bonne maitrise de l’enfant de </w:t>
      </w:r>
      <w:r w:rsidR="00B978F5" w:rsidRPr="00F170BC">
        <w:rPr>
          <w:rFonts w:asciiTheme="minorHAnsi" w:hAnsiTheme="minorHAnsi"/>
          <w:sz w:val="24"/>
          <w:szCs w:val="24"/>
        </w:rPr>
        <w:t>cet</w:t>
      </w:r>
      <w:r w:rsidRPr="00F170BC">
        <w:rPr>
          <w:rFonts w:asciiTheme="minorHAnsi" w:hAnsiTheme="minorHAnsi"/>
          <w:sz w:val="24"/>
          <w:szCs w:val="24"/>
        </w:rPr>
        <w:t xml:space="preserve"> exercice. </w:t>
      </w:r>
      <w:r w:rsidR="000663B3" w:rsidRPr="00F170BC">
        <w:rPr>
          <w:rFonts w:asciiTheme="minorHAnsi" w:hAnsiTheme="minorHAnsi"/>
          <w:sz w:val="24"/>
          <w:szCs w:val="24"/>
        </w:rPr>
        <w:t>Le tableau qui suit indique la performance des enfants dans les deux (2) évaluations.</w:t>
      </w:r>
    </w:p>
    <w:p w14:paraId="61A6E159" w14:textId="77777777" w:rsidR="005D26C8" w:rsidRPr="00F170BC" w:rsidRDefault="005D26C8" w:rsidP="00525CE7">
      <w:pPr>
        <w:jc w:val="both"/>
        <w:rPr>
          <w:rFonts w:asciiTheme="minorHAnsi" w:hAnsiTheme="minorHAnsi"/>
          <w:sz w:val="24"/>
          <w:szCs w:val="24"/>
        </w:rPr>
      </w:pPr>
    </w:p>
    <w:p w14:paraId="6AF66807" w14:textId="77777777" w:rsidR="00A61ED3" w:rsidRPr="00F170BC" w:rsidRDefault="00A61ED3" w:rsidP="00525CE7">
      <w:pPr>
        <w:jc w:val="both"/>
        <w:rPr>
          <w:rFonts w:asciiTheme="minorHAnsi" w:hAnsiTheme="minorHAnsi"/>
          <w:sz w:val="24"/>
          <w:szCs w:val="24"/>
        </w:rPr>
      </w:pPr>
      <w:r w:rsidRPr="00F170BC">
        <w:rPr>
          <w:rFonts w:asciiTheme="minorHAnsi" w:hAnsiTheme="minorHAnsi"/>
          <w:sz w:val="24"/>
          <w:szCs w:val="24"/>
        </w:rPr>
        <w:lastRenderedPageBreak/>
        <w:t xml:space="preserve">Tableau 5.3.1-Performance moyenne des  </w:t>
      </w:r>
      <w:r w:rsidR="002B33D3" w:rsidRPr="00F170BC">
        <w:rPr>
          <w:rFonts w:asciiTheme="minorHAnsi" w:hAnsiTheme="minorHAnsi"/>
          <w:sz w:val="24"/>
          <w:szCs w:val="24"/>
        </w:rPr>
        <w:t>enfants pour</w:t>
      </w:r>
      <w:r w:rsidRPr="00F170BC">
        <w:rPr>
          <w:rFonts w:asciiTheme="minorHAnsi" w:hAnsiTheme="minorHAnsi"/>
          <w:sz w:val="24"/>
          <w:szCs w:val="24"/>
        </w:rPr>
        <w:t xml:space="preserve"> la conscience de l’imprimé</w:t>
      </w:r>
    </w:p>
    <w:tbl>
      <w:tblPr>
        <w:tblStyle w:val="GridTable5Dark-Accent5"/>
        <w:tblW w:w="3840" w:type="dxa"/>
        <w:jc w:val="center"/>
        <w:tblLook w:val="04A0" w:firstRow="1" w:lastRow="0" w:firstColumn="1" w:lastColumn="0" w:noHBand="0" w:noVBand="1"/>
      </w:tblPr>
      <w:tblGrid>
        <w:gridCol w:w="1070"/>
        <w:gridCol w:w="960"/>
        <w:gridCol w:w="960"/>
        <w:gridCol w:w="960"/>
      </w:tblGrid>
      <w:tr w:rsidR="000663B3" w:rsidRPr="00F170BC" w14:paraId="47CDF003" w14:textId="77777777" w:rsidTr="00CC72E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01CA2F" w14:textId="77777777" w:rsidR="000663B3" w:rsidRPr="00F170BC" w:rsidRDefault="000663B3"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Sexe</w:t>
            </w:r>
          </w:p>
        </w:tc>
        <w:tc>
          <w:tcPr>
            <w:tcW w:w="960" w:type="dxa"/>
            <w:noWrap/>
            <w:hideMark/>
          </w:tcPr>
          <w:p w14:paraId="01B62773" w14:textId="77777777" w:rsidR="000663B3" w:rsidRPr="00F170BC" w:rsidRDefault="000663B3"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Base</w:t>
            </w:r>
          </w:p>
        </w:tc>
        <w:tc>
          <w:tcPr>
            <w:tcW w:w="960" w:type="dxa"/>
            <w:noWrap/>
            <w:hideMark/>
          </w:tcPr>
          <w:p w14:paraId="441406FF" w14:textId="77777777" w:rsidR="000663B3" w:rsidRPr="00F170BC" w:rsidRDefault="000663B3"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2015</w:t>
            </w:r>
          </w:p>
        </w:tc>
        <w:tc>
          <w:tcPr>
            <w:tcW w:w="960" w:type="dxa"/>
            <w:noWrap/>
            <w:hideMark/>
          </w:tcPr>
          <w:p w14:paraId="4F5D4286" w14:textId="77777777" w:rsidR="000663B3" w:rsidRPr="00F170BC" w:rsidRDefault="000663B3"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2016</w:t>
            </w:r>
          </w:p>
        </w:tc>
      </w:tr>
      <w:tr w:rsidR="000663B3" w:rsidRPr="00F170BC" w14:paraId="251606C8" w14:textId="77777777" w:rsidTr="00CC72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7D7B0E" w14:textId="77777777" w:rsidR="000663B3" w:rsidRPr="00F170BC" w:rsidRDefault="000663B3"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Fille</w:t>
            </w:r>
          </w:p>
        </w:tc>
        <w:tc>
          <w:tcPr>
            <w:tcW w:w="960" w:type="dxa"/>
            <w:noWrap/>
            <w:hideMark/>
          </w:tcPr>
          <w:p w14:paraId="62E6AB5D" w14:textId="77777777" w:rsidR="000663B3" w:rsidRPr="00F170BC" w:rsidRDefault="000663B3"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3</w:t>
            </w:r>
          </w:p>
        </w:tc>
        <w:tc>
          <w:tcPr>
            <w:tcW w:w="960" w:type="dxa"/>
            <w:noWrap/>
            <w:hideMark/>
          </w:tcPr>
          <w:p w14:paraId="46490279" w14:textId="77777777" w:rsidR="000663B3" w:rsidRPr="00F170BC" w:rsidRDefault="000663B3"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1.13</w:t>
            </w:r>
          </w:p>
        </w:tc>
        <w:tc>
          <w:tcPr>
            <w:tcW w:w="960" w:type="dxa"/>
            <w:noWrap/>
            <w:hideMark/>
          </w:tcPr>
          <w:p w14:paraId="79F0C72D" w14:textId="77777777" w:rsidR="000663B3" w:rsidRPr="00F170BC" w:rsidRDefault="000663B3"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1.85</w:t>
            </w:r>
          </w:p>
        </w:tc>
      </w:tr>
      <w:tr w:rsidR="000663B3" w:rsidRPr="00F170BC" w14:paraId="43165BBD" w14:textId="77777777" w:rsidTr="00CC72EA">
        <w:trPr>
          <w:trHeight w:val="315"/>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0EDCD4" w14:textId="77777777" w:rsidR="000663B3" w:rsidRPr="00F170BC" w:rsidRDefault="000663B3"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Garcon</w:t>
            </w:r>
          </w:p>
        </w:tc>
        <w:tc>
          <w:tcPr>
            <w:tcW w:w="960" w:type="dxa"/>
            <w:noWrap/>
            <w:hideMark/>
          </w:tcPr>
          <w:p w14:paraId="2A3A975F" w14:textId="77777777" w:rsidR="000663B3" w:rsidRPr="00F170BC" w:rsidRDefault="000663B3"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3</w:t>
            </w:r>
          </w:p>
        </w:tc>
        <w:tc>
          <w:tcPr>
            <w:tcW w:w="960" w:type="dxa"/>
            <w:noWrap/>
            <w:hideMark/>
          </w:tcPr>
          <w:p w14:paraId="24CDCFA3" w14:textId="77777777" w:rsidR="000663B3" w:rsidRPr="00F170BC" w:rsidRDefault="000663B3"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1.15</w:t>
            </w:r>
          </w:p>
        </w:tc>
        <w:tc>
          <w:tcPr>
            <w:tcW w:w="960" w:type="dxa"/>
            <w:noWrap/>
            <w:hideMark/>
          </w:tcPr>
          <w:p w14:paraId="06A35591" w14:textId="77777777" w:rsidR="000663B3" w:rsidRPr="00F170BC" w:rsidRDefault="000663B3"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1.48</w:t>
            </w:r>
          </w:p>
        </w:tc>
      </w:tr>
      <w:tr w:rsidR="000663B3" w:rsidRPr="00F170BC" w14:paraId="11C1C865" w14:textId="77777777" w:rsidTr="00CC72E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CA471D" w14:textId="77777777" w:rsidR="000663B3" w:rsidRPr="00F170BC" w:rsidRDefault="0010384D"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Total</w:t>
            </w:r>
          </w:p>
        </w:tc>
        <w:tc>
          <w:tcPr>
            <w:tcW w:w="960" w:type="dxa"/>
            <w:noWrap/>
            <w:hideMark/>
          </w:tcPr>
          <w:p w14:paraId="2A16FB21" w14:textId="77777777" w:rsidR="000663B3" w:rsidRPr="00F170BC" w:rsidRDefault="000663B3"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3</w:t>
            </w:r>
          </w:p>
        </w:tc>
        <w:tc>
          <w:tcPr>
            <w:tcW w:w="960" w:type="dxa"/>
            <w:noWrap/>
            <w:hideMark/>
          </w:tcPr>
          <w:p w14:paraId="4EACE16D" w14:textId="77777777" w:rsidR="000663B3" w:rsidRPr="00F170BC" w:rsidRDefault="000663B3"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1.14</w:t>
            </w:r>
          </w:p>
        </w:tc>
        <w:tc>
          <w:tcPr>
            <w:tcW w:w="960" w:type="dxa"/>
            <w:noWrap/>
            <w:hideMark/>
          </w:tcPr>
          <w:p w14:paraId="5950F487" w14:textId="77777777" w:rsidR="000663B3" w:rsidRPr="00F170BC" w:rsidRDefault="000663B3"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1.68</w:t>
            </w:r>
          </w:p>
        </w:tc>
      </w:tr>
    </w:tbl>
    <w:p w14:paraId="52318D01" w14:textId="629155DF" w:rsidR="005D26C8" w:rsidRPr="00F170BC" w:rsidRDefault="000663B3" w:rsidP="00525CE7">
      <w:pPr>
        <w:jc w:val="both"/>
        <w:rPr>
          <w:rFonts w:asciiTheme="minorHAnsi" w:hAnsiTheme="minorHAnsi"/>
          <w:sz w:val="24"/>
          <w:szCs w:val="24"/>
        </w:rPr>
      </w:pPr>
      <w:r w:rsidRPr="00F170BC">
        <w:rPr>
          <w:rFonts w:asciiTheme="minorHAnsi" w:hAnsiTheme="minorHAnsi"/>
          <w:sz w:val="24"/>
          <w:szCs w:val="24"/>
        </w:rPr>
        <w:t xml:space="preserve">  </w:t>
      </w:r>
      <w:r w:rsidR="00777D35" w:rsidRPr="00F170BC">
        <w:rPr>
          <w:rFonts w:asciiTheme="minorHAnsi" w:hAnsiTheme="minorHAnsi"/>
          <w:sz w:val="24"/>
          <w:szCs w:val="24"/>
        </w:rPr>
        <w:tab/>
      </w:r>
      <w:r w:rsidR="00777D35" w:rsidRPr="00F170BC">
        <w:rPr>
          <w:rFonts w:asciiTheme="minorHAnsi" w:hAnsiTheme="minorHAnsi"/>
          <w:sz w:val="24"/>
          <w:szCs w:val="24"/>
        </w:rPr>
        <w:tab/>
      </w:r>
      <w:r w:rsidR="00777D35" w:rsidRPr="00F170BC">
        <w:rPr>
          <w:rFonts w:asciiTheme="minorHAnsi" w:hAnsiTheme="minorHAnsi"/>
          <w:sz w:val="24"/>
          <w:szCs w:val="24"/>
        </w:rPr>
        <w:tab/>
      </w:r>
      <w:r w:rsidR="00777D35" w:rsidRPr="00F170BC">
        <w:rPr>
          <w:rFonts w:asciiTheme="minorHAnsi" w:hAnsiTheme="minorHAnsi"/>
          <w:sz w:val="24"/>
          <w:szCs w:val="24"/>
        </w:rPr>
        <w:tab/>
      </w:r>
      <w:r w:rsidR="005D26C8" w:rsidRPr="00F170BC">
        <w:rPr>
          <w:rFonts w:asciiTheme="minorHAnsi" w:hAnsiTheme="minorHAnsi"/>
          <w:sz w:val="24"/>
          <w:szCs w:val="24"/>
        </w:rPr>
        <w:t>Source : IDE</w:t>
      </w:r>
      <w:r w:rsidR="00596709" w:rsidRPr="00F170BC">
        <w:rPr>
          <w:rFonts w:asciiTheme="minorHAnsi" w:hAnsiTheme="minorHAnsi"/>
          <w:sz w:val="24"/>
          <w:szCs w:val="24"/>
        </w:rPr>
        <w:t>L</w:t>
      </w:r>
      <w:r w:rsidR="005D26C8" w:rsidRPr="00F170BC">
        <w:rPr>
          <w:rFonts w:asciiTheme="minorHAnsi" w:hAnsiTheme="minorHAnsi"/>
          <w:sz w:val="24"/>
          <w:szCs w:val="24"/>
        </w:rPr>
        <w:t>A</w:t>
      </w:r>
      <w:r w:rsidR="00F170BC" w:rsidRPr="00F170BC">
        <w:rPr>
          <w:rFonts w:asciiTheme="minorHAnsi" w:hAnsiTheme="minorHAnsi"/>
          <w:sz w:val="24"/>
          <w:szCs w:val="24"/>
        </w:rPr>
        <w:t xml:space="preserve"> </w:t>
      </w:r>
      <w:r w:rsidR="005D26C8" w:rsidRPr="00F170BC">
        <w:rPr>
          <w:rFonts w:asciiTheme="minorHAnsi" w:hAnsiTheme="minorHAnsi"/>
          <w:sz w:val="24"/>
          <w:szCs w:val="24"/>
        </w:rPr>
        <w:t>(Décembre 2015, Mai 2016), SCI, Dessalines</w:t>
      </w:r>
    </w:p>
    <w:p w14:paraId="51FB2FB0" w14:textId="77777777" w:rsidR="00CF62D8" w:rsidRPr="00F170BC" w:rsidRDefault="00CF62D8" w:rsidP="00525CE7">
      <w:pPr>
        <w:jc w:val="both"/>
        <w:rPr>
          <w:rFonts w:asciiTheme="minorHAnsi" w:hAnsiTheme="minorHAnsi"/>
          <w:sz w:val="24"/>
          <w:szCs w:val="24"/>
        </w:rPr>
      </w:pPr>
    </w:p>
    <w:p w14:paraId="2C6141FD" w14:textId="77777777" w:rsidR="00A13E09" w:rsidRPr="00F170BC" w:rsidRDefault="00A61ED3" w:rsidP="00525CE7">
      <w:pPr>
        <w:jc w:val="both"/>
        <w:rPr>
          <w:rFonts w:asciiTheme="minorHAnsi" w:hAnsiTheme="minorHAnsi"/>
          <w:sz w:val="24"/>
          <w:szCs w:val="24"/>
        </w:rPr>
      </w:pPr>
      <w:r w:rsidRPr="00F170BC">
        <w:rPr>
          <w:rFonts w:asciiTheme="minorHAnsi" w:hAnsiTheme="minorHAnsi"/>
          <w:sz w:val="24"/>
          <w:szCs w:val="24"/>
        </w:rPr>
        <w:t xml:space="preserve">On a constaté qu’il a eu une évolution sensible de la capacité des enfants pour cette compétence, avec le score moyen qui a été de 1.14 en 2015 et 1.68 en 2016. Ainsi, on a remarqué qu’un enfant moyen n’était pas encore arrivé à une maitrise convenable de cette compétence, n’ayant pas été en mesure </w:t>
      </w:r>
      <w:r w:rsidR="00D55B69" w:rsidRPr="00F170BC">
        <w:rPr>
          <w:rFonts w:asciiTheme="minorHAnsi" w:hAnsiTheme="minorHAnsi"/>
          <w:sz w:val="24"/>
          <w:szCs w:val="24"/>
        </w:rPr>
        <w:t>d’obtenir</w:t>
      </w:r>
      <w:r w:rsidRPr="00F170BC">
        <w:rPr>
          <w:rFonts w:asciiTheme="minorHAnsi" w:hAnsiTheme="minorHAnsi"/>
          <w:sz w:val="24"/>
          <w:szCs w:val="24"/>
        </w:rPr>
        <w:t xml:space="preserve"> un score de deux(2) sur trois(3).</w:t>
      </w:r>
    </w:p>
    <w:p w14:paraId="2A2D5297" w14:textId="77777777" w:rsidR="00D55B69" w:rsidRPr="00F170BC" w:rsidRDefault="00D55B69" w:rsidP="00525CE7">
      <w:pPr>
        <w:ind w:left="720" w:hanging="720"/>
        <w:jc w:val="both"/>
        <w:rPr>
          <w:rFonts w:asciiTheme="minorHAnsi" w:hAnsiTheme="minorHAnsi"/>
          <w:sz w:val="24"/>
          <w:szCs w:val="24"/>
        </w:rPr>
      </w:pPr>
    </w:p>
    <w:p w14:paraId="27C62FDE" w14:textId="77777777" w:rsidR="00CE47AB" w:rsidRPr="00F170BC" w:rsidRDefault="00CE47AB" w:rsidP="00525CE7">
      <w:pPr>
        <w:jc w:val="both"/>
        <w:rPr>
          <w:rFonts w:asciiTheme="minorHAnsi" w:hAnsiTheme="minorHAnsi"/>
          <w:sz w:val="24"/>
          <w:szCs w:val="24"/>
          <w:u w:val="single"/>
        </w:rPr>
      </w:pPr>
      <w:r w:rsidRPr="00F170BC">
        <w:rPr>
          <w:rFonts w:asciiTheme="minorHAnsi" w:hAnsiTheme="minorHAnsi"/>
          <w:sz w:val="24"/>
          <w:szCs w:val="24"/>
          <w:u w:val="single"/>
        </w:rPr>
        <w:t>Vocabulaire Oral</w:t>
      </w:r>
    </w:p>
    <w:p w14:paraId="79271649" w14:textId="77777777" w:rsidR="00CE47AB" w:rsidRPr="00F170BC" w:rsidRDefault="00CE47AB" w:rsidP="00525CE7">
      <w:pPr>
        <w:jc w:val="both"/>
        <w:rPr>
          <w:rFonts w:asciiTheme="minorHAnsi" w:hAnsiTheme="minorHAnsi"/>
          <w:sz w:val="24"/>
          <w:szCs w:val="24"/>
        </w:rPr>
      </w:pPr>
      <w:r w:rsidRPr="00F170BC">
        <w:rPr>
          <w:rFonts w:asciiTheme="minorHAnsi" w:hAnsiTheme="minorHAnsi"/>
          <w:sz w:val="24"/>
          <w:szCs w:val="24"/>
        </w:rPr>
        <w:t xml:space="preserve"> Il a été demandé à l’enfant de citer 10 noms d’animaux qu’il a l’habitude de rencontré ou d’en entendre parler, et 10 noms de repas qu’il pourrait acheter au marché.</w:t>
      </w:r>
    </w:p>
    <w:p w14:paraId="6B8EE906" w14:textId="77777777" w:rsidR="00592C11" w:rsidRPr="00F170BC" w:rsidRDefault="00592C11" w:rsidP="00525CE7">
      <w:pPr>
        <w:jc w:val="both"/>
        <w:rPr>
          <w:rFonts w:asciiTheme="minorHAnsi" w:hAnsiTheme="minorHAnsi"/>
          <w:sz w:val="24"/>
          <w:szCs w:val="24"/>
        </w:rPr>
      </w:pPr>
    </w:p>
    <w:p w14:paraId="648E8AC8" w14:textId="77777777" w:rsidR="002B6E2B" w:rsidRPr="00F170BC" w:rsidRDefault="00592C11" w:rsidP="00525CE7">
      <w:pPr>
        <w:jc w:val="both"/>
        <w:rPr>
          <w:rFonts w:asciiTheme="minorHAnsi" w:hAnsiTheme="minorHAnsi"/>
          <w:sz w:val="24"/>
          <w:szCs w:val="24"/>
        </w:rPr>
      </w:pPr>
      <w:r w:rsidRPr="00F170BC">
        <w:rPr>
          <w:rFonts w:asciiTheme="minorHAnsi" w:hAnsiTheme="minorHAnsi"/>
          <w:sz w:val="24"/>
          <w:szCs w:val="24"/>
        </w:rPr>
        <w:t>Tableau 5.3.</w:t>
      </w:r>
      <w:r w:rsidR="003D5FC6" w:rsidRPr="00F170BC">
        <w:rPr>
          <w:rFonts w:asciiTheme="minorHAnsi" w:hAnsiTheme="minorHAnsi"/>
          <w:sz w:val="24"/>
          <w:szCs w:val="24"/>
        </w:rPr>
        <w:t>2</w:t>
      </w:r>
      <w:r w:rsidRPr="00F170BC">
        <w:rPr>
          <w:rFonts w:asciiTheme="minorHAnsi" w:hAnsiTheme="minorHAnsi"/>
          <w:sz w:val="24"/>
          <w:szCs w:val="24"/>
        </w:rPr>
        <w:t xml:space="preserve">-Performance moyenne des  </w:t>
      </w:r>
      <w:r w:rsidR="002B33D3" w:rsidRPr="00F170BC">
        <w:rPr>
          <w:rFonts w:asciiTheme="minorHAnsi" w:hAnsiTheme="minorHAnsi"/>
          <w:sz w:val="24"/>
          <w:szCs w:val="24"/>
        </w:rPr>
        <w:t>enfants pour</w:t>
      </w:r>
      <w:r w:rsidRPr="00F170BC">
        <w:rPr>
          <w:rFonts w:asciiTheme="minorHAnsi" w:hAnsiTheme="minorHAnsi"/>
          <w:sz w:val="24"/>
          <w:szCs w:val="24"/>
        </w:rPr>
        <w:t xml:space="preserve"> </w:t>
      </w:r>
      <w:r w:rsidR="003D5FC6" w:rsidRPr="00F170BC">
        <w:rPr>
          <w:rFonts w:asciiTheme="minorHAnsi" w:hAnsiTheme="minorHAnsi"/>
          <w:sz w:val="24"/>
          <w:szCs w:val="24"/>
        </w:rPr>
        <w:t>le vocabulaire orale</w:t>
      </w:r>
    </w:p>
    <w:tbl>
      <w:tblPr>
        <w:tblW w:w="6685" w:type="dxa"/>
        <w:jc w:val="center"/>
        <w:tblLook w:val="04A0" w:firstRow="1" w:lastRow="0" w:firstColumn="1" w:lastColumn="0" w:noHBand="0" w:noVBand="1"/>
      </w:tblPr>
      <w:tblGrid>
        <w:gridCol w:w="1920"/>
        <w:gridCol w:w="767"/>
        <w:gridCol w:w="1239"/>
        <w:gridCol w:w="1259"/>
        <w:gridCol w:w="1239"/>
        <w:gridCol w:w="1259"/>
      </w:tblGrid>
      <w:tr w:rsidR="00592C11" w:rsidRPr="00F170BC" w14:paraId="2E4E1D08" w14:textId="77777777" w:rsidTr="00777D35">
        <w:trPr>
          <w:trHeight w:val="315"/>
          <w:jc w:val="center"/>
        </w:trPr>
        <w:tc>
          <w:tcPr>
            <w:tcW w:w="2567" w:type="dxa"/>
            <w:gridSpan w:val="2"/>
            <w:tcBorders>
              <w:top w:val="single" w:sz="8" w:space="0" w:color="FFFFFF"/>
              <w:left w:val="single" w:sz="8" w:space="0" w:color="FFFFFF"/>
              <w:bottom w:val="single" w:sz="8" w:space="0" w:color="FFFFFF"/>
              <w:right w:val="nil"/>
            </w:tcBorders>
            <w:shd w:val="clear" w:color="000000" w:fill="DA291C"/>
            <w:noWrap/>
            <w:vAlign w:val="center"/>
            <w:hideMark/>
          </w:tcPr>
          <w:p w14:paraId="4B6F0162" w14:textId="77777777" w:rsidR="00592C11" w:rsidRPr="00F170BC" w:rsidRDefault="00592C11" w:rsidP="00525CE7">
            <w:pPr>
              <w:jc w:val="both"/>
              <w:rPr>
                <w:rFonts w:asciiTheme="minorHAnsi" w:hAnsiTheme="minorHAnsi" w:cs="Arial"/>
                <w:color w:val="000000"/>
                <w:sz w:val="24"/>
                <w:szCs w:val="24"/>
              </w:rPr>
            </w:pPr>
          </w:p>
        </w:tc>
        <w:tc>
          <w:tcPr>
            <w:tcW w:w="2059" w:type="dxa"/>
            <w:gridSpan w:val="2"/>
            <w:tcBorders>
              <w:top w:val="single" w:sz="8" w:space="0" w:color="FFFFFF"/>
              <w:left w:val="nil"/>
              <w:bottom w:val="single" w:sz="8" w:space="0" w:color="FFFFFF"/>
              <w:right w:val="nil"/>
            </w:tcBorders>
            <w:shd w:val="clear" w:color="000000" w:fill="DA291C"/>
            <w:noWrap/>
            <w:vAlign w:val="center"/>
            <w:hideMark/>
          </w:tcPr>
          <w:p w14:paraId="7C94E790"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2015</w:t>
            </w:r>
          </w:p>
        </w:tc>
        <w:tc>
          <w:tcPr>
            <w:tcW w:w="2059" w:type="dxa"/>
            <w:gridSpan w:val="2"/>
            <w:tcBorders>
              <w:top w:val="single" w:sz="8" w:space="0" w:color="FFFFFF"/>
              <w:left w:val="nil"/>
              <w:bottom w:val="single" w:sz="8" w:space="0" w:color="FFFFFF"/>
              <w:right w:val="single" w:sz="8" w:space="0" w:color="FFFFFF"/>
            </w:tcBorders>
            <w:shd w:val="clear" w:color="000000" w:fill="DA291C"/>
            <w:noWrap/>
            <w:vAlign w:val="center"/>
            <w:hideMark/>
          </w:tcPr>
          <w:p w14:paraId="77846CC8"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2016</w:t>
            </w:r>
          </w:p>
        </w:tc>
      </w:tr>
      <w:tr w:rsidR="00592C11" w:rsidRPr="00F170BC" w14:paraId="30465A10" w14:textId="77777777" w:rsidTr="00777D35">
        <w:trPr>
          <w:trHeight w:val="315"/>
          <w:jc w:val="center"/>
        </w:trPr>
        <w:tc>
          <w:tcPr>
            <w:tcW w:w="1920" w:type="dxa"/>
            <w:tcBorders>
              <w:top w:val="nil"/>
              <w:left w:val="single" w:sz="8" w:space="0" w:color="FFFFFF"/>
              <w:bottom w:val="single" w:sz="8" w:space="0" w:color="FFFFFF"/>
              <w:right w:val="single" w:sz="8" w:space="0" w:color="FFFFFF"/>
            </w:tcBorders>
            <w:shd w:val="clear" w:color="000000" w:fill="DA291C"/>
            <w:noWrap/>
            <w:vAlign w:val="center"/>
            <w:hideMark/>
          </w:tcPr>
          <w:p w14:paraId="05BC96CC"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Sexe</w:t>
            </w:r>
          </w:p>
        </w:tc>
        <w:tc>
          <w:tcPr>
            <w:tcW w:w="647" w:type="dxa"/>
            <w:tcBorders>
              <w:top w:val="nil"/>
              <w:left w:val="nil"/>
              <w:bottom w:val="single" w:sz="8" w:space="0" w:color="FFFFFF"/>
              <w:right w:val="single" w:sz="8" w:space="0" w:color="FFFFFF"/>
            </w:tcBorders>
            <w:shd w:val="clear" w:color="000000" w:fill="DA291C"/>
            <w:noWrap/>
            <w:vAlign w:val="center"/>
            <w:hideMark/>
          </w:tcPr>
          <w:p w14:paraId="2EF1D040"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Base</w:t>
            </w:r>
          </w:p>
        </w:tc>
        <w:tc>
          <w:tcPr>
            <w:tcW w:w="1030" w:type="dxa"/>
            <w:tcBorders>
              <w:top w:val="nil"/>
              <w:left w:val="nil"/>
              <w:bottom w:val="single" w:sz="8" w:space="0" w:color="FFFFFF"/>
              <w:right w:val="single" w:sz="8" w:space="0" w:color="FFFFFF"/>
            </w:tcBorders>
            <w:shd w:val="clear" w:color="000000" w:fill="F3A6A1"/>
            <w:noWrap/>
            <w:vAlign w:val="center"/>
            <w:hideMark/>
          </w:tcPr>
          <w:p w14:paraId="0DCEED50"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rPr>
              <w:t>Aliments</w:t>
            </w:r>
          </w:p>
        </w:tc>
        <w:tc>
          <w:tcPr>
            <w:tcW w:w="1029" w:type="dxa"/>
            <w:tcBorders>
              <w:top w:val="nil"/>
              <w:left w:val="nil"/>
              <w:bottom w:val="single" w:sz="8" w:space="0" w:color="FFFFFF"/>
              <w:right w:val="single" w:sz="8" w:space="0" w:color="FFFFFF"/>
            </w:tcBorders>
            <w:shd w:val="clear" w:color="000000" w:fill="F3A6A1"/>
            <w:noWrap/>
            <w:vAlign w:val="center"/>
            <w:hideMark/>
          </w:tcPr>
          <w:p w14:paraId="5672C32B"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Animaux</w:t>
            </w:r>
          </w:p>
        </w:tc>
        <w:tc>
          <w:tcPr>
            <w:tcW w:w="1030" w:type="dxa"/>
            <w:tcBorders>
              <w:top w:val="nil"/>
              <w:left w:val="nil"/>
              <w:bottom w:val="single" w:sz="8" w:space="0" w:color="FFFFFF"/>
              <w:right w:val="single" w:sz="8" w:space="0" w:color="FFFFFF"/>
            </w:tcBorders>
            <w:shd w:val="clear" w:color="000000" w:fill="F3A6A1"/>
            <w:noWrap/>
            <w:vAlign w:val="center"/>
            <w:hideMark/>
          </w:tcPr>
          <w:p w14:paraId="0BB62FCD"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rPr>
              <w:t>Aliments</w:t>
            </w:r>
          </w:p>
        </w:tc>
        <w:tc>
          <w:tcPr>
            <w:tcW w:w="1029" w:type="dxa"/>
            <w:tcBorders>
              <w:top w:val="nil"/>
              <w:left w:val="nil"/>
              <w:bottom w:val="single" w:sz="8" w:space="0" w:color="FFFFFF"/>
              <w:right w:val="single" w:sz="8" w:space="0" w:color="FFFFFF"/>
            </w:tcBorders>
            <w:shd w:val="clear" w:color="000000" w:fill="F3A6A1"/>
            <w:noWrap/>
            <w:vAlign w:val="center"/>
            <w:hideMark/>
          </w:tcPr>
          <w:p w14:paraId="67548384"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Animaux</w:t>
            </w:r>
          </w:p>
        </w:tc>
      </w:tr>
      <w:tr w:rsidR="00592C11" w:rsidRPr="00F170BC" w14:paraId="12E964EB" w14:textId="77777777" w:rsidTr="00777D35">
        <w:trPr>
          <w:trHeight w:val="315"/>
          <w:jc w:val="center"/>
        </w:trPr>
        <w:tc>
          <w:tcPr>
            <w:tcW w:w="1920" w:type="dxa"/>
            <w:tcBorders>
              <w:top w:val="nil"/>
              <w:left w:val="single" w:sz="8" w:space="0" w:color="FFFFFF"/>
              <w:bottom w:val="single" w:sz="8" w:space="0" w:color="FFFFFF"/>
              <w:right w:val="single" w:sz="8" w:space="0" w:color="FFFFFF"/>
            </w:tcBorders>
            <w:shd w:val="clear" w:color="000000" w:fill="DA291C"/>
            <w:noWrap/>
            <w:vAlign w:val="center"/>
            <w:hideMark/>
          </w:tcPr>
          <w:p w14:paraId="15F9DC00"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Fille</w:t>
            </w:r>
          </w:p>
        </w:tc>
        <w:tc>
          <w:tcPr>
            <w:tcW w:w="647" w:type="dxa"/>
            <w:tcBorders>
              <w:top w:val="nil"/>
              <w:left w:val="nil"/>
              <w:bottom w:val="single" w:sz="8" w:space="0" w:color="FFFFFF"/>
              <w:right w:val="single" w:sz="8" w:space="0" w:color="FFFFFF"/>
            </w:tcBorders>
            <w:shd w:val="clear" w:color="000000" w:fill="DA291C"/>
            <w:noWrap/>
            <w:vAlign w:val="center"/>
            <w:hideMark/>
          </w:tcPr>
          <w:p w14:paraId="2D79AAB7"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10</w:t>
            </w:r>
          </w:p>
        </w:tc>
        <w:tc>
          <w:tcPr>
            <w:tcW w:w="1030" w:type="dxa"/>
            <w:tcBorders>
              <w:top w:val="nil"/>
              <w:left w:val="nil"/>
              <w:bottom w:val="single" w:sz="8" w:space="0" w:color="FFFFFF"/>
              <w:right w:val="single" w:sz="8" w:space="0" w:color="FFFFFF"/>
            </w:tcBorders>
            <w:shd w:val="clear" w:color="000000" w:fill="F9D2D0"/>
            <w:noWrap/>
            <w:vAlign w:val="center"/>
            <w:hideMark/>
          </w:tcPr>
          <w:p w14:paraId="2F970998"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6.31</w:t>
            </w:r>
          </w:p>
        </w:tc>
        <w:tc>
          <w:tcPr>
            <w:tcW w:w="1029" w:type="dxa"/>
            <w:tcBorders>
              <w:top w:val="nil"/>
              <w:left w:val="nil"/>
              <w:bottom w:val="single" w:sz="8" w:space="0" w:color="FFFFFF"/>
              <w:right w:val="single" w:sz="8" w:space="0" w:color="FFFFFF"/>
            </w:tcBorders>
            <w:shd w:val="clear" w:color="000000" w:fill="F9D2D0"/>
            <w:noWrap/>
            <w:vAlign w:val="center"/>
            <w:hideMark/>
          </w:tcPr>
          <w:p w14:paraId="5057E143"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4.09</w:t>
            </w:r>
          </w:p>
        </w:tc>
        <w:tc>
          <w:tcPr>
            <w:tcW w:w="1030" w:type="dxa"/>
            <w:tcBorders>
              <w:top w:val="nil"/>
              <w:left w:val="nil"/>
              <w:bottom w:val="single" w:sz="8" w:space="0" w:color="FFFFFF"/>
              <w:right w:val="single" w:sz="8" w:space="0" w:color="FFFFFF"/>
            </w:tcBorders>
            <w:shd w:val="clear" w:color="000000" w:fill="F9D2D0"/>
            <w:noWrap/>
            <w:vAlign w:val="center"/>
            <w:hideMark/>
          </w:tcPr>
          <w:p w14:paraId="5669A766"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6.73</w:t>
            </w:r>
          </w:p>
        </w:tc>
        <w:tc>
          <w:tcPr>
            <w:tcW w:w="1029" w:type="dxa"/>
            <w:tcBorders>
              <w:top w:val="nil"/>
              <w:left w:val="nil"/>
              <w:bottom w:val="single" w:sz="8" w:space="0" w:color="FFFFFF"/>
              <w:right w:val="single" w:sz="8" w:space="0" w:color="FFFFFF"/>
            </w:tcBorders>
            <w:shd w:val="clear" w:color="000000" w:fill="F9D2D0"/>
            <w:noWrap/>
            <w:vAlign w:val="center"/>
            <w:hideMark/>
          </w:tcPr>
          <w:p w14:paraId="2E47C8A6"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5.08</w:t>
            </w:r>
          </w:p>
        </w:tc>
      </w:tr>
      <w:tr w:rsidR="00592C11" w:rsidRPr="00F170BC" w14:paraId="4522A399" w14:textId="77777777" w:rsidTr="00777D35">
        <w:trPr>
          <w:trHeight w:val="315"/>
          <w:jc w:val="center"/>
        </w:trPr>
        <w:tc>
          <w:tcPr>
            <w:tcW w:w="1920" w:type="dxa"/>
            <w:tcBorders>
              <w:top w:val="nil"/>
              <w:left w:val="single" w:sz="8" w:space="0" w:color="FFFFFF"/>
              <w:bottom w:val="single" w:sz="8" w:space="0" w:color="FFFFFF"/>
              <w:right w:val="single" w:sz="8" w:space="0" w:color="FFFFFF"/>
            </w:tcBorders>
            <w:shd w:val="clear" w:color="000000" w:fill="DA291C"/>
            <w:noWrap/>
            <w:vAlign w:val="center"/>
            <w:hideMark/>
          </w:tcPr>
          <w:p w14:paraId="1ED15255"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Garcon</w:t>
            </w:r>
          </w:p>
        </w:tc>
        <w:tc>
          <w:tcPr>
            <w:tcW w:w="647" w:type="dxa"/>
            <w:tcBorders>
              <w:top w:val="nil"/>
              <w:left w:val="nil"/>
              <w:bottom w:val="single" w:sz="8" w:space="0" w:color="FFFFFF"/>
              <w:right w:val="single" w:sz="8" w:space="0" w:color="FFFFFF"/>
            </w:tcBorders>
            <w:shd w:val="clear" w:color="000000" w:fill="DA291C"/>
            <w:noWrap/>
            <w:vAlign w:val="center"/>
            <w:hideMark/>
          </w:tcPr>
          <w:p w14:paraId="5F503AE1"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10</w:t>
            </w:r>
          </w:p>
        </w:tc>
        <w:tc>
          <w:tcPr>
            <w:tcW w:w="1030" w:type="dxa"/>
            <w:tcBorders>
              <w:top w:val="nil"/>
              <w:left w:val="nil"/>
              <w:bottom w:val="single" w:sz="8" w:space="0" w:color="FFFFFF"/>
              <w:right w:val="single" w:sz="8" w:space="0" w:color="FFFFFF"/>
            </w:tcBorders>
            <w:shd w:val="clear" w:color="000000" w:fill="F3A6A1"/>
            <w:noWrap/>
            <w:vAlign w:val="center"/>
            <w:hideMark/>
          </w:tcPr>
          <w:p w14:paraId="23EFA5D4"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6</w:t>
            </w:r>
          </w:p>
        </w:tc>
        <w:tc>
          <w:tcPr>
            <w:tcW w:w="1029" w:type="dxa"/>
            <w:tcBorders>
              <w:top w:val="nil"/>
              <w:left w:val="nil"/>
              <w:bottom w:val="single" w:sz="8" w:space="0" w:color="FFFFFF"/>
              <w:right w:val="single" w:sz="8" w:space="0" w:color="FFFFFF"/>
            </w:tcBorders>
            <w:shd w:val="clear" w:color="000000" w:fill="F3A6A1"/>
            <w:noWrap/>
            <w:vAlign w:val="center"/>
            <w:hideMark/>
          </w:tcPr>
          <w:p w14:paraId="3BB9728F"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4.54</w:t>
            </w:r>
          </w:p>
        </w:tc>
        <w:tc>
          <w:tcPr>
            <w:tcW w:w="1030" w:type="dxa"/>
            <w:tcBorders>
              <w:top w:val="nil"/>
              <w:left w:val="nil"/>
              <w:bottom w:val="single" w:sz="8" w:space="0" w:color="FFFFFF"/>
              <w:right w:val="single" w:sz="8" w:space="0" w:color="FFFFFF"/>
            </w:tcBorders>
            <w:shd w:val="clear" w:color="000000" w:fill="F3A6A1"/>
            <w:noWrap/>
            <w:vAlign w:val="center"/>
            <w:hideMark/>
          </w:tcPr>
          <w:p w14:paraId="546CA8CC"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6.62</w:t>
            </w:r>
          </w:p>
        </w:tc>
        <w:tc>
          <w:tcPr>
            <w:tcW w:w="1029" w:type="dxa"/>
            <w:tcBorders>
              <w:top w:val="nil"/>
              <w:left w:val="nil"/>
              <w:bottom w:val="single" w:sz="8" w:space="0" w:color="FFFFFF"/>
              <w:right w:val="single" w:sz="8" w:space="0" w:color="FFFFFF"/>
            </w:tcBorders>
            <w:shd w:val="clear" w:color="000000" w:fill="F3A6A1"/>
            <w:noWrap/>
            <w:vAlign w:val="center"/>
            <w:hideMark/>
          </w:tcPr>
          <w:p w14:paraId="67947392" w14:textId="77777777" w:rsidR="00592C11" w:rsidRPr="00F170BC" w:rsidRDefault="00592C11"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4.99</w:t>
            </w:r>
          </w:p>
        </w:tc>
      </w:tr>
      <w:tr w:rsidR="00592C11" w:rsidRPr="00F170BC" w14:paraId="16E73B43" w14:textId="77777777" w:rsidTr="00777D35">
        <w:trPr>
          <w:trHeight w:val="315"/>
          <w:jc w:val="center"/>
        </w:trPr>
        <w:tc>
          <w:tcPr>
            <w:tcW w:w="1920" w:type="dxa"/>
            <w:tcBorders>
              <w:top w:val="nil"/>
              <w:left w:val="single" w:sz="8" w:space="0" w:color="FFFFFF"/>
              <w:bottom w:val="single" w:sz="8" w:space="0" w:color="FFFFFF"/>
              <w:right w:val="single" w:sz="8" w:space="0" w:color="FFFFFF"/>
            </w:tcBorders>
            <w:shd w:val="clear" w:color="000000" w:fill="DA291C"/>
            <w:noWrap/>
            <w:vAlign w:val="center"/>
            <w:hideMark/>
          </w:tcPr>
          <w:p w14:paraId="5CEAEC36" w14:textId="77777777" w:rsidR="00592C11" w:rsidRPr="00F170BC" w:rsidRDefault="0010384D"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Total</w:t>
            </w:r>
          </w:p>
        </w:tc>
        <w:tc>
          <w:tcPr>
            <w:tcW w:w="647" w:type="dxa"/>
            <w:tcBorders>
              <w:top w:val="nil"/>
              <w:left w:val="nil"/>
              <w:bottom w:val="single" w:sz="8" w:space="0" w:color="FFFFFF"/>
              <w:right w:val="single" w:sz="8" w:space="0" w:color="FFFFFF"/>
            </w:tcBorders>
            <w:shd w:val="clear" w:color="000000" w:fill="DA291C"/>
            <w:noWrap/>
            <w:vAlign w:val="center"/>
            <w:hideMark/>
          </w:tcPr>
          <w:p w14:paraId="3B74C655"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10</w:t>
            </w:r>
          </w:p>
        </w:tc>
        <w:tc>
          <w:tcPr>
            <w:tcW w:w="1030" w:type="dxa"/>
            <w:tcBorders>
              <w:top w:val="nil"/>
              <w:left w:val="nil"/>
              <w:bottom w:val="single" w:sz="8" w:space="0" w:color="FFFFFF"/>
              <w:right w:val="single" w:sz="8" w:space="0" w:color="FFFFFF"/>
            </w:tcBorders>
            <w:shd w:val="clear" w:color="000000" w:fill="F9D2D0"/>
            <w:noWrap/>
            <w:vAlign w:val="center"/>
            <w:hideMark/>
          </w:tcPr>
          <w:p w14:paraId="09E9883E"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6.16</w:t>
            </w:r>
          </w:p>
        </w:tc>
        <w:tc>
          <w:tcPr>
            <w:tcW w:w="1029" w:type="dxa"/>
            <w:tcBorders>
              <w:top w:val="nil"/>
              <w:left w:val="nil"/>
              <w:bottom w:val="single" w:sz="8" w:space="0" w:color="FFFFFF"/>
              <w:right w:val="single" w:sz="8" w:space="0" w:color="FFFFFF"/>
            </w:tcBorders>
            <w:shd w:val="clear" w:color="000000" w:fill="F9D2D0"/>
            <w:noWrap/>
            <w:vAlign w:val="center"/>
            <w:hideMark/>
          </w:tcPr>
          <w:p w14:paraId="5F1C7270"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4.3</w:t>
            </w:r>
          </w:p>
        </w:tc>
        <w:tc>
          <w:tcPr>
            <w:tcW w:w="1030" w:type="dxa"/>
            <w:tcBorders>
              <w:top w:val="nil"/>
              <w:left w:val="nil"/>
              <w:bottom w:val="single" w:sz="8" w:space="0" w:color="FFFFFF"/>
              <w:right w:val="single" w:sz="8" w:space="0" w:color="FFFFFF"/>
            </w:tcBorders>
            <w:shd w:val="clear" w:color="000000" w:fill="F9D2D0"/>
            <w:noWrap/>
            <w:vAlign w:val="center"/>
            <w:hideMark/>
          </w:tcPr>
          <w:p w14:paraId="615F0A34"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6.68</w:t>
            </w:r>
          </w:p>
        </w:tc>
        <w:tc>
          <w:tcPr>
            <w:tcW w:w="1029" w:type="dxa"/>
            <w:tcBorders>
              <w:top w:val="nil"/>
              <w:left w:val="nil"/>
              <w:bottom w:val="single" w:sz="8" w:space="0" w:color="FFFFFF"/>
              <w:right w:val="single" w:sz="8" w:space="0" w:color="FFFFFF"/>
            </w:tcBorders>
            <w:shd w:val="clear" w:color="000000" w:fill="F9D2D0"/>
            <w:noWrap/>
            <w:vAlign w:val="center"/>
            <w:hideMark/>
          </w:tcPr>
          <w:p w14:paraId="16174CBA" w14:textId="77777777" w:rsidR="00592C11" w:rsidRPr="00F170BC" w:rsidRDefault="00592C11" w:rsidP="00525CE7">
            <w:pPr>
              <w:jc w:val="both"/>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5.04</w:t>
            </w:r>
          </w:p>
        </w:tc>
      </w:tr>
    </w:tbl>
    <w:p w14:paraId="3FD93BF4" w14:textId="0197A7BE" w:rsidR="005D26C8" w:rsidRPr="00F170BC" w:rsidRDefault="005D26C8" w:rsidP="00525CE7">
      <w:pPr>
        <w:ind w:left="1440" w:firstLine="720"/>
        <w:jc w:val="both"/>
        <w:rPr>
          <w:rFonts w:asciiTheme="minorHAnsi" w:hAnsiTheme="minorHAnsi"/>
          <w:sz w:val="24"/>
          <w:szCs w:val="24"/>
        </w:rPr>
      </w:pPr>
      <w:r w:rsidRPr="00F170BC">
        <w:rPr>
          <w:rFonts w:asciiTheme="minorHAnsi" w:hAnsiTheme="minorHAnsi"/>
          <w:sz w:val="24"/>
          <w:szCs w:val="24"/>
        </w:rPr>
        <w:t>Source : IDE</w:t>
      </w:r>
      <w:r w:rsidR="00596709" w:rsidRPr="00F170BC">
        <w:rPr>
          <w:rFonts w:asciiTheme="minorHAnsi" w:hAnsiTheme="minorHAnsi"/>
          <w:sz w:val="24"/>
          <w:szCs w:val="24"/>
        </w:rPr>
        <w:t>L</w:t>
      </w:r>
      <w:r w:rsidRPr="00F170BC">
        <w:rPr>
          <w:rFonts w:asciiTheme="minorHAnsi" w:hAnsiTheme="minorHAnsi"/>
          <w:sz w:val="24"/>
          <w:szCs w:val="24"/>
        </w:rPr>
        <w:t>A (Décembre 2015, Mai 2016), SCI, Dessalines</w:t>
      </w:r>
    </w:p>
    <w:p w14:paraId="0BDDC57A" w14:textId="77777777" w:rsidR="0012164F" w:rsidRPr="00F170BC" w:rsidRDefault="0012164F" w:rsidP="00525CE7">
      <w:pPr>
        <w:ind w:left="1440" w:firstLine="720"/>
        <w:jc w:val="both"/>
        <w:rPr>
          <w:rFonts w:asciiTheme="minorHAnsi" w:hAnsiTheme="minorHAnsi"/>
          <w:sz w:val="24"/>
          <w:szCs w:val="24"/>
        </w:rPr>
      </w:pPr>
    </w:p>
    <w:p w14:paraId="55ED97E2" w14:textId="77777777" w:rsidR="00592C11" w:rsidRPr="00F170BC" w:rsidRDefault="00592C11" w:rsidP="00525CE7">
      <w:pPr>
        <w:jc w:val="both"/>
        <w:rPr>
          <w:rFonts w:asciiTheme="minorHAnsi" w:hAnsiTheme="minorHAnsi"/>
          <w:sz w:val="24"/>
          <w:szCs w:val="24"/>
        </w:rPr>
      </w:pPr>
      <w:r w:rsidRPr="00F170BC">
        <w:rPr>
          <w:rFonts w:asciiTheme="minorHAnsi" w:hAnsiTheme="minorHAnsi"/>
          <w:sz w:val="24"/>
          <w:szCs w:val="24"/>
        </w:rPr>
        <w:t xml:space="preserve">La performance des enfants a sensiblement augmenté au cours des deux évaluations, plus précisément pour l’identification des animaux où un enfant moyen a pu citer un(1) nom de plus que ce </w:t>
      </w:r>
      <w:r w:rsidR="00730ADC" w:rsidRPr="00F170BC">
        <w:rPr>
          <w:rFonts w:asciiTheme="minorHAnsi" w:hAnsiTheme="minorHAnsi"/>
          <w:sz w:val="24"/>
          <w:szCs w:val="24"/>
        </w:rPr>
        <w:t xml:space="preserve">qu’il avait </w:t>
      </w:r>
      <w:r w:rsidRPr="00F170BC">
        <w:rPr>
          <w:rFonts w:asciiTheme="minorHAnsi" w:hAnsiTheme="minorHAnsi"/>
          <w:sz w:val="24"/>
          <w:szCs w:val="24"/>
        </w:rPr>
        <w:t xml:space="preserve"> p</w:t>
      </w:r>
      <w:r w:rsidR="00730ADC" w:rsidRPr="00F170BC">
        <w:rPr>
          <w:rFonts w:asciiTheme="minorHAnsi" w:hAnsiTheme="minorHAnsi"/>
          <w:sz w:val="24"/>
          <w:szCs w:val="24"/>
        </w:rPr>
        <w:t>u</w:t>
      </w:r>
      <w:r w:rsidRPr="00F170BC">
        <w:rPr>
          <w:rFonts w:asciiTheme="minorHAnsi" w:hAnsiTheme="minorHAnsi"/>
          <w:sz w:val="24"/>
          <w:szCs w:val="24"/>
        </w:rPr>
        <w:t xml:space="preserve"> en 2015.</w:t>
      </w:r>
    </w:p>
    <w:p w14:paraId="16E8ACA5" w14:textId="77777777" w:rsidR="003D5FC6" w:rsidRPr="00F170BC" w:rsidRDefault="003D5FC6" w:rsidP="00525CE7">
      <w:pPr>
        <w:jc w:val="both"/>
        <w:rPr>
          <w:rFonts w:asciiTheme="minorHAnsi" w:hAnsiTheme="minorHAnsi"/>
          <w:sz w:val="24"/>
          <w:szCs w:val="24"/>
        </w:rPr>
      </w:pPr>
    </w:p>
    <w:p w14:paraId="7733ECDC" w14:textId="77777777" w:rsidR="003D5FC6" w:rsidRPr="00F170BC" w:rsidRDefault="003D5FC6" w:rsidP="00525CE7">
      <w:pPr>
        <w:jc w:val="both"/>
        <w:rPr>
          <w:rFonts w:asciiTheme="minorHAnsi" w:hAnsiTheme="minorHAnsi"/>
          <w:sz w:val="24"/>
          <w:szCs w:val="24"/>
          <w:u w:val="single"/>
        </w:rPr>
      </w:pPr>
      <w:r w:rsidRPr="00F170BC">
        <w:rPr>
          <w:rFonts w:asciiTheme="minorHAnsi" w:hAnsiTheme="minorHAnsi"/>
          <w:sz w:val="24"/>
          <w:szCs w:val="24"/>
          <w:u w:val="single"/>
        </w:rPr>
        <w:t>Identification de lettres</w:t>
      </w:r>
    </w:p>
    <w:p w14:paraId="1E12B999" w14:textId="77777777" w:rsidR="003D5FC6" w:rsidRPr="00F170BC" w:rsidRDefault="00CF62D8" w:rsidP="00525CE7">
      <w:pPr>
        <w:jc w:val="both"/>
        <w:rPr>
          <w:rFonts w:asciiTheme="minorHAnsi" w:hAnsiTheme="minorHAnsi"/>
          <w:sz w:val="24"/>
          <w:szCs w:val="24"/>
        </w:rPr>
      </w:pPr>
      <w:r w:rsidRPr="00F170BC">
        <w:rPr>
          <w:rFonts w:asciiTheme="minorHAnsi" w:hAnsiTheme="minorHAnsi"/>
          <w:sz w:val="24"/>
          <w:szCs w:val="24"/>
        </w:rPr>
        <w:t xml:space="preserve"> </w:t>
      </w:r>
      <w:r w:rsidR="003D5FC6" w:rsidRPr="00F170BC">
        <w:rPr>
          <w:rFonts w:asciiTheme="minorHAnsi" w:hAnsiTheme="minorHAnsi"/>
          <w:sz w:val="24"/>
          <w:szCs w:val="24"/>
        </w:rPr>
        <w:t xml:space="preserve">Un total de 20 lettres a été présenté à l’enfant pour qu’il les identifiât </w:t>
      </w:r>
      <w:r w:rsidR="00B66CDF" w:rsidRPr="00F170BC">
        <w:rPr>
          <w:rFonts w:asciiTheme="minorHAnsi" w:hAnsiTheme="minorHAnsi"/>
          <w:sz w:val="24"/>
          <w:szCs w:val="24"/>
        </w:rPr>
        <w:t>chacune</w:t>
      </w:r>
      <w:r w:rsidR="003D5FC6" w:rsidRPr="00F170BC">
        <w:rPr>
          <w:rFonts w:asciiTheme="minorHAnsi" w:hAnsiTheme="minorHAnsi"/>
          <w:sz w:val="24"/>
          <w:szCs w:val="24"/>
        </w:rPr>
        <w:t xml:space="preserve">. Le tableau ci-dessous indique la performance moyenne des enfants pour cette compétence. </w:t>
      </w:r>
    </w:p>
    <w:p w14:paraId="4F66D7DB" w14:textId="77777777" w:rsidR="003D5FC6" w:rsidRPr="00F170BC" w:rsidRDefault="003D5FC6" w:rsidP="00525CE7">
      <w:pPr>
        <w:jc w:val="both"/>
        <w:rPr>
          <w:rFonts w:asciiTheme="minorHAnsi" w:hAnsiTheme="minorHAnsi"/>
          <w:sz w:val="24"/>
          <w:szCs w:val="24"/>
        </w:rPr>
      </w:pPr>
    </w:p>
    <w:p w14:paraId="3773CC05" w14:textId="77777777" w:rsidR="003D5FC6" w:rsidRPr="00F170BC" w:rsidRDefault="003D5FC6" w:rsidP="00525CE7">
      <w:pPr>
        <w:jc w:val="both"/>
        <w:rPr>
          <w:rFonts w:asciiTheme="minorHAnsi" w:hAnsiTheme="minorHAnsi"/>
          <w:sz w:val="24"/>
          <w:szCs w:val="24"/>
        </w:rPr>
      </w:pPr>
      <w:r w:rsidRPr="00F170BC">
        <w:rPr>
          <w:rFonts w:asciiTheme="minorHAnsi" w:hAnsiTheme="minorHAnsi"/>
          <w:sz w:val="24"/>
          <w:szCs w:val="24"/>
        </w:rPr>
        <w:t xml:space="preserve">Tableau 5.3.3-Performance moyenne des  </w:t>
      </w:r>
      <w:r w:rsidR="002B33D3" w:rsidRPr="00F170BC">
        <w:rPr>
          <w:rFonts w:asciiTheme="minorHAnsi" w:hAnsiTheme="minorHAnsi"/>
          <w:sz w:val="24"/>
          <w:szCs w:val="24"/>
        </w:rPr>
        <w:t>enfants pour</w:t>
      </w:r>
      <w:r w:rsidRPr="00F170BC">
        <w:rPr>
          <w:rFonts w:asciiTheme="minorHAnsi" w:hAnsiTheme="minorHAnsi"/>
          <w:sz w:val="24"/>
          <w:szCs w:val="24"/>
        </w:rPr>
        <w:t xml:space="preserve"> l’identification de lettre </w:t>
      </w:r>
    </w:p>
    <w:tbl>
      <w:tblPr>
        <w:tblStyle w:val="GridTable5Dark-Accent5"/>
        <w:tblW w:w="3690" w:type="dxa"/>
        <w:jc w:val="center"/>
        <w:tblLook w:val="04A0" w:firstRow="1" w:lastRow="0" w:firstColumn="1" w:lastColumn="0" w:noHBand="0" w:noVBand="1"/>
      </w:tblPr>
      <w:tblGrid>
        <w:gridCol w:w="1530"/>
        <w:gridCol w:w="684"/>
        <w:gridCol w:w="793"/>
        <w:gridCol w:w="746"/>
      </w:tblGrid>
      <w:tr w:rsidR="003D5FC6" w:rsidRPr="00F170BC" w14:paraId="2E87236B" w14:textId="77777777" w:rsidTr="003D5F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0669F06" w14:textId="77777777" w:rsidR="003D5FC6" w:rsidRPr="00F170BC" w:rsidRDefault="003D5FC6" w:rsidP="00525CE7">
            <w:pPr>
              <w:jc w:val="both"/>
              <w:rPr>
                <w:rFonts w:asciiTheme="minorHAnsi" w:hAnsiTheme="minorHAnsi"/>
                <w:bCs w:val="0"/>
                <w:color w:val="000000"/>
                <w:sz w:val="24"/>
                <w:szCs w:val="24"/>
                <w:lang w:val="en-US"/>
              </w:rPr>
            </w:pPr>
            <w:r w:rsidRPr="00F170BC">
              <w:rPr>
                <w:rFonts w:asciiTheme="minorHAnsi" w:hAnsiTheme="minorHAnsi"/>
                <w:bCs w:val="0"/>
                <w:color w:val="000000"/>
                <w:sz w:val="24"/>
                <w:szCs w:val="24"/>
                <w:lang w:val="en-US"/>
              </w:rPr>
              <w:t>Sexe</w:t>
            </w:r>
          </w:p>
        </w:tc>
        <w:tc>
          <w:tcPr>
            <w:tcW w:w="647" w:type="dxa"/>
          </w:tcPr>
          <w:p w14:paraId="2BEFA6C3" w14:textId="77777777" w:rsidR="003D5FC6" w:rsidRPr="00F170BC" w:rsidRDefault="003D5FC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4"/>
                <w:szCs w:val="24"/>
                <w:lang w:val="en-US"/>
              </w:rPr>
            </w:pPr>
            <w:r w:rsidRPr="00F170BC">
              <w:rPr>
                <w:rFonts w:asciiTheme="minorHAnsi" w:hAnsiTheme="minorHAnsi"/>
                <w:b w:val="0"/>
                <w:bCs w:val="0"/>
                <w:color w:val="000000"/>
                <w:sz w:val="24"/>
                <w:szCs w:val="24"/>
                <w:lang w:val="en-US"/>
              </w:rPr>
              <w:t>Base</w:t>
            </w:r>
          </w:p>
        </w:tc>
        <w:tc>
          <w:tcPr>
            <w:tcW w:w="793" w:type="dxa"/>
            <w:noWrap/>
            <w:hideMark/>
          </w:tcPr>
          <w:p w14:paraId="23DD4ACD" w14:textId="77777777" w:rsidR="003D5FC6" w:rsidRPr="00F170BC" w:rsidRDefault="003D5FC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4"/>
                <w:szCs w:val="24"/>
                <w:lang w:val="en-US"/>
              </w:rPr>
            </w:pPr>
            <w:r w:rsidRPr="00F170BC">
              <w:rPr>
                <w:rFonts w:asciiTheme="minorHAnsi" w:hAnsiTheme="minorHAnsi"/>
                <w:color w:val="000000"/>
                <w:sz w:val="24"/>
                <w:szCs w:val="24"/>
                <w:lang w:val="en-US"/>
              </w:rPr>
              <w:t>2015</w:t>
            </w:r>
          </w:p>
        </w:tc>
        <w:tc>
          <w:tcPr>
            <w:tcW w:w="720" w:type="dxa"/>
            <w:noWrap/>
            <w:hideMark/>
          </w:tcPr>
          <w:p w14:paraId="7B8B6AA5" w14:textId="77777777" w:rsidR="003D5FC6" w:rsidRPr="00F170BC" w:rsidRDefault="003D5FC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4"/>
                <w:szCs w:val="24"/>
                <w:lang w:val="en-US"/>
              </w:rPr>
            </w:pPr>
            <w:r w:rsidRPr="00F170BC">
              <w:rPr>
                <w:rFonts w:asciiTheme="minorHAnsi" w:hAnsiTheme="minorHAnsi"/>
                <w:color w:val="000000"/>
                <w:sz w:val="24"/>
                <w:szCs w:val="24"/>
                <w:lang w:val="en-US"/>
              </w:rPr>
              <w:t>2016</w:t>
            </w:r>
          </w:p>
        </w:tc>
      </w:tr>
      <w:tr w:rsidR="003D5FC6" w:rsidRPr="00F170BC" w14:paraId="39AE6781" w14:textId="77777777" w:rsidTr="003D5F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116693DE" w14:textId="77777777" w:rsidR="003D5FC6" w:rsidRPr="00F170BC" w:rsidRDefault="003D5FC6"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Fille</w:t>
            </w:r>
          </w:p>
        </w:tc>
        <w:tc>
          <w:tcPr>
            <w:tcW w:w="647" w:type="dxa"/>
          </w:tcPr>
          <w:p w14:paraId="274376E1" w14:textId="77777777" w:rsidR="003D5FC6" w:rsidRPr="00F170BC" w:rsidRDefault="003D5FC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20</w:t>
            </w:r>
          </w:p>
        </w:tc>
        <w:tc>
          <w:tcPr>
            <w:tcW w:w="793" w:type="dxa"/>
            <w:noWrap/>
            <w:hideMark/>
          </w:tcPr>
          <w:p w14:paraId="6234574C" w14:textId="77777777" w:rsidR="003D5FC6" w:rsidRPr="00F170BC" w:rsidRDefault="003D5FC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1.52</w:t>
            </w:r>
          </w:p>
        </w:tc>
        <w:tc>
          <w:tcPr>
            <w:tcW w:w="720" w:type="dxa"/>
            <w:noWrap/>
            <w:hideMark/>
          </w:tcPr>
          <w:p w14:paraId="0D05FC58" w14:textId="77777777" w:rsidR="003D5FC6" w:rsidRPr="00F170BC" w:rsidRDefault="003D5FC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4.71</w:t>
            </w:r>
          </w:p>
        </w:tc>
      </w:tr>
      <w:tr w:rsidR="003D5FC6" w:rsidRPr="00F170BC" w14:paraId="031B8F5B" w14:textId="77777777" w:rsidTr="003D5FC6">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2C587CB" w14:textId="77777777" w:rsidR="003D5FC6" w:rsidRPr="00F170BC" w:rsidRDefault="003D5FC6" w:rsidP="00525CE7">
            <w:pPr>
              <w:jc w:val="both"/>
              <w:rPr>
                <w:rFonts w:asciiTheme="minorHAnsi" w:hAnsiTheme="minorHAnsi"/>
                <w:color w:val="000000"/>
                <w:sz w:val="24"/>
                <w:szCs w:val="24"/>
                <w:lang w:val="en-US"/>
              </w:rPr>
            </w:pPr>
            <w:r w:rsidRPr="00F170BC">
              <w:rPr>
                <w:rFonts w:asciiTheme="minorHAnsi" w:hAnsiTheme="minorHAnsi"/>
                <w:color w:val="000000"/>
                <w:sz w:val="24"/>
                <w:szCs w:val="24"/>
                <w:lang w:val="en-US"/>
              </w:rPr>
              <w:t>Garcon</w:t>
            </w:r>
          </w:p>
        </w:tc>
        <w:tc>
          <w:tcPr>
            <w:tcW w:w="647" w:type="dxa"/>
          </w:tcPr>
          <w:p w14:paraId="1EF75EF9" w14:textId="77777777" w:rsidR="003D5FC6" w:rsidRPr="00F170BC" w:rsidRDefault="003D5FC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20</w:t>
            </w:r>
          </w:p>
        </w:tc>
        <w:tc>
          <w:tcPr>
            <w:tcW w:w="793" w:type="dxa"/>
            <w:noWrap/>
            <w:hideMark/>
          </w:tcPr>
          <w:p w14:paraId="13034369" w14:textId="77777777" w:rsidR="003D5FC6" w:rsidRPr="00F170BC" w:rsidRDefault="003D5FC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2.10</w:t>
            </w:r>
          </w:p>
        </w:tc>
        <w:tc>
          <w:tcPr>
            <w:tcW w:w="720" w:type="dxa"/>
            <w:noWrap/>
            <w:hideMark/>
          </w:tcPr>
          <w:p w14:paraId="7F3DDB86" w14:textId="77777777" w:rsidR="003D5FC6" w:rsidRPr="00F170BC" w:rsidRDefault="003D5FC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F170BC">
              <w:rPr>
                <w:rFonts w:asciiTheme="minorHAnsi" w:hAnsiTheme="minorHAnsi"/>
                <w:color w:val="000000"/>
                <w:sz w:val="24"/>
                <w:szCs w:val="24"/>
                <w:lang w:val="en-US"/>
              </w:rPr>
              <w:t>3.95</w:t>
            </w:r>
          </w:p>
        </w:tc>
      </w:tr>
      <w:tr w:rsidR="003D5FC6" w:rsidRPr="00F170BC" w14:paraId="1786DCAC" w14:textId="77777777" w:rsidTr="003D5F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3574A48" w14:textId="77777777" w:rsidR="003D5FC6" w:rsidRPr="00F170BC" w:rsidRDefault="0010384D" w:rsidP="00525CE7">
            <w:pPr>
              <w:jc w:val="both"/>
              <w:rPr>
                <w:rFonts w:asciiTheme="minorHAnsi" w:hAnsiTheme="minorHAnsi"/>
                <w:b w:val="0"/>
                <w:bCs w:val="0"/>
                <w:color w:val="000000"/>
                <w:sz w:val="24"/>
                <w:szCs w:val="24"/>
                <w:lang w:val="en-US"/>
              </w:rPr>
            </w:pPr>
            <w:r w:rsidRPr="00F170BC">
              <w:rPr>
                <w:rFonts w:asciiTheme="minorHAnsi" w:hAnsiTheme="minorHAnsi"/>
                <w:color w:val="000000"/>
                <w:sz w:val="24"/>
                <w:szCs w:val="24"/>
                <w:lang w:val="en-US"/>
              </w:rPr>
              <w:t>Total</w:t>
            </w:r>
          </w:p>
        </w:tc>
        <w:tc>
          <w:tcPr>
            <w:tcW w:w="647" w:type="dxa"/>
          </w:tcPr>
          <w:p w14:paraId="56C99D26" w14:textId="77777777" w:rsidR="003D5FC6" w:rsidRPr="00F170BC" w:rsidRDefault="003D5FC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20</w:t>
            </w:r>
          </w:p>
        </w:tc>
        <w:tc>
          <w:tcPr>
            <w:tcW w:w="793" w:type="dxa"/>
            <w:noWrap/>
            <w:hideMark/>
          </w:tcPr>
          <w:p w14:paraId="0F9EA85A" w14:textId="77777777" w:rsidR="003D5FC6" w:rsidRPr="00F170BC" w:rsidRDefault="003D5FC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1.80</w:t>
            </w:r>
          </w:p>
        </w:tc>
        <w:tc>
          <w:tcPr>
            <w:tcW w:w="720" w:type="dxa"/>
            <w:noWrap/>
            <w:hideMark/>
          </w:tcPr>
          <w:p w14:paraId="54AD4D99" w14:textId="77777777" w:rsidR="003D5FC6" w:rsidRPr="00F170BC" w:rsidRDefault="003D5FC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 w:val="24"/>
                <w:szCs w:val="24"/>
                <w:lang w:val="en-US"/>
              </w:rPr>
            </w:pPr>
            <w:r w:rsidRPr="00F170BC">
              <w:rPr>
                <w:rFonts w:asciiTheme="minorHAnsi" w:hAnsiTheme="minorHAnsi"/>
                <w:b/>
                <w:bCs/>
                <w:color w:val="000000"/>
                <w:sz w:val="24"/>
                <w:szCs w:val="24"/>
                <w:lang w:val="en-US"/>
              </w:rPr>
              <w:t>4.36</w:t>
            </w:r>
          </w:p>
        </w:tc>
      </w:tr>
    </w:tbl>
    <w:p w14:paraId="2BCC7027" w14:textId="320AD2C8" w:rsidR="005D26C8" w:rsidRPr="00F170BC" w:rsidRDefault="005D26C8" w:rsidP="00525CE7">
      <w:pPr>
        <w:ind w:left="2160" w:firstLine="720"/>
        <w:jc w:val="both"/>
        <w:rPr>
          <w:rFonts w:asciiTheme="minorHAnsi" w:hAnsiTheme="minorHAnsi"/>
        </w:rPr>
      </w:pPr>
      <w:r w:rsidRPr="00F170BC">
        <w:rPr>
          <w:rFonts w:asciiTheme="minorHAnsi" w:hAnsiTheme="minorHAnsi"/>
          <w:sz w:val="24"/>
          <w:szCs w:val="24"/>
        </w:rPr>
        <w:t>Source : IDE</w:t>
      </w:r>
      <w:r w:rsidR="00596709" w:rsidRPr="00F170BC">
        <w:rPr>
          <w:rFonts w:asciiTheme="minorHAnsi" w:hAnsiTheme="minorHAnsi"/>
          <w:sz w:val="24"/>
          <w:szCs w:val="24"/>
        </w:rPr>
        <w:t>L</w:t>
      </w:r>
      <w:r w:rsidRPr="00F170BC">
        <w:rPr>
          <w:rFonts w:asciiTheme="minorHAnsi" w:hAnsiTheme="minorHAnsi"/>
          <w:sz w:val="24"/>
          <w:szCs w:val="24"/>
        </w:rPr>
        <w:t>A (</w:t>
      </w:r>
      <w:r w:rsidRPr="00F170BC">
        <w:rPr>
          <w:rFonts w:asciiTheme="minorHAnsi" w:hAnsiTheme="minorHAnsi"/>
        </w:rPr>
        <w:t>Décembre 2015, Mai 2016), SCI, Dessalines</w:t>
      </w:r>
    </w:p>
    <w:p w14:paraId="16897A28" w14:textId="77777777" w:rsidR="003D5FC6" w:rsidRPr="00F170BC" w:rsidRDefault="003D5FC6" w:rsidP="00525CE7">
      <w:pPr>
        <w:jc w:val="both"/>
        <w:rPr>
          <w:rFonts w:asciiTheme="minorHAnsi" w:hAnsiTheme="minorHAnsi"/>
        </w:rPr>
      </w:pPr>
      <w:r w:rsidRPr="00F170BC">
        <w:rPr>
          <w:rFonts w:asciiTheme="minorHAnsi" w:hAnsiTheme="minorHAnsi"/>
        </w:rPr>
        <w:t xml:space="preserve">Les </w:t>
      </w:r>
      <w:r w:rsidR="004909D4" w:rsidRPr="00F170BC">
        <w:rPr>
          <w:rFonts w:asciiTheme="minorHAnsi" w:hAnsiTheme="minorHAnsi"/>
        </w:rPr>
        <w:t>enfants</w:t>
      </w:r>
      <w:r w:rsidR="00CC72EA" w:rsidRPr="00F170BC">
        <w:rPr>
          <w:rFonts w:asciiTheme="minorHAnsi" w:hAnsiTheme="minorHAnsi"/>
        </w:rPr>
        <w:t xml:space="preserve"> n’ont pas montrée une performance satisfaisante en pré-lecture, </w:t>
      </w:r>
      <w:r w:rsidRPr="00F170BC">
        <w:rPr>
          <w:rFonts w:asciiTheme="minorHAnsi" w:hAnsiTheme="minorHAnsi"/>
        </w:rPr>
        <w:t xml:space="preserve">avec un enfant moyen qui n’a pas été en mesure </w:t>
      </w:r>
      <w:r w:rsidR="004909D4" w:rsidRPr="00F170BC">
        <w:rPr>
          <w:rFonts w:asciiTheme="minorHAnsi" w:hAnsiTheme="minorHAnsi"/>
        </w:rPr>
        <w:t>d’identifier</w:t>
      </w:r>
      <w:r w:rsidRPr="00F170BC">
        <w:rPr>
          <w:rFonts w:asciiTheme="minorHAnsi" w:hAnsiTheme="minorHAnsi"/>
        </w:rPr>
        <w:t xml:space="preserve"> correctement cinq(5) lettres sur les 20, soit une (1) lettre sur quatre (4).</w:t>
      </w:r>
      <w:r w:rsidR="004909D4" w:rsidRPr="00F170BC">
        <w:rPr>
          <w:rFonts w:asciiTheme="minorHAnsi" w:hAnsiTheme="minorHAnsi"/>
        </w:rPr>
        <w:t xml:space="preserve"> Toutefois la performance des enfants pour cette compétence a été plus que doublée entre les deux évaluations. En effet l’enfant moyen n’était pas arrivé à </w:t>
      </w:r>
      <w:r w:rsidR="00F60037" w:rsidRPr="00F170BC">
        <w:rPr>
          <w:rFonts w:asciiTheme="minorHAnsi" w:hAnsiTheme="minorHAnsi"/>
        </w:rPr>
        <w:t>identifier</w:t>
      </w:r>
      <w:r w:rsidR="004909D4" w:rsidRPr="00F170BC">
        <w:rPr>
          <w:rFonts w:asciiTheme="minorHAnsi" w:hAnsiTheme="minorHAnsi"/>
        </w:rPr>
        <w:t xml:space="preserve"> correctement un (1) mot sur 10, a lorsqu’</w:t>
      </w:r>
      <w:r w:rsidR="0082356C" w:rsidRPr="00F170BC">
        <w:rPr>
          <w:rFonts w:asciiTheme="minorHAnsi" w:hAnsiTheme="minorHAnsi"/>
        </w:rPr>
        <w:t xml:space="preserve"> il a pu </w:t>
      </w:r>
      <w:r w:rsidR="00F60037" w:rsidRPr="00F170BC">
        <w:rPr>
          <w:rFonts w:asciiTheme="minorHAnsi" w:hAnsiTheme="minorHAnsi"/>
        </w:rPr>
        <w:t>identifier</w:t>
      </w:r>
      <w:r w:rsidR="0082356C" w:rsidRPr="00F170BC">
        <w:rPr>
          <w:rFonts w:asciiTheme="minorHAnsi" w:hAnsiTheme="minorHAnsi"/>
        </w:rPr>
        <w:t xml:space="preserve"> correctement deux (2) lettres sur 10 </w:t>
      </w:r>
      <w:r w:rsidR="004909D4" w:rsidRPr="00F170BC">
        <w:rPr>
          <w:rFonts w:asciiTheme="minorHAnsi" w:hAnsiTheme="minorHAnsi"/>
        </w:rPr>
        <w:t>en 2016.</w:t>
      </w:r>
    </w:p>
    <w:p w14:paraId="332004FB" w14:textId="77777777" w:rsidR="007B0AB5" w:rsidRPr="00F170BC" w:rsidRDefault="00ED64AF" w:rsidP="00525CE7">
      <w:pPr>
        <w:jc w:val="both"/>
        <w:rPr>
          <w:rFonts w:asciiTheme="minorHAnsi" w:hAnsiTheme="minorHAnsi"/>
        </w:rPr>
      </w:pPr>
      <w:r w:rsidRPr="00F170BC">
        <w:rPr>
          <w:rFonts w:asciiTheme="minorHAnsi" w:hAnsiTheme="minorHAnsi"/>
        </w:rPr>
        <w:lastRenderedPageBreak/>
        <w:t xml:space="preserve">Ce qui démontre </w:t>
      </w:r>
      <w:r w:rsidR="00CC72EA" w:rsidRPr="00F170BC">
        <w:rPr>
          <w:rFonts w:asciiTheme="minorHAnsi" w:hAnsiTheme="minorHAnsi"/>
        </w:rPr>
        <w:t xml:space="preserve">quand même </w:t>
      </w:r>
      <w:r w:rsidRPr="00F170BC">
        <w:rPr>
          <w:rFonts w:asciiTheme="minorHAnsi" w:hAnsiTheme="minorHAnsi"/>
        </w:rPr>
        <w:t>qu</w:t>
      </w:r>
      <w:r w:rsidR="00C75949" w:rsidRPr="00F170BC">
        <w:rPr>
          <w:rFonts w:asciiTheme="minorHAnsi" w:hAnsiTheme="minorHAnsi"/>
        </w:rPr>
        <w:t>e les enfants ont commencé</w:t>
      </w:r>
      <w:r w:rsidRPr="00F170BC">
        <w:rPr>
          <w:rFonts w:asciiTheme="minorHAnsi" w:hAnsiTheme="minorHAnsi"/>
        </w:rPr>
        <w:t xml:space="preserve"> </w:t>
      </w:r>
      <w:r w:rsidR="00C75949" w:rsidRPr="00F170BC">
        <w:rPr>
          <w:rFonts w:asciiTheme="minorHAnsi" w:hAnsiTheme="minorHAnsi"/>
        </w:rPr>
        <w:t>à</w:t>
      </w:r>
      <w:r w:rsidRPr="00F170BC">
        <w:rPr>
          <w:rFonts w:asciiTheme="minorHAnsi" w:hAnsiTheme="minorHAnsi"/>
        </w:rPr>
        <w:t xml:space="preserve"> être </w:t>
      </w:r>
      <w:r w:rsidR="00CC72EA" w:rsidRPr="00F170BC">
        <w:rPr>
          <w:rFonts w:asciiTheme="minorHAnsi" w:hAnsiTheme="minorHAnsi"/>
        </w:rPr>
        <w:t>initiés</w:t>
      </w:r>
      <w:r w:rsidRPr="00F170BC">
        <w:rPr>
          <w:rFonts w:asciiTheme="minorHAnsi" w:hAnsiTheme="minorHAnsi"/>
        </w:rPr>
        <w:t xml:space="preserve"> aux lettres et qu’il y a une amélioration de leur apprentissage.</w:t>
      </w:r>
    </w:p>
    <w:p w14:paraId="6E6BF0B7" w14:textId="77777777" w:rsidR="00CC72EA" w:rsidRPr="00F170BC" w:rsidRDefault="00CC72EA" w:rsidP="00525CE7">
      <w:pPr>
        <w:jc w:val="both"/>
        <w:rPr>
          <w:rFonts w:asciiTheme="minorHAnsi" w:hAnsiTheme="minorHAnsi"/>
        </w:rPr>
      </w:pPr>
    </w:p>
    <w:p w14:paraId="3DFE8D06" w14:textId="77777777" w:rsidR="007B0AB5" w:rsidRPr="00F170BC" w:rsidRDefault="007B0AB5" w:rsidP="00525CE7">
      <w:pPr>
        <w:jc w:val="both"/>
        <w:rPr>
          <w:rFonts w:asciiTheme="minorHAnsi" w:hAnsiTheme="minorHAnsi"/>
          <w:u w:val="single"/>
        </w:rPr>
      </w:pPr>
      <w:r w:rsidRPr="00F170BC">
        <w:rPr>
          <w:rFonts w:asciiTheme="minorHAnsi" w:hAnsiTheme="minorHAnsi"/>
          <w:u w:val="single"/>
        </w:rPr>
        <w:t>Conscience phonémique</w:t>
      </w:r>
    </w:p>
    <w:p w14:paraId="6974F26C" w14:textId="77777777" w:rsidR="00B66CDF" w:rsidRPr="00F170BC" w:rsidRDefault="007B0AB5" w:rsidP="00525CE7">
      <w:pPr>
        <w:jc w:val="both"/>
        <w:rPr>
          <w:rFonts w:asciiTheme="minorHAnsi" w:hAnsiTheme="minorHAnsi"/>
        </w:rPr>
      </w:pPr>
      <w:r w:rsidRPr="00F170BC">
        <w:rPr>
          <w:rFonts w:asciiTheme="minorHAnsi" w:hAnsiTheme="minorHAnsi"/>
        </w:rPr>
        <w:t xml:space="preserve"> Il avait été demandé à l’enfant d’identifier le son de la première lettre de trois (3) mots pour mesurer leur conscience phonémique. Dans le tableau ci-dessous est présenté le profil d’un enfant moyen pour cette compétence au cours des deux (2) évaluations.</w:t>
      </w:r>
    </w:p>
    <w:p w14:paraId="468511DE" w14:textId="77777777" w:rsidR="00B66CDF" w:rsidRPr="00F170BC" w:rsidRDefault="00B66CDF" w:rsidP="00525CE7">
      <w:pPr>
        <w:jc w:val="both"/>
        <w:rPr>
          <w:rFonts w:asciiTheme="minorHAnsi" w:hAnsiTheme="minorHAnsi"/>
        </w:rPr>
      </w:pPr>
    </w:p>
    <w:p w14:paraId="7A0B5C6B" w14:textId="77777777" w:rsidR="00F60862" w:rsidRPr="00F170BC" w:rsidRDefault="00F60862" w:rsidP="00525CE7">
      <w:pPr>
        <w:jc w:val="both"/>
        <w:rPr>
          <w:rFonts w:asciiTheme="minorHAnsi" w:hAnsiTheme="minorHAnsi"/>
        </w:rPr>
      </w:pPr>
      <w:r w:rsidRPr="00F170BC">
        <w:rPr>
          <w:rFonts w:asciiTheme="minorHAnsi" w:hAnsiTheme="minorHAnsi"/>
        </w:rPr>
        <w:t xml:space="preserve">Tableau 5.3.4-Performance moyenne des  </w:t>
      </w:r>
      <w:r w:rsidR="002B33D3" w:rsidRPr="00F170BC">
        <w:rPr>
          <w:rFonts w:asciiTheme="minorHAnsi" w:hAnsiTheme="minorHAnsi"/>
        </w:rPr>
        <w:t>enfants pour</w:t>
      </w:r>
      <w:r w:rsidRPr="00F170BC">
        <w:rPr>
          <w:rFonts w:asciiTheme="minorHAnsi" w:hAnsiTheme="minorHAnsi"/>
        </w:rPr>
        <w:t xml:space="preserve"> la conscience phonémique</w:t>
      </w:r>
    </w:p>
    <w:tbl>
      <w:tblPr>
        <w:tblW w:w="3246" w:type="dxa"/>
        <w:tblInd w:w="2394" w:type="dxa"/>
        <w:tblLook w:val="04A0" w:firstRow="1" w:lastRow="0" w:firstColumn="1" w:lastColumn="0" w:noHBand="0" w:noVBand="1"/>
      </w:tblPr>
      <w:tblGrid>
        <w:gridCol w:w="999"/>
        <w:gridCol w:w="645"/>
        <w:gridCol w:w="837"/>
        <w:gridCol w:w="900"/>
      </w:tblGrid>
      <w:tr w:rsidR="00B66CDF" w:rsidRPr="00F170BC" w14:paraId="1B7DB496" w14:textId="77777777" w:rsidTr="00B66CDF">
        <w:trPr>
          <w:trHeight w:val="300"/>
        </w:trPr>
        <w:tc>
          <w:tcPr>
            <w:tcW w:w="872" w:type="dxa"/>
            <w:tcBorders>
              <w:top w:val="single" w:sz="8" w:space="0" w:color="FFFFFF"/>
              <w:left w:val="single" w:sz="8" w:space="0" w:color="FFFFFF"/>
              <w:bottom w:val="single" w:sz="8" w:space="0" w:color="FFFFFF"/>
              <w:right w:val="nil"/>
            </w:tcBorders>
            <w:shd w:val="clear" w:color="000000" w:fill="DA291C"/>
            <w:noWrap/>
            <w:vAlign w:val="center"/>
            <w:hideMark/>
          </w:tcPr>
          <w:p w14:paraId="20E56EDB"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sexe</w:t>
            </w:r>
          </w:p>
        </w:tc>
        <w:tc>
          <w:tcPr>
            <w:tcW w:w="637" w:type="dxa"/>
            <w:tcBorders>
              <w:top w:val="single" w:sz="8" w:space="0" w:color="FFFFFF"/>
              <w:left w:val="nil"/>
              <w:bottom w:val="single" w:sz="8" w:space="0" w:color="FFFFFF"/>
              <w:right w:val="nil"/>
            </w:tcBorders>
            <w:shd w:val="clear" w:color="000000" w:fill="DA291C"/>
            <w:vAlign w:val="center"/>
            <w:hideMark/>
          </w:tcPr>
          <w:p w14:paraId="1CDA9650"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Base</w:t>
            </w:r>
          </w:p>
        </w:tc>
        <w:tc>
          <w:tcPr>
            <w:tcW w:w="837" w:type="dxa"/>
            <w:tcBorders>
              <w:top w:val="single" w:sz="8" w:space="0" w:color="FFFFFF"/>
              <w:left w:val="nil"/>
              <w:bottom w:val="single" w:sz="8" w:space="0" w:color="FFFFFF"/>
              <w:right w:val="nil"/>
            </w:tcBorders>
            <w:shd w:val="clear" w:color="000000" w:fill="DA291C"/>
            <w:noWrap/>
            <w:vAlign w:val="center"/>
            <w:hideMark/>
          </w:tcPr>
          <w:p w14:paraId="08C52ADF"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2015</w:t>
            </w:r>
          </w:p>
        </w:tc>
        <w:tc>
          <w:tcPr>
            <w:tcW w:w="900" w:type="dxa"/>
            <w:tcBorders>
              <w:top w:val="single" w:sz="8" w:space="0" w:color="FFFFFF"/>
              <w:left w:val="nil"/>
              <w:bottom w:val="single" w:sz="8" w:space="0" w:color="FFFFFF"/>
              <w:right w:val="single" w:sz="8" w:space="0" w:color="FFFFFF"/>
            </w:tcBorders>
            <w:shd w:val="clear" w:color="000000" w:fill="DA291C"/>
            <w:noWrap/>
            <w:vAlign w:val="center"/>
            <w:hideMark/>
          </w:tcPr>
          <w:p w14:paraId="0F0A5C25"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2016</w:t>
            </w:r>
          </w:p>
        </w:tc>
      </w:tr>
      <w:tr w:rsidR="00B66CDF" w:rsidRPr="00F170BC" w14:paraId="6C797B7E" w14:textId="77777777" w:rsidTr="00B66CDF">
        <w:trPr>
          <w:trHeight w:val="300"/>
        </w:trPr>
        <w:tc>
          <w:tcPr>
            <w:tcW w:w="872" w:type="dxa"/>
            <w:tcBorders>
              <w:top w:val="nil"/>
              <w:left w:val="single" w:sz="8" w:space="0" w:color="FFFFFF"/>
              <w:bottom w:val="single" w:sz="8" w:space="0" w:color="FFFFFF"/>
              <w:right w:val="single" w:sz="8" w:space="0" w:color="FFFFFF"/>
            </w:tcBorders>
            <w:shd w:val="clear" w:color="000000" w:fill="DA291C"/>
            <w:noWrap/>
            <w:vAlign w:val="center"/>
            <w:hideMark/>
          </w:tcPr>
          <w:p w14:paraId="40859A5C"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Fille</w:t>
            </w:r>
          </w:p>
        </w:tc>
        <w:tc>
          <w:tcPr>
            <w:tcW w:w="637" w:type="dxa"/>
            <w:tcBorders>
              <w:top w:val="nil"/>
              <w:left w:val="nil"/>
              <w:bottom w:val="single" w:sz="8" w:space="0" w:color="FFFFFF"/>
              <w:right w:val="single" w:sz="8" w:space="0" w:color="FFFFFF"/>
            </w:tcBorders>
            <w:shd w:val="clear" w:color="000000" w:fill="F3A6A1"/>
            <w:vAlign w:val="center"/>
            <w:hideMark/>
          </w:tcPr>
          <w:p w14:paraId="607F9A48"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3</w:t>
            </w:r>
          </w:p>
        </w:tc>
        <w:tc>
          <w:tcPr>
            <w:tcW w:w="837" w:type="dxa"/>
            <w:tcBorders>
              <w:top w:val="nil"/>
              <w:left w:val="nil"/>
              <w:bottom w:val="single" w:sz="8" w:space="0" w:color="FFFFFF"/>
              <w:right w:val="single" w:sz="8" w:space="0" w:color="FFFFFF"/>
            </w:tcBorders>
            <w:shd w:val="clear" w:color="000000" w:fill="F3A6A1"/>
            <w:noWrap/>
            <w:vAlign w:val="center"/>
            <w:hideMark/>
          </w:tcPr>
          <w:p w14:paraId="1A4E9459"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0.13</w:t>
            </w:r>
          </w:p>
        </w:tc>
        <w:tc>
          <w:tcPr>
            <w:tcW w:w="900" w:type="dxa"/>
            <w:tcBorders>
              <w:top w:val="nil"/>
              <w:left w:val="nil"/>
              <w:bottom w:val="single" w:sz="8" w:space="0" w:color="FFFFFF"/>
              <w:right w:val="single" w:sz="8" w:space="0" w:color="FFFFFF"/>
            </w:tcBorders>
            <w:shd w:val="clear" w:color="000000" w:fill="F3A6A1"/>
            <w:noWrap/>
            <w:vAlign w:val="center"/>
            <w:hideMark/>
          </w:tcPr>
          <w:p w14:paraId="539DEC27"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0.91</w:t>
            </w:r>
          </w:p>
        </w:tc>
      </w:tr>
      <w:tr w:rsidR="00B66CDF" w:rsidRPr="00F170BC" w14:paraId="2C6BF06C" w14:textId="77777777" w:rsidTr="00B66CDF">
        <w:trPr>
          <w:trHeight w:val="300"/>
        </w:trPr>
        <w:tc>
          <w:tcPr>
            <w:tcW w:w="872" w:type="dxa"/>
            <w:tcBorders>
              <w:top w:val="nil"/>
              <w:left w:val="single" w:sz="8" w:space="0" w:color="FFFFFF"/>
              <w:bottom w:val="single" w:sz="8" w:space="0" w:color="FFFFFF"/>
              <w:right w:val="single" w:sz="8" w:space="0" w:color="FFFFFF"/>
            </w:tcBorders>
            <w:shd w:val="clear" w:color="000000" w:fill="DA291C"/>
            <w:noWrap/>
            <w:vAlign w:val="center"/>
            <w:hideMark/>
          </w:tcPr>
          <w:p w14:paraId="0B837D20"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Garcon</w:t>
            </w:r>
          </w:p>
        </w:tc>
        <w:tc>
          <w:tcPr>
            <w:tcW w:w="637" w:type="dxa"/>
            <w:tcBorders>
              <w:top w:val="nil"/>
              <w:left w:val="nil"/>
              <w:bottom w:val="single" w:sz="8" w:space="0" w:color="FFFFFF"/>
              <w:right w:val="single" w:sz="8" w:space="0" w:color="FFFFFF"/>
            </w:tcBorders>
            <w:shd w:val="clear" w:color="000000" w:fill="F9D2D0"/>
            <w:vAlign w:val="center"/>
            <w:hideMark/>
          </w:tcPr>
          <w:p w14:paraId="4E63DAEA"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3</w:t>
            </w:r>
          </w:p>
        </w:tc>
        <w:tc>
          <w:tcPr>
            <w:tcW w:w="837" w:type="dxa"/>
            <w:tcBorders>
              <w:top w:val="nil"/>
              <w:left w:val="nil"/>
              <w:bottom w:val="single" w:sz="8" w:space="0" w:color="FFFFFF"/>
              <w:right w:val="single" w:sz="8" w:space="0" w:color="FFFFFF"/>
            </w:tcBorders>
            <w:shd w:val="clear" w:color="000000" w:fill="F9D2D0"/>
            <w:noWrap/>
            <w:vAlign w:val="center"/>
            <w:hideMark/>
          </w:tcPr>
          <w:p w14:paraId="67D215E0"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0.25</w:t>
            </w:r>
          </w:p>
        </w:tc>
        <w:tc>
          <w:tcPr>
            <w:tcW w:w="900" w:type="dxa"/>
            <w:tcBorders>
              <w:top w:val="nil"/>
              <w:left w:val="nil"/>
              <w:bottom w:val="single" w:sz="8" w:space="0" w:color="FFFFFF"/>
              <w:right w:val="single" w:sz="8" w:space="0" w:color="FFFFFF"/>
            </w:tcBorders>
            <w:shd w:val="clear" w:color="000000" w:fill="F9D2D0"/>
            <w:noWrap/>
            <w:vAlign w:val="center"/>
            <w:hideMark/>
          </w:tcPr>
          <w:p w14:paraId="019E2E89" w14:textId="77777777" w:rsidR="00B66CDF" w:rsidRPr="00F170BC" w:rsidRDefault="00B66CDF" w:rsidP="00525CE7">
            <w:pPr>
              <w:jc w:val="both"/>
              <w:rPr>
                <w:rFonts w:asciiTheme="minorHAnsi" w:hAnsiTheme="minorHAnsi" w:cs="Calibri"/>
                <w:color w:val="000000"/>
                <w:szCs w:val="22"/>
                <w:lang w:val="en-US"/>
              </w:rPr>
            </w:pPr>
            <w:r w:rsidRPr="00F170BC">
              <w:rPr>
                <w:rFonts w:asciiTheme="minorHAnsi" w:hAnsiTheme="minorHAnsi" w:cs="Calibri"/>
                <w:color w:val="000000"/>
                <w:szCs w:val="22"/>
                <w:lang w:val="en-US"/>
              </w:rPr>
              <w:t>0.81</w:t>
            </w:r>
          </w:p>
        </w:tc>
      </w:tr>
      <w:tr w:rsidR="00B66CDF" w:rsidRPr="00F170BC" w14:paraId="2100928A" w14:textId="77777777" w:rsidTr="00B66CDF">
        <w:trPr>
          <w:trHeight w:val="300"/>
        </w:trPr>
        <w:tc>
          <w:tcPr>
            <w:tcW w:w="872" w:type="dxa"/>
            <w:tcBorders>
              <w:top w:val="nil"/>
              <w:left w:val="single" w:sz="8" w:space="0" w:color="FFFFFF"/>
              <w:bottom w:val="single" w:sz="8" w:space="0" w:color="FFFFFF"/>
              <w:right w:val="single" w:sz="8" w:space="0" w:color="FFFFFF"/>
            </w:tcBorders>
            <w:shd w:val="clear" w:color="000000" w:fill="DA291C"/>
            <w:noWrap/>
            <w:vAlign w:val="center"/>
            <w:hideMark/>
          </w:tcPr>
          <w:p w14:paraId="43F330FB"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Total</w:t>
            </w:r>
          </w:p>
        </w:tc>
        <w:tc>
          <w:tcPr>
            <w:tcW w:w="637" w:type="dxa"/>
            <w:tcBorders>
              <w:top w:val="nil"/>
              <w:left w:val="nil"/>
              <w:bottom w:val="single" w:sz="8" w:space="0" w:color="FFFFFF"/>
              <w:right w:val="single" w:sz="8" w:space="0" w:color="FFFFFF"/>
            </w:tcBorders>
            <w:shd w:val="clear" w:color="000000" w:fill="F3A6A1"/>
            <w:vAlign w:val="center"/>
            <w:hideMark/>
          </w:tcPr>
          <w:p w14:paraId="63AAF90A"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3</w:t>
            </w:r>
          </w:p>
        </w:tc>
        <w:tc>
          <w:tcPr>
            <w:tcW w:w="837" w:type="dxa"/>
            <w:tcBorders>
              <w:top w:val="nil"/>
              <w:left w:val="nil"/>
              <w:bottom w:val="single" w:sz="8" w:space="0" w:color="FFFFFF"/>
              <w:right w:val="single" w:sz="8" w:space="0" w:color="FFFFFF"/>
            </w:tcBorders>
            <w:shd w:val="clear" w:color="000000" w:fill="F3A6A1"/>
            <w:noWrap/>
            <w:vAlign w:val="center"/>
            <w:hideMark/>
          </w:tcPr>
          <w:p w14:paraId="3120F3B6"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0.19</w:t>
            </w:r>
          </w:p>
        </w:tc>
        <w:tc>
          <w:tcPr>
            <w:tcW w:w="900" w:type="dxa"/>
            <w:tcBorders>
              <w:top w:val="nil"/>
              <w:left w:val="nil"/>
              <w:bottom w:val="single" w:sz="8" w:space="0" w:color="FFFFFF"/>
              <w:right w:val="single" w:sz="8" w:space="0" w:color="FFFFFF"/>
            </w:tcBorders>
            <w:shd w:val="clear" w:color="000000" w:fill="F3A6A1"/>
            <w:noWrap/>
            <w:vAlign w:val="center"/>
            <w:hideMark/>
          </w:tcPr>
          <w:p w14:paraId="5832695A" w14:textId="77777777" w:rsidR="00B66CDF" w:rsidRPr="00F170BC" w:rsidRDefault="00B66CDF" w:rsidP="00525CE7">
            <w:pPr>
              <w:jc w:val="both"/>
              <w:rPr>
                <w:rFonts w:asciiTheme="minorHAnsi" w:hAnsiTheme="minorHAnsi" w:cs="Calibri"/>
                <w:b/>
                <w:bCs/>
                <w:color w:val="000000"/>
                <w:szCs w:val="22"/>
                <w:lang w:val="en-US"/>
              </w:rPr>
            </w:pPr>
            <w:r w:rsidRPr="00F170BC">
              <w:rPr>
                <w:rFonts w:asciiTheme="minorHAnsi" w:hAnsiTheme="minorHAnsi" w:cs="Calibri"/>
                <w:b/>
                <w:bCs/>
                <w:color w:val="000000"/>
                <w:szCs w:val="22"/>
                <w:lang w:val="en-US"/>
              </w:rPr>
              <w:t>0.86</w:t>
            </w:r>
          </w:p>
        </w:tc>
      </w:tr>
    </w:tbl>
    <w:p w14:paraId="2E0280BD" w14:textId="64450352" w:rsidR="005D26C8" w:rsidRPr="00F170BC" w:rsidRDefault="005D26C8" w:rsidP="00525CE7">
      <w:pPr>
        <w:ind w:left="144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3111ACE0" w14:textId="77777777" w:rsidR="0012164F" w:rsidRPr="00F170BC" w:rsidRDefault="0012164F" w:rsidP="00525CE7">
      <w:pPr>
        <w:ind w:left="1440" w:firstLine="720"/>
        <w:jc w:val="both"/>
        <w:rPr>
          <w:rFonts w:asciiTheme="minorHAnsi" w:hAnsiTheme="minorHAnsi"/>
        </w:rPr>
      </w:pPr>
    </w:p>
    <w:p w14:paraId="0E21DB87" w14:textId="77777777" w:rsidR="00CC72EA" w:rsidRPr="00F170BC" w:rsidRDefault="00F60862" w:rsidP="00525CE7">
      <w:pPr>
        <w:jc w:val="both"/>
        <w:rPr>
          <w:rFonts w:asciiTheme="minorHAnsi" w:hAnsiTheme="minorHAnsi"/>
        </w:rPr>
      </w:pPr>
      <w:r w:rsidRPr="00F170BC">
        <w:rPr>
          <w:rFonts w:asciiTheme="minorHAnsi" w:hAnsiTheme="minorHAnsi"/>
        </w:rPr>
        <w:t xml:space="preserve">On constate à partir du tableau qu’un enfant moyen n’a pas été en mesure d’identifier correctement le son de la première lettre d’aucun des trois (3) mots. </w:t>
      </w:r>
    </w:p>
    <w:p w14:paraId="43EF8ED4" w14:textId="77777777" w:rsidR="00CC72EA" w:rsidRPr="00F170BC" w:rsidRDefault="00CC72EA" w:rsidP="00525CE7">
      <w:pPr>
        <w:jc w:val="both"/>
        <w:rPr>
          <w:rFonts w:asciiTheme="minorHAnsi" w:hAnsiTheme="minorHAnsi"/>
        </w:rPr>
      </w:pPr>
    </w:p>
    <w:p w14:paraId="58472B1D" w14:textId="77777777" w:rsidR="00C75949" w:rsidRPr="00F170BC" w:rsidRDefault="00C75949" w:rsidP="00525CE7">
      <w:pPr>
        <w:jc w:val="both"/>
        <w:rPr>
          <w:rFonts w:asciiTheme="minorHAnsi" w:hAnsiTheme="minorHAnsi"/>
          <w:color w:val="FF0000"/>
        </w:rPr>
      </w:pPr>
    </w:p>
    <w:p w14:paraId="3D4DD80B" w14:textId="77777777" w:rsidR="007B79A2" w:rsidRPr="00F170BC" w:rsidRDefault="007B79A2" w:rsidP="00525CE7">
      <w:pPr>
        <w:jc w:val="both"/>
        <w:rPr>
          <w:rFonts w:asciiTheme="minorHAnsi" w:hAnsiTheme="minorHAnsi"/>
          <w:u w:val="single"/>
        </w:rPr>
      </w:pPr>
      <w:r w:rsidRPr="00F170BC">
        <w:rPr>
          <w:rFonts w:asciiTheme="minorHAnsi" w:hAnsiTheme="minorHAnsi"/>
          <w:u w:val="single"/>
        </w:rPr>
        <w:t>Ecriture</w:t>
      </w:r>
    </w:p>
    <w:p w14:paraId="6E65F609" w14:textId="77777777" w:rsidR="007B79A2" w:rsidRPr="00F170BC" w:rsidRDefault="007B79A2" w:rsidP="00525CE7">
      <w:pPr>
        <w:jc w:val="both"/>
        <w:rPr>
          <w:rFonts w:asciiTheme="minorHAnsi" w:hAnsiTheme="minorHAnsi"/>
        </w:rPr>
      </w:pPr>
      <w:r w:rsidRPr="00F170BC">
        <w:rPr>
          <w:rFonts w:asciiTheme="minorHAnsi" w:hAnsiTheme="minorHAnsi"/>
        </w:rPr>
        <w:t>L’évaluation de la</w:t>
      </w:r>
      <w:r w:rsidR="00A959C5" w:rsidRPr="00F170BC">
        <w:rPr>
          <w:rFonts w:asciiTheme="minorHAnsi" w:hAnsiTheme="minorHAnsi"/>
        </w:rPr>
        <w:t xml:space="preserve"> cette compétence a été effectué</w:t>
      </w:r>
      <w:r w:rsidR="00B66CDF" w:rsidRPr="00F170BC">
        <w:rPr>
          <w:rFonts w:asciiTheme="minorHAnsi" w:hAnsiTheme="minorHAnsi"/>
        </w:rPr>
        <w:t>e</w:t>
      </w:r>
      <w:r w:rsidR="00A959C5" w:rsidRPr="00F170BC">
        <w:rPr>
          <w:rFonts w:asciiTheme="minorHAnsi" w:hAnsiTheme="minorHAnsi"/>
        </w:rPr>
        <w:t xml:space="preserve"> en demandant à l’enfant d´écrire son nom sur une feuille de papier, puis une note lui a été attribuée suivant la forme de ces lettes. Cette note a été comprise entre 0 et quatre (4) où quatre (4) avait signifié la formation de lettre assez lisible. </w:t>
      </w:r>
    </w:p>
    <w:p w14:paraId="589CA184" w14:textId="77777777" w:rsidR="00A959C5" w:rsidRPr="00F170BC" w:rsidRDefault="00A959C5" w:rsidP="00525CE7">
      <w:pPr>
        <w:jc w:val="both"/>
        <w:rPr>
          <w:rFonts w:asciiTheme="minorHAnsi" w:hAnsiTheme="minorHAnsi"/>
        </w:rPr>
      </w:pPr>
    </w:p>
    <w:p w14:paraId="0BED34AD" w14:textId="77777777" w:rsidR="00A959C5" w:rsidRPr="00F170BC" w:rsidRDefault="00A959C5" w:rsidP="00525CE7">
      <w:pPr>
        <w:jc w:val="both"/>
        <w:rPr>
          <w:rFonts w:asciiTheme="minorHAnsi" w:hAnsiTheme="minorHAnsi"/>
        </w:rPr>
      </w:pPr>
      <w:r w:rsidRPr="00F170BC">
        <w:rPr>
          <w:rFonts w:asciiTheme="minorHAnsi" w:hAnsiTheme="minorHAnsi"/>
        </w:rPr>
        <w:t>Tableau 5.3.</w:t>
      </w:r>
      <w:r w:rsidR="00CD12CD" w:rsidRPr="00F170BC">
        <w:rPr>
          <w:rFonts w:asciiTheme="minorHAnsi" w:hAnsiTheme="minorHAnsi"/>
        </w:rPr>
        <w:t>5</w:t>
      </w:r>
      <w:r w:rsidRPr="00F170BC">
        <w:rPr>
          <w:rFonts w:asciiTheme="minorHAnsi" w:hAnsiTheme="minorHAnsi"/>
        </w:rPr>
        <w:t xml:space="preserve">-Performance moyenne des </w:t>
      </w:r>
      <w:r w:rsidR="002B33D3" w:rsidRPr="00F170BC">
        <w:rPr>
          <w:rFonts w:asciiTheme="minorHAnsi" w:hAnsiTheme="minorHAnsi"/>
        </w:rPr>
        <w:t xml:space="preserve">enfants </w:t>
      </w:r>
      <w:r w:rsidRPr="00F170BC">
        <w:rPr>
          <w:rFonts w:asciiTheme="minorHAnsi" w:hAnsiTheme="minorHAnsi"/>
        </w:rPr>
        <w:t>en écriture</w:t>
      </w:r>
    </w:p>
    <w:tbl>
      <w:tblPr>
        <w:tblStyle w:val="GridTable5Dark-Accent5"/>
        <w:tblW w:w="4045" w:type="dxa"/>
        <w:jc w:val="center"/>
        <w:tblLook w:val="04A0" w:firstRow="1" w:lastRow="0" w:firstColumn="1" w:lastColumn="0" w:noHBand="0" w:noVBand="1"/>
      </w:tblPr>
      <w:tblGrid>
        <w:gridCol w:w="1615"/>
        <w:gridCol w:w="900"/>
        <w:gridCol w:w="810"/>
        <w:gridCol w:w="720"/>
      </w:tblGrid>
      <w:tr w:rsidR="000A46F0" w:rsidRPr="00F170BC" w14:paraId="181CDBB2" w14:textId="77777777" w:rsidTr="00871C9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60A7DA8" w14:textId="77777777" w:rsidR="000A46F0" w:rsidRPr="00F170BC" w:rsidRDefault="000A46F0" w:rsidP="00525CE7">
            <w:pPr>
              <w:jc w:val="both"/>
              <w:rPr>
                <w:rFonts w:asciiTheme="minorHAnsi" w:hAnsiTheme="minorHAnsi"/>
                <w:b w:val="0"/>
                <w:bCs w:val="0"/>
                <w:color w:val="000000"/>
                <w:lang w:val="en-US"/>
              </w:rPr>
            </w:pPr>
            <w:r w:rsidRPr="00F170BC">
              <w:rPr>
                <w:rFonts w:asciiTheme="minorHAnsi" w:hAnsiTheme="minorHAnsi"/>
                <w:color w:val="000000"/>
                <w:lang w:val="en-US"/>
              </w:rPr>
              <w:t>Sexe</w:t>
            </w:r>
          </w:p>
        </w:tc>
        <w:tc>
          <w:tcPr>
            <w:tcW w:w="900" w:type="dxa"/>
          </w:tcPr>
          <w:p w14:paraId="7B836155" w14:textId="77777777" w:rsidR="000A46F0" w:rsidRPr="00F170BC" w:rsidRDefault="000A46F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Base</w:t>
            </w:r>
          </w:p>
        </w:tc>
        <w:tc>
          <w:tcPr>
            <w:tcW w:w="810" w:type="dxa"/>
            <w:noWrap/>
            <w:hideMark/>
          </w:tcPr>
          <w:p w14:paraId="7A39E8C5" w14:textId="77777777" w:rsidR="000A46F0" w:rsidRPr="00F170BC" w:rsidRDefault="000A46F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color w:val="000000"/>
                <w:lang w:val="en-US"/>
              </w:rPr>
              <w:t>2015</w:t>
            </w:r>
          </w:p>
        </w:tc>
        <w:tc>
          <w:tcPr>
            <w:tcW w:w="720" w:type="dxa"/>
            <w:noWrap/>
            <w:hideMark/>
          </w:tcPr>
          <w:p w14:paraId="1AA3C72D" w14:textId="77777777" w:rsidR="000A46F0" w:rsidRPr="00F170BC" w:rsidRDefault="000A46F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color w:val="000000"/>
                <w:lang w:val="en-US"/>
              </w:rPr>
              <w:t>2016</w:t>
            </w:r>
          </w:p>
        </w:tc>
      </w:tr>
      <w:tr w:rsidR="000A46F0" w:rsidRPr="00F170BC" w14:paraId="399F65CC" w14:textId="77777777" w:rsidTr="00871C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625070B" w14:textId="77777777" w:rsidR="000A46F0" w:rsidRPr="00F170BC" w:rsidRDefault="000A46F0"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900" w:type="dxa"/>
          </w:tcPr>
          <w:p w14:paraId="758C007E" w14:textId="77777777" w:rsidR="000A46F0" w:rsidRPr="00F170BC" w:rsidRDefault="000A46F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w:t>
            </w:r>
          </w:p>
        </w:tc>
        <w:tc>
          <w:tcPr>
            <w:tcW w:w="810" w:type="dxa"/>
            <w:noWrap/>
            <w:hideMark/>
          </w:tcPr>
          <w:p w14:paraId="16FBD744" w14:textId="77777777" w:rsidR="000A46F0" w:rsidRPr="00F170BC" w:rsidRDefault="000A46F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2.97</w:t>
            </w:r>
          </w:p>
        </w:tc>
        <w:tc>
          <w:tcPr>
            <w:tcW w:w="720" w:type="dxa"/>
            <w:noWrap/>
            <w:hideMark/>
          </w:tcPr>
          <w:p w14:paraId="567DF7FC" w14:textId="77777777" w:rsidR="000A46F0" w:rsidRPr="00F170BC" w:rsidRDefault="000A46F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2.22</w:t>
            </w:r>
          </w:p>
        </w:tc>
      </w:tr>
      <w:tr w:rsidR="000A46F0" w:rsidRPr="00F170BC" w14:paraId="109444EA" w14:textId="77777777" w:rsidTr="00871C92">
        <w:trPr>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311287D" w14:textId="77777777" w:rsidR="000A46F0" w:rsidRPr="00F170BC" w:rsidRDefault="000A46F0"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900" w:type="dxa"/>
          </w:tcPr>
          <w:p w14:paraId="344B1409" w14:textId="77777777" w:rsidR="000A46F0" w:rsidRPr="00F170BC" w:rsidRDefault="000A46F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w:t>
            </w:r>
          </w:p>
        </w:tc>
        <w:tc>
          <w:tcPr>
            <w:tcW w:w="810" w:type="dxa"/>
            <w:noWrap/>
            <w:hideMark/>
          </w:tcPr>
          <w:p w14:paraId="3F4C61D4" w14:textId="77777777" w:rsidR="000A46F0" w:rsidRPr="00F170BC" w:rsidRDefault="000A46F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2.90</w:t>
            </w:r>
          </w:p>
        </w:tc>
        <w:tc>
          <w:tcPr>
            <w:tcW w:w="720" w:type="dxa"/>
            <w:noWrap/>
            <w:hideMark/>
          </w:tcPr>
          <w:p w14:paraId="7051E392" w14:textId="77777777" w:rsidR="000A46F0" w:rsidRPr="00F170BC" w:rsidRDefault="000A46F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2.03</w:t>
            </w:r>
          </w:p>
        </w:tc>
      </w:tr>
      <w:tr w:rsidR="000A46F0" w:rsidRPr="00F170BC" w14:paraId="6F3497E8" w14:textId="77777777" w:rsidTr="00871C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32475A3" w14:textId="77777777" w:rsidR="000A46F0"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900" w:type="dxa"/>
          </w:tcPr>
          <w:p w14:paraId="48C1C3A2" w14:textId="77777777" w:rsidR="000A46F0" w:rsidRPr="00F170BC" w:rsidRDefault="000A46F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4</w:t>
            </w:r>
          </w:p>
        </w:tc>
        <w:tc>
          <w:tcPr>
            <w:tcW w:w="810" w:type="dxa"/>
            <w:noWrap/>
            <w:hideMark/>
          </w:tcPr>
          <w:p w14:paraId="4C7AFA63" w14:textId="77777777" w:rsidR="000A46F0" w:rsidRPr="00F170BC" w:rsidRDefault="000A46F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2.94</w:t>
            </w:r>
          </w:p>
        </w:tc>
        <w:tc>
          <w:tcPr>
            <w:tcW w:w="720" w:type="dxa"/>
            <w:noWrap/>
            <w:hideMark/>
          </w:tcPr>
          <w:p w14:paraId="24E48E52" w14:textId="77777777" w:rsidR="000A46F0" w:rsidRPr="00F170BC" w:rsidRDefault="000A46F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2.13</w:t>
            </w:r>
          </w:p>
        </w:tc>
      </w:tr>
    </w:tbl>
    <w:p w14:paraId="4FB4A15B" w14:textId="469D3CC3" w:rsidR="005D26C8" w:rsidRPr="00F170BC" w:rsidRDefault="005D26C8" w:rsidP="00525CE7">
      <w:pPr>
        <w:ind w:left="216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5F9F067C" w14:textId="77777777" w:rsidR="0012164F" w:rsidRPr="00F170BC" w:rsidRDefault="0012164F" w:rsidP="00525CE7">
      <w:pPr>
        <w:ind w:left="2160" w:firstLine="720"/>
        <w:jc w:val="both"/>
        <w:rPr>
          <w:rFonts w:asciiTheme="minorHAnsi" w:hAnsiTheme="minorHAnsi"/>
        </w:rPr>
      </w:pPr>
    </w:p>
    <w:p w14:paraId="72C8A87F" w14:textId="77777777" w:rsidR="00A959C5" w:rsidRPr="00F170BC" w:rsidRDefault="000A46F0" w:rsidP="00525CE7">
      <w:pPr>
        <w:jc w:val="both"/>
        <w:rPr>
          <w:rFonts w:asciiTheme="minorHAnsi" w:hAnsiTheme="minorHAnsi"/>
        </w:rPr>
      </w:pPr>
      <w:r w:rsidRPr="00F170BC">
        <w:rPr>
          <w:rFonts w:asciiTheme="minorHAnsi" w:hAnsiTheme="minorHAnsi"/>
        </w:rPr>
        <w:t>Contrairement à la tendance observée dans les autres compétences la note moyenne des enfants en écriture a diminué sensiblement entre les deux  évaluations, en passant de 2.94 en 2015 à 2.13 en 2016. Ce qui est asse</w:t>
      </w:r>
      <w:r w:rsidR="0015552E" w:rsidRPr="00F170BC">
        <w:rPr>
          <w:rFonts w:asciiTheme="minorHAnsi" w:hAnsiTheme="minorHAnsi"/>
        </w:rPr>
        <w:t>z a</w:t>
      </w:r>
      <w:r w:rsidRPr="00F170BC">
        <w:rPr>
          <w:rFonts w:asciiTheme="minorHAnsi" w:hAnsiTheme="minorHAnsi"/>
        </w:rPr>
        <w:t xml:space="preserve">typique car </w:t>
      </w:r>
      <w:r w:rsidR="007328EB" w:rsidRPr="00F170BC">
        <w:rPr>
          <w:rFonts w:asciiTheme="minorHAnsi" w:hAnsiTheme="minorHAnsi"/>
        </w:rPr>
        <w:t>l’enfant</w:t>
      </w:r>
      <w:r w:rsidRPr="00F170BC">
        <w:rPr>
          <w:rFonts w:asciiTheme="minorHAnsi" w:hAnsiTheme="minorHAnsi"/>
        </w:rPr>
        <w:t xml:space="preserve"> devrait avoir à améliorer son écriture au cours de </w:t>
      </w:r>
      <w:r w:rsidR="007328EB" w:rsidRPr="00F170BC">
        <w:rPr>
          <w:rFonts w:asciiTheme="minorHAnsi" w:hAnsiTheme="minorHAnsi"/>
        </w:rPr>
        <w:t>l’année</w:t>
      </w:r>
      <w:r w:rsidRPr="00F170BC">
        <w:rPr>
          <w:rFonts w:asciiTheme="minorHAnsi" w:hAnsiTheme="minorHAnsi"/>
        </w:rPr>
        <w:t xml:space="preserve"> académique.  </w:t>
      </w:r>
    </w:p>
    <w:p w14:paraId="16F50E18" w14:textId="77777777" w:rsidR="00C8208C" w:rsidRPr="00F170BC" w:rsidRDefault="00C8208C" w:rsidP="00525CE7">
      <w:pPr>
        <w:jc w:val="both"/>
        <w:rPr>
          <w:rFonts w:asciiTheme="minorHAnsi" w:hAnsiTheme="minorHAnsi"/>
        </w:rPr>
      </w:pPr>
    </w:p>
    <w:p w14:paraId="522A6F3B" w14:textId="77777777" w:rsidR="00C8208C" w:rsidRPr="00F170BC" w:rsidRDefault="00C8208C" w:rsidP="00525CE7">
      <w:pPr>
        <w:jc w:val="both"/>
        <w:rPr>
          <w:rFonts w:asciiTheme="minorHAnsi" w:hAnsiTheme="minorHAnsi"/>
          <w:u w:val="single"/>
        </w:rPr>
      </w:pPr>
      <w:r w:rsidRPr="00F170BC">
        <w:rPr>
          <w:rFonts w:asciiTheme="minorHAnsi" w:hAnsiTheme="minorHAnsi"/>
          <w:u w:val="single"/>
        </w:rPr>
        <w:t>Compréhension du verbal</w:t>
      </w:r>
    </w:p>
    <w:p w14:paraId="40FA1355" w14:textId="1930F071" w:rsidR="00CD12CD" w:rsidRPr="00F170BC" w:rsidRDefault="0015552E" w:rsidP="00525CE7">
      <w:pPr>
        <w:jc w:val="both"/>
        <w:rPr>
          <w:rFonts w:asciiTheme="minorHAnsi" w:hAnsiTheme="minorHAnsi"/>
        </w:rPr>
      </w:pPr>
      <w:r w:rsidRPr="00F170BC">
        <w:rPr>
          <w:rFonts w:asciiTheme="minorHAnsi" w:hAnsiTheme="minorHAnsi"/>
        </w:rPr>
        <w:t xml:space="preserve"> Une petite histoire a été racontée a l’enfant </w:t>
      </w:r>
      <w:r w:rsidR="00E776D3" w:rsidRPr="00F170BC">
        <w:rPr>
          <w:rFonts w:asciiTheme="minorHAnsi" w:hAnsiTheme="minorHAnsi"/>
        </w:rPr>
        <w:t xml:space="preserve">sur laquelle il avait eu à </w:t>
      </w:r>
      <w:r w:rsidRPr="00F170BC">
        <w:rPr>
          <w:rFonts w:asciiTheme="minorHAnsi" w:hAnsiTheme="minorHAnsi"/>
        </w:rPr>
        <w:t>répondre cinq (5) questions.</w:t>
      </w:r>
      <w:r w:rsidR="001F5C75" w:rsidRPr="00F170BC">
        <w:rPr>
          <w:rFonts w:asciiTheme="minorHAnsi" w:hAnsiTheme="minorHAnsi"/>
        </w:rPr>
        <w:t xml:space="preserve"> Ces questions servant à évaluer sa compréhension du texte qu’il a écouté.</w:t>
      </w:r>
    </w:p>
    <w:p w14:paraId="54C4891B" w14:textId="77777777" w:rsidR="001F5C75" w:rsidRPr="00F170BC" w:rsidRDefault="001F5C75" w:rsidP="00525CE7">
      <w:pPr>
        <w:jc w:val="both"/>
        <w:rPr>
          <w:rFonts w:asciiTheme="minorHAnsi" w:hAnsiTheme="minorHAnsi"/>
        </w:rPr>
      </w:pPr>
    </w:p>
    <w:p w14:paraId="13FA4FCD" w14:textId="77777777" w:rsidR="002C2F8A" w:rsidRDefault="00CD12CD" w:rsidP="00525CE7">
      <w:pPr>
        <w:jc w:val="both"/>
        <w:rPr>
          <w:rFonts w:asciiTheme="minorHAnsi" w:hAnsiTheme="minorHAnsi"/>
        </w:rPr>
      </w:pPr>
      <w:r w:rsidRPr="00F170BC">
        <w:rPr>
          <w:rFonts w:asciiTheme="minorHAnsi" w:hAnsiTheme="minorHAnsi"/>
        </w:rPr>
        <w:t xml:space="preserve">Tableau 5.3.6-Performance moyenne des </w:t>
      </w:r>
      <w:r w:rsidR="00FF5783" w:rsidRPr="00F170BC">
        <w:rPr>
          <w:rFonts w:asciiTheme="minorHAnsi" w:hAnsiTheme="minorHAnsi"/>
        </w:rPr>
        <w:t>enfants pour la compréhension du verba</w:t>
      </w:r>
    </w:p>
    <w:p w14:paraId="12CCB9DC" w14:textId="04D43462" w:rsidR="00FF5783" w:rsidRPr="00F170BC" w:rsidRDefault="00FF5783" w:rsidP="00525CE7">
      <w:pPr>
        <w:jc w:val="both"/>
        <w:rPr>
          <w:rFonts w:asciiTheme="minorHAnsi" w:hAnsiTheme="minorHAnsi"/>
        </w:rPr>
      </w:pPr>
      <w:r w:rsidRPr="00F170BC">
        <w:rPr>
          <w:rFonts w:asciiTheme="minorHAnsi" w:hAnsiTheme="minorHAnsi"/>
        </w:rPr>
        <w:t>l</w:t>
      </w:r>
    </w:p>
    <w:tbl>
      <w:tblPr>
        <w:tblStyle w:val="GridTable5Dark-Accent1"/>
        <w:tblW w:w="3403" w:type="dxa"/>
        <w:jc w:val="center"/>
        <w:tblLook w:val="04A0" w:firstRow="1" w:lastRow="0" w:firstColumn="1" w:lastColumn="0" w:noHBand="0" w:noVBand="1"/>
      </w:tblPr>
      <w:tblGrid>
        <w:gridCol w:w="1440"/>
        <w:gridCol w:w="645"/>
        <w:gridCol w:w="702"/>
        <w:gridCol w:w="702"/>
      </w:tblGrid>
      <w:tr w:rsidR="00020F6B" w:rsidRPr="00F170BC" w14:paraId="1E12E6B2" w14:textId="77777777" w:rsidTr="008F78C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302F9B9" w14:textId="77777777" w:rsidR="00020F6B" w:rsidRPr="00F170BC" w:rsidRDefault="00325976" w:rsidP="00525CE7">
            <w:pPr>
              <w:jc w:val="both"/>
              <w:rPr>
                <w:rFonts w:asciiTheme="minorHAnsi" w:hAnsiTheme="minorHAnsi"/>
                <w:b w:val="0"/>
                <w:bCs w:val="0"/>
                <w:color w:val="000000"/>
                <w:lang w:val="en-US"/>
              </w:rPr>
            </w:pPr>
            <w:r w:rsidRPr="00F170BC">
              <w:rPr>
                <w:rFonts w:asciiTheme="minorHAnsi" w:hAnsiTheme="minorHAnsi"/>
                <w:color w:val="000000"/>
                <w:lang w:val="en-US"/>
              </w:rPr>
              <w:t>Sexe</w:t>
            </w:r>
          </w:p>
        </w:tc>
        <w:tc>
          <w:tcPr>
            <w:tcW w:w="637" w:type="dxa"/>
          </w:tcPr>
          <w:p w14:paraId="34330F04" w14:textId="77777777" w:rsidR="00020F6B" w:rsidRPr="00F170BC" w:rsidRDefault="00020F6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Base</w:t>
            </w:r>
          </w:p>
        </w:tc>
        <w:tc>
          <w:tcPr>
            <w:tcW w:w="663" w:type="dxa"/>
            <w:noWrap/>
            <w:hideMark/>
          </w:tcPr>
          <w:p w14:paraId="25D3DA01" w14:textId="77777777" w:rsidR="00020F6B" w:rsidRPr="00F170BC" w:rsidRDefault="00020F6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2015</w:t>
            </w:r>
          </w:p>
        </w:tc>
        <w:tc>
          <w:tcPr>
            <w:tcW w:w="663" w:type="dxa"/>
            <w:noWrap/>
            <w:hideMark/>
          </w:tcPr>
          <w:p w14:paraId="4B5F3221" w14:textId="77777777" w:rsidR="00020F6B" w:rsidRPr="00F170BC" w:rsidRDefault="00020F6B"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2016</w:t>
            </w:r>
          </w:p>
        </w:tc>
      </w:tr>
      <w:tr w:rsidR="00020F6B" w:rsidRPr="00F170BC" w14:paraId="6ADE2EE9"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628F1CF" w14:textId="77777777" w:rsidR="00020F6B" w:rsidRPr="00F170BC" w:rsidRDefault="00020F6B"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637" w:type="dxa"/>
          </w:tcPr>
          <w:p w14:paraId="7BD18669" w14:textId="77777777" w:rsidR="00020F6B" w:rsidRPr="00F170BC" w:rsidRDefault="00020F6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5</w:t>
            </w:r>
          </w:p>
        </w:tc>
        <w:tc>
          <w:tcPr>
            <w:tcW w:w="663" w:type="dxa"/>
            <w:noWrap/>
            <w:hideMark/>
          </w:tcPr>
          <w:p w14:paraId="301E5FC9" w14:textId="77777777" w:rsidR="00020F6B" w:rsidRPr="00F170BC" w:rsidRDefault="00020F6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2.49</w:t>
            </w:r>
          </w:p>
        </w:tc>
        <w:tc>
          <w:tcPr>
            <w:tcW w:w="663" w:type="dxa"/>
            <w:noWrap/>
            <w:hideMark/>
          </w:tcPr>
          <w:p w14:paraId="184D5C64" w14:textId="77777777" w:rsidR="00020F6B" w:rsidRPr="00F170BC" w:rsidRDefault="00020F6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3.71</w:t>
            </w:r>
          </w:p>
        </w:tc>
      </w:tr>
      <w:tr w:rsidR="00020F6B" w:rsidRPr="00F170BC" w14:paraId="3E93F010" w14:textId="77777777" w:rsidTr="008F78C2">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8BA7E87" w14:textId="77777777" w:rsidR="00020F6B" w:rsidRPr="00F170BC" w:rsidRDefault="00020F6B" w:rsidP="00525CE7">
            <w:pPr>
              <w:jc w:val="both"/>
              <w:rPr>
                <w:rFonts w:asciiTheme="minorHAnsi" w:hAnsiTheme="minorHAnsi"/>
                <w:color w:val="000000"/>
                <w:lang w:val="en-US"/>
              </w:rPr>
            </w:pPr>
            <w:r w:rsidRPr="00F170BC">
              <w:rPr>
                <w:rFonts w:asciiTheme="minorHAnsi" w:hAnsiTheme="minorHAnsi"/>
                <w:color w:val="000000"/>
                <w:lang w:val="en-US"/>
              </w:rPr>
              <w:t>Gcon</w:t>
            </w:r>
          </w:p>
        </w:tc>
        <w:tc>
          <w:tcPr>
            <w:tcW w:w="637" w:type="dxa"/>
          </w:tcPr>
          <w:p w14:paraId="5594F1CF" w14:textId="77777777" w:rsidR="00020F6B" w:rsidRPr="00F170BC" w:rsidRDefault="00020F6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5</w:t>
            </w:r>
          </w:p>
        </w:tc>
        <w:tc>
          <w:tcPr>
            <w:tcW w:w="663" w:type="dxa"/>
            <w:noWrap/>
            <w:hideMark/>
          </w:tcPr>
          <w:p w14:paraId="4E0D7A33" w14:textId="77777777" w:rsidR="00020F6B" w:rsidRPr="00F170BC" w:rsidRDefault="00020F6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2.25</w:t>
            </w:r>
          </w:p>
        </w:tc>
        <w:tc>
          <w:tcPr>
            <w:tcW w:w="663" w:type="dxa"/>
            <w:noWrap/>
            <w:hideMark/>
          </w:tcPr>
          <w:p w14:paraId="7615D4DC" w14:textId="77777777" w:rsidR="00020F6B" w:rsidRPr="00F170BC" w:rsidRDefault="00020F6B"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3.48</w:t>
            </w:r>
          </w:p>
        </w:tc>
      </w:tr>
      <w:tr w:rsidR="00020F6B" w:rsidRPr="00F170BC" w14:paraId="7C35796D"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C6D5E45" w14:textId="77777777" w:rsidR="00020F6B"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637" w:type="dxa"/>
          </w:tcPr>
          <w:p w14:paraId="1AC64959" w14:textId="77777777" w:rsidR="00020F6B" w:rsidRPr="00F170BC" w:rsidRDefault="00020F6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5</w:t>
            </w:r>
          </w:p>
        </w:tc>
        <w:tc>
          <w:tcPr>
            <w:tcW w:w="663" w:type="dxa"/>
            <w:noWrap/>
            <w:hideMark/>
          </w:tcPr>
          <w:p w14:paraId="43F88B5C" w14:textId="77777777" w:rsidR="00020F6B" w:rsidRPr="00F170BC" w:rsidRDefault="00020F6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2.38</w:t>
            </w:r>
          </w:p>
        </w:tc>
        <w:tc>
          <w:tcPr>
            <w:tcW w:w="663" w:type="dxa"/>
            <w:noWrap/>
            <w:hideMark/>
          </w:tcPr>
          <w:p w14:paraId="310732D2" w14:textId="77777777" w:rsidR="00020F6B" w:rsidRPr="00F170BC" w:rsidRDefault="00020F6B"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3.61</w:t>
            </w:r>
          </w:p>
        </w:tc>
      </w:tr>
    </w:tbl>
    <w:p w14:paraId="2A805451" w14:textId="0584CC3D" w:rsidR="005D26C8" w:rsidRPr="00F170BC" w:rsidRDefault="005D26C8" w:rsidP="00525CE7">
      <w:pPr>
        <w:ind w:left="2160" w:firstLine="720"/>
        <w:jc w:val="both"/>
        <w:rPr>
          <w:rFonts w:asciiTheme="minorHAnsi" w:hAnsiTheme="minorHAnsi"/>
        </w:rPr>
      </w:pPr>
      <w:r w:rsidRPr="00F170BC">
        <w:rPr>
          <w:rFonts w:asciiTheme="minorHAnsi" w:hAnsiTheme="minorHAnsi"/>
        </w:rPr>
        <w:t>Source </w:t>
      </w:r>
      <w:r w:rsidRPr="002C2F8A">
        <w:rPr>
          <w:rFonts w:asciiTheme="minorHAnsi" w:hAnsiTheme="minorHAnsi"/>
        </w:rPr>
        <w:t>: IDE</w:t>
      </w:r>
      <w:r w:rsidR="00596709" w:rsidRPr="002C2F8A">
        <w:rPr>
          <w:rFonts w:asciiTheme="minorHAnsi" w:hAnsiTheme="minorHAnsi"/>
        </w:rPr>
        <w:t>L</w:t>
      </w:r>
      <w:r w:rsidRPr="002C2F8A">
        <w:rPr>
          <w:rFonts w:asciiTheme="minorHAnsi" w:hAnsiTheme="minorHAnsi"/>
        </w:rPr>
        <w:t>A</w:t>
      </w:r>
      <w:r w:rsidRPr="00F170BC">
        <w:rPr>
          <w:rFonts w:asciiTheme="minorHAnsi" w:hAnsiTheme="minorHAnsi"/>
        </w:rPr>
        <w:t xml:space="preserve"> (Décembre 2015, Mai 2016), SCI, Dessalines</w:t>
      </w:r>
    </w:p>
    <w:p w14:paraId="70AFE8AF" w14:textId="77777777" w:rsidR="00020F6B" w:rsidRPr="00F170BC" w:rsidRDefault="00020F6B" w:rsidP="00525CE7">
      <w:pPr>
        <w:jc w:val="both"/>
        <w:rPr>
          <w:rFonts w:asciiTheme="minorHAnsi" w:hAnsiTheme="minorHAnsi"/>
        </w:rPr>
      </w:pPr>
      <w:r w:rsidRPr="00F170BC">
        <w:rPr>
          <w:rFonts w:asciiTheme="minorHAnsi" w:hAnsiTheme="minorHAnsi"/>
        </w:rPr>
        <w:lastRenderedPageBreak/>
        <w:t>La capacité des enfants pour cette compétence a été augmentée durant les deux (2) évaluations ave</w:t>
      </w:r>
      <w:r w:rsidR="00237A11" w:rsidRPr="00F170BC">
        <w:rPr>
          <w:rFonts w:asciiTheme="minorHAnsi" w:hAnsiTheme="minorHAnsi"/>
        </w:rPr>
        <w:t>c un enfant moyen qui avait pu répondre correctement à deux questions en  2015 contre 3 en 2016. En effet les enfants ont montré une bonne maitrise de cette compétence avec un enfant moyen qui a été en mesure de répondre correctement à trois (3) questions sur cinq (5).</w:t>
      </w:r>
    </w:p>
    <w:p w14:paraId="277E7723" w14:textId="77777777" w:rsidR="000C63CB" w:rsidRPr="00F170BC" w:rsidRDefault="000C63CB" w:rsidP="00525CE7">
      <w:pPr>
        <w:jc w:val="both"/>
        <w:rPr>
          <w:rFonts w:asciiTheme="minorHAnsi" w:hAnsiTheme="minorHAnsi"/>
        </w:rPr>
      </w:pPr>
    </w:p>
    <w:p w14:paraId="49658084" w14:textId="3ADFCF36" w:rsidR="00FF5783" w:rsidRPr="00F170BC" w:rsidRDefault="002C2F8A" w:rsidP="002C2F8A">
      <w:pPr>
        <w:tabs>
          <w:tab w:val="left" w:pos="4215"/>
        </w:tabs>
        <w:jc w:val="both"/>
        <w:rPr>
          <w:rFonts w:asciiTheme="minorHAnsi" w:hAnsiTheme="minorHAnsi"/>
        </w:rPr>
      </w:pPr>
      <w:r>
        <w:rPr>
          <w:rFonts w:asciiTheme="minorHAnsi" w:hAnsiTheme="minorHAnsi"/>
        </w:rPr>
        <w:tab/>
      </w:r>
    </w:p>
    <w:p w14:paraId="56002995" w14:textId="77777777" w:rsidR="00DF15BC" w:rsidRPr="00F170BC" w:rsidRDefault="00DF15BC" w:rsidP="00525CE7">
      <w:pPr>
        <w:spacing w:after="160" w:line="259" w:lineRule="auto"/>
        <w:jc w:val="both"/>
        <w:rPr>
          <w:rFonts w:asciiTheme="minorHAnsi" w:hAnsiTheme="minorHAnsi"/>
          <w:u w:val="single"/>
        </w:rPr>
      </w:pPr>
      <w:r w:rsidRPr="00F170BC">
        <w:rPr>
          <w:rFonts w:asciiTheme="minorHAnsi" w:hAnsiTheme="minorHAnsi"/>
          <w:u w:val="single"/>
        </w:rPr>
        <w:t>Performance global pour le domaine</w:t>
      </w:r>
    </w:p>
    <w:p w14:paraId="5F482CF7" w14:textId="77777777" w:rsidR="00D52720" w:rsidRPr="00F170BC" w:rsidRDefault="00DF15BC" w:rsidP="00525CE7">
      <w:pPr>
        <w:jc w:val="both"/>
        <w:rPr>
          <w:rFonts w:asciiTheme="minorHAnsi" w:hAnsiTheme="minorHAnsi"/>
        </w:rPr>
      </w:pPr>
      <w:r w:rsidRPr="00F170BC">
        <w:rPr>
          <w:rFonts w:asciiTheme="minorHAnsi" w:hAnsiTheme="minorHAnsi"/>
        </w:rPr>
        <w:t xml:space="preserve">Le calcul du score global pour le domaine de «  L’émergence de la lecture et de la littérature » </w:t>
      </w:r>
      <w:r w:rsidR="002E3A6E" w:rsidRPr="00F170BC">
        <w:rPr>
          <w:rFonts w:asciiTheme="minorHAnsi" w:hAnsiTheme="minorHAnsi"/>
        </w:rPr>
        <w:t>a été effectué en faisant la moyenne</w:t>
      </w:r>
      <w:r w:rsidR="00EF24BB" w:rsidRPr="00F170BC">
        <w:rPr>
          <w:rFonts w:asciiTheme="minorHAnsi" w:hAnsiTheme="minorHAnsi"/>
        </w:rPr>
        <w:t xml:space="preserve"> </w:t>
      </w:r>
      <w:r w:rsidR="00D52720" w:rsidRPr="00F170BC">
        <w:rPr>
          <w:rFonts w:asciiTheme="minorHAnsi" w:hAnsiTheme="minorHAnsi"/>
        </w:rPr>
        <w:t xml:space="preserve">des scores obtenus en pourcentage pour chacun des six (6) compétences présentées plus haut. </w:t>
      </w:r>
    </w:p>
    <w:p w14:paraId="6EF1F8E3" w14:textId="77777777" w:rsidR="00D52720" w:rsidRPr="00F170BC" w:rsidRDefault="00D52720" w:rsidP="00525CE7">
      <w:pPr>
        <w:jc w:val="both"/>
        <w:rPr>
          <w:rFonts w:asciiTheme="minorHAnsi" w:hAnsiTheme="minorHAnsi"/>
        </w:rPr>
      </w:pPr>
    </w:p>
    <w:p w14:paraId="53E611A7" w14:textId="77777777" w:rsidR="00D52720" w:rsidRPr="00F170BC" w:rsidRDefault="00D52720" w:rsidP="00525CE7">
      <w:pPr>
        <w:jc w:val="both"/>
        <w:rPr>
          <w:rFonts w:asciiTheme="minorHAnsi" w:hAnsiTheme="minorHAnsi"/>
        </w:rPr>
      </w:pPr>
    </w:p>
    <w:p w14:paraId="3C4010CE" w14:textId="77777777" w:rsidR="00D52720" w:rsidRPr="00F170BC" w:rsidRDefault="0097396B" w:rsidP="00525CE7">
      <w:pPr>
        <w:jc w:val="both"/>
        <w:rPr>
          <w:rFonts w:asciiTheme="minorHAnsi" w:hAnsiTheme="minorHAnsi"/>
        </w:rPr>
      </w:pPr>
      <w:r w:rsidRPr="00F170BC">
        <w:rPr>
          <w:rFonts w:asciiTheme="minorHAnsi" w:hAnsiTheme="minorHAnsi"/>
        </w:rPr>
        <w:t>Graphique 5.3.1-</w:t>
      </w:r>
    </w:p>
    <w:p w14:paraId="00D18036" w14:textId="77777777" w:rsidR="00D52720" w:rsidRPr="00F170BC" w:rsidRDefault="00D52720" w:rsidP="00525CE7">
      <w:pPr>
        <w:jc w:val="both"/>
        <w:rPr>
          <w:rFonts w:asciiTheme="minorHAnsi" w:hAnsiTheme="minorHAnsi"/>
        </w:rPr>
      </w:pPr>
    </w:p>
    <w:p w14:paraId="00305523" w14:textId="77777777" w:rsidR="00FF5783" w:rsidRPr="00F170BC" w:rsidRDefault="002B33D3" w:rsidP="00525CE7">
      <w:pPr>
        <w:jc w:val="both"/>
        <w:rPr>
          <w:rFonts w:asciiTheme="minorHAnsi" w:hAnsiTheme="minorHAnsi"/>
        </w:rPr>
      </w:pPr>
      <w:r w:rsidRPr="00F170BC">
        <w:rPr>
          <w:rFonts w:asciiTheme="minorHAnsi" w:hAnsiTheme="minorHAnsi"/>
          <w:noProof/>
          <w:lang w:val="en-US"/>
        </w:rPr>
        <w:drawing>
          <wp:inline distT="0" distB="0" distL="0" distR="0" wp14:anchorId="78F6BB5A" wp14:editId="2C7E5173">
            <wp:extent cx="6377552" cy="4398010"/>
            <wp:effectExtent l="0" t="0" r="4445" b="254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13"/>
                    <a:stretch>
                      <a:fillRect/>
                    </a:stretch>
                  </pic:blipFill>
                  <pic:spPr>
                    <a:xfrm>
                      <a:off x="0" y="0"/>
                      <a:ext cx="6379969" cy="4399677"/>
                    </a:xfrm>
                    <a:prstGeom prst="rect">
                      <a:avLst/>
                    </a:prstGeom>
                  </pic:spPr>
                </pic:pic>
              </a:graphicData>
            </a:graphic>
          </wp:inline>
        </w:drawing>
      </w:r>
    </w:p>
    <w:p w14:paraId="593ED810" w14:textId="77777777" w:rsidR="008F78C2" w:rsidRPr="00F170BC" w:rsidRDefault="005D26C8" w:rsidP="00525CE7">
      <w:pPr>
        <w:ind w:left="1440" w:firstLine="720"/>
        <w:jc w:val="both"/>
        <w:rPr>
          <w:rFonts w:asciiTheme="minorHAnsi" w:hAnsiTheme="minorHAnsi"/>
        </w:rPr>
      </w:pPr>
      <w:r w:rsidRPr="00F170BC">
        <w:rPr>
          <w:rFonts w:asciiTheme="minorHAnsi" w:hAnsiTheme="minorHAnsi"/>
        </w:rPr>
        <w:t>Source : IDEAL (Décembre 2015, Mai 2016), SCI, Dessalines</w:t>
      </w:r>
    </w:p>
    <w:p w14:paraId="5AF3B391" w14:textId="77777777" w:rsidR="00D52720" w:rsidRPr="00F170BC" w:rsidRDefault="00D52720" w:rsidP="00525CE7">
      <w:pPr>
        <w:jc w:val="both"/>
        <w:rPr>
          <w:rFonts w:asciiTheme="minorHAnsi" w:hAnsiTheme="minorHAnsi"/>
        </w:rPr>
      </w:pPr>
    </w:p>
    <w:p w14:paraId="523C9645" w14:textId="77777777" w:rsidR="00DA2B54" w:rsidRPr="00F170BC" w:rsidRDefault="00DA2B54" w:rsidP="00525CE7">
      <w:pPr>
        <w:jc w:val="both"/>
        <w:rPr>
          <w:rFonts w:asciiTheme="minorHAnsi" w:hAnsiTheme="minorHAnsi"/>
        </w:rPr>
      </w:pPr>
      <w:r w:rsidRPr="00F170BC">
        <w:rPr>
          <w:rFonts w:asciiTheme="minorHAnsi" w:hAnsiTheme="minorHAnsi"/>
        </w:rPr>
        <w:t xml:space="preserve">La performance moyenne des enfants pour ce domaine a augmenté sensiblement entre les deux évaluations, soit de 11 points de pourcentage en passant de 40% à 51 %. Toutefois la performance des enfants dans ce domaine </w:t>
      </w:r>
      <w:r w:rsidR="00E776D3" w:rsidRPr="00F170BC">
        <w:rPr>
          <w:rFonts w:asciiTheme="minorHAnsi" w:hAnsiTheme="minorHAnsi"/>
        </w:rPr>
        <w:t>a été</w:t>
      </w:r>
      <w:r w:rsidRPr="00F170BC">
        <w:rPr>
          <w:rFonts w:asciiTheme="minorHAnsi" w:hAnsiTheme="minorHAnsi"/>
        </w:rPr>
        <w:t xml:space="preserve"> faible</w:t>
      </w:r>
      <w:r w:rsidR="00E776D3" w:rsidRPr="00F170BC">
        <w:rPr>
          <w:rFonts w:asciiTheme="minorHAnsi" w:hAnsiTheme="minorHAnsi"/>
        </w:rPr>
        <w:t>,</w:t>
      </w:r>
      <w:r w:rsidRPr="00F170BC">
        <w:rPr>
          <w:rFonts w:asciiTheme="minorHAnsi" w:hAnsiTheme="minorHAnsi"/>
        </w:rPr>
        <w:t xml:space="preserve"> avec un élève moyen qui </w:t>
      </w:r>
      <w:r w:rsidR="00E776D3" w:rsidRPr="00F170BC">
        <w:rPr>
          <w:rFonts w:asciiTheme="minorHAnsi" w:hAnsiTheme="minorHAnsi"/>
        </w:rPr>
        <w:t>était arrivé</w:t>
      </w:r>
      <w:r w:rsidRPr="00F170BC">
        <w:rPr>
          <w:rFonts w:asciiTheme="minorHAnsi" w:hAnsiTheme="minorHAnsi"/>
        </w:rPr>
        <w:t xml:space="preserve"> à peine à obtenir un score </w:t>
      </w:r>
      <w:r w:rsidR="0024535D" w:rsidRPr="00F170BC">
        <w:rPr>
          <w:rFonts w:asciiTheme="minorHAnsi" w:hAnsiTheme="minorHAnsi"/>
        </w:rPr>
        <w:t>égale à la moitié</w:t>
      </w:r>
      <w:r w:rsidRPr="00F170BC">
        <w:rPr>
          <w:rFonts w:asciiTheme="minorHAnsi" w:hAnsiTheme="minorHAnsi"/>
        </w:rPr>
        <w:t>.</w:t>
      </w:r>
      <w:r w:rsidR="000741D1" w:rsidRPr="00F170BC">
        <w:rPr>
          <w:rFonts w:asciiTheme="minorHAnsi" w:hAnsiTheme="minorHAnsi"/>
        </w:rPr>
        <w:t xml:space="preserve"> Cette faiblesse s’</w:t>
      </w:r>
      <w:r w:rsidR="00E776D3" w:rsidRPr="00F170BC">
        <w:rPr>
          <w:rFonts w:asciiTheme="minorHAnsi" w:hAnsiTheme="minorHAnsi"/>
        </w:rPr>
        <w:t xml:space="preserve">est </w:t>
      </w:r>
      <w:r w:rsidR="000741D1" w:rsidRPr="00F170BC">
        <w:rPr>
          <w:rFonts w:asciiTheme="minorHAnsi" w:hAnsiTheme="minorHAnsi"/>
        </w:rPr>
        <w:t xml:space="preserve"> expliquée notam</w:t>
      </w:r>
      <w:r w:rsidR="007F685A" w:rsidRPr="00F170BC">
        <w:rPr>
          <w:rFonts w:asciiTheme="minorHAnsi" w:hAnsiTheme="minorHAnsi"/>
        </w:rPr>
        <w:t>ment par leur faible capacité à identifier les lettres</w:t>
      </w:r>
      <w:r w:rsidR="000741D1" w:rsidRPr="00F170BC">
        <w:rPr>
          <w:rFonts w:asciiTheme="minorHAnsi" w:hAnsiTheme="minorHAnsi"/>
        </w:rPr>
        <w:t xml:space="preserve">. </w:t>
      </w:r>
    </w:p>
    <w:p w14:paraId="795DB1AD" w14:textId="245C7388" w:rsidR="00ED64AF" w:rsidRPr="00F170BC" w:rsidRDefault="00871C92" w:rsidP="00525CE7">
      <w:pPr>
        <w:jc w:val="both"/>
        <w:rPr>
          <w:rFonts w:asciiTheme="minorHAnsi" w:hAnsiTheme="minorHAnsi"/>
        </w:rPr>
      </w:pPr>
      <w:r w:rsidRPr="00F170BC">
        <w:rPr>
          <w:rFonts w:asciiTheme="minorHAnsi" w:hAnsiTheme="minorHAnsi"/>
        </w:rPr>
        <w:t>Cette</w:t>
      </w:r>
      <w:r w:rsidR="002C2F8A">
        <w:rPr>
          <w:rFonts w:asciiTheme="minorHAnsi" w:hAnsiTheme="minorHAnsi"/>
        </w:rPr>
        <w:t xml:space="preserve"> légère progression </w:t>
      </w:r>
      <w:r w:rsidR="00ED64AF" w:rsidRPr="00F170BC">
        <w:rPr>
          <w:rFonts w:asciiTheme="minorHAnsi" w:hAnsiTheme="minorHAnsi"/>
        </w:rPr>
        <w:t>dans les préapprentissages, comme identification de lettre, des enfants montrent la mise en place de l’émergence de la lecture.</w:t>
      </w:r>
    </w:p>
    <w:p w14:paraId="41C9770F" w14:textId="77777777" w:rsidR="00100100" w:rsidRPr="00F170BC" w:rsidRDefault="00100100"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15" w:name="_Toc478369133"/>
      <w:r w:rsidRPr="00F170BC">
        <w:rPr>
          <w:rFonts w:asciiTheme="minorHAnsi" w:hAnsiTheme="minorHAnsi"/>
          <w:bCs/>
          <w:color w:val="DA291C" w:themeColor="accent1"/>
          <w:sz w:val="28"/>
        </w:rPr>
        <w:lastRenderedPageBreak/>
        <w:t>Développement socio-émotionnel</w:t>
      </w:r>
      <w:bookmarkEnd w:id="15"/>
      <w:r w:rsidRPr="00F170BC">
        <w:rPr>
          <w:rFonts w:asciiTheme="minorHAnsi" w:hAnsiTheme="minorHAnsi"/>
          <w:bCs/>
          <w:color w:val="DA291C" w:themeColor="accent1"/>
          <w:sz w:val="28"/>
        </w:rPr>
        <w:t xml:space="preserve"> </w:t>
      </w:r>
    </w:p>
    <w:p w14:paraId="68E95D81" w14:textId="7A6EC7D4" w:rsidR="00100100" w:rsidRPr="00F170BC" w:rsidRDefault="00100100" w:rsidP="00525CE7">
      <w:pPr>
        <w:jc w:val="both"/>
        <w:rPr>
          <w:rFonts w:asciiTheme="minorHAnsi" w:hAnsiTheme="minorHAnsi"/>
          <w:u w:val="single"/>
        </w:rPr>
      </w:pPr>
      <w:r w:rsidRPr="00F170BC">
        <w:rPr>
          <w:rFonts w:asciiTheme="minorHAnsi" w:hAnsiTheme="minorHAnsi"/>
          <w:u w:val="single"/>
        </w:rPr>
        <w:t>Relation avec les pairs</w:t>
      </w:r>
    </w:p>
    <w:p w14:paraId="5BB4FCA5" w14:textId="77777777" w:rsidR="00100100" w:rsidRPr="00F170BC" w:rsidRDefault="00100100" w:rsidP="00525CE7">
      <w:pPr>
        <w:jc w:val="both"/>
        <w:rPr>
          <w:rFonts w:asciiTheme="minorHAnsi" w:hAnsiTheme="minorHAnsi"/>
        </w:rPr>
      </w:pPr>
      <w:r w:rsidRPr="00F170BC">
        <w:rPr>
          <w:rFonts w:asciiTheme="minorHAnsi" w:hAnsiTheme="minorHAnsi"/>
        </w:rPr>
        <w:t>Il a été demandé à l’enfant de citer le nom de ces amis, puis le nombre de noms cités par l’enfant a été compté jusqu’à 10. Le tableau qui suit présente la quantité de noms d’amis qui a été cités par un enfant moyen.</w:t>
      </w:r>
    </w:p>
    <w:p w14:paraId="494D3D87" w14:textId="77777777" w:rsidR="00100100" w:rsidRPr="00F170BC" w:rsidRDefault="00100100" w:rsidP="00525CE7">
      <w:pPr>
        <w:jc w:val="both"/>
        <w:rPr>
          <w:rFonts w:asciiTheme="minorHAnsi" w:hAnsiTheme="minorHAnsi"/>
        </w:rPr>
      </w:pPr>
    </w:p>
    <w:p w14:paraId="333E39FD" w14:textId="06F4FC84" w:rsidR="00100100" w:rsidRDefault="00100100" w:rsidP="00525CE7">
      <w:pPr>
        <w:jc w:val="both"/>
        <w:rPr>
          <w:rFonts w:asciiTheme="minorHAnsi" w:hAnsiTheme="minorHAnsi"/>
        </w:rPr>
      </w:pPr>
      <w:r w:rsidRPr="00F170BC">
        <w:rPr>
          <w:rFonts w:asciiTheme="minorHAnsi" w:hAnsiTheme="minorHAnsi"/>
        </w:rPr>
        <w:t>Tableau 5.4.1-Performance moyenne des enfants pour la relation avec les pairs</w:t>
      </w:r>
    </w:p>
    <w:p w14:paraId="68B7FE0B" w14:textId="77777777" w:rsidR="002C2F8A" w:rsidRPr="00F170BC" w:rsidRDefault="002C2F8A" w:rsidP="00525CE7">
      <w:pPr>
        <w:jc w:val="both"/>
        <w:rPr>
          <w:rFonts w:asciiTheme="minorHAnsi" w:hAnsiTheme="minorHAnsi"/>
          <w:u w:val="single"/>
        </w:rPr>
      </w:pPr>
    </w:p>
    <w:tbl>
      <w:tblPr>
        <w:tblStyle w:val="GridTable5Dark-Accent6"/>
        <w:tblW w:w="5035" w:type="dxa"/>
        <w:jc w:val="center"/>
        <w:tblLook w:val="04A0" w:firstRow="1" w:lastRow="0" w:firstColumn="1" w:lastColumn="0" w:noHBand="0" w:noVBand="1"/>
      </w:tblPr>
      <w:tblGrid>
        <w:gridCol w:w="2320"/>
        <w:gridCol w:w="825"/>
        <w:gridCol w:w="1080"/>
        <w:gridCol w:w="810"/>
      </w:tblGrid>
      <w:tr w:rsidR="00100100" w:rsidRPr="00F170BC" w14:paraId="2E8A09FD" w14:textId="77777777" w:rsidTr="007F4B9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20" w:type="dxa"/>
            <w:noWrap/>
            <w:hideMark/>
          </w:tcPr>
          <w:p w14:paraId="75435F7F" w14:textId="77777777" w:rsidR="00100100" w:rsidRPr="00F170BC" w:rsidRDefault="00325976" w:rsidP="00525CE7">
            <w:pPr>
              <w:jc w:val="both"/>
              <w:rPr>
                <w:rFonts w:asciiTheme="minorHAnsi" w:hAnsiTheme="minorHAnsi"/>
                <w:b w:val="0"/>
                <w:bCs w:val="0"/>
                <w:color w:val="000000"/>
                <w:lang w:val="en-US"/>
              </w:rPr>
            </w:pPr>
            <w:r w:rsidRPr="00F170BC">
              <w:rPr>
                <w:rFonts w:asciiTheme="minorHAnsi" w:hAnsiTheme="minorHAnsi"/>
                <w:color w:val="000000"/>
                <w:lang w:val="en-US"/>
              </w:rPr>
              <w:t>Sexe</w:t>
            </w:r>
          </w:p>
        </w:tc>
        <w:tc>
          <w:tcPr>
            <w:tcW w:w="825" w:type="dxa"/>
          </w:tcPr>
          <w:p w14:paraId="34B37B01" w14:textId="77777777" w:rsidR="00100100" w:rsidRPr="00F170BC" w:rsidRDefault="00267B5A"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Base</w:t>
            </w:r>
          </w:p>
        </w:tc>
        <w:tc>
          <w:tcPr>
            <w:tcW w:w="1080" w:type="dxa"/>
            <w:noWrap/>
            <w:hideMark/>
          </w:tcPr>
          <w:p w14:paraId="6482B68B" w14:textId="77777777" w:rsidR="00100100" w:rsidRPr="00F170BC" w:rsidRDefault="0010010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2015</w:t>
            </w:r>
          </w:p>
        </w:tc>
        <w:tc>
          <w:tcPr>
            <w:tcW w:w="810" w:type="dxa"/>
            <w:noWrap/>
            <w:hideMark/>
          </w:tcPr>
          <w:p w14:paraId="05A1E2E4" w14:textId="77777777" w:rsidR="00100100" w:rsidRPr="00F170BC" w:rsidRDefault="0010010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2016</w:t>
            </w:r>
          </w:p>
        </w:tc>
      </w:tr>
      <w:tr w:rsidR="00100100" w:rsidRPr="00F170BC" w14:paraId="18730753" w14:textId="77777777" w:rsidTr="007F4B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20" w:type="dxa"/>
            <w:noWrap/>
            <w:hideMark/>
          </w:tcPr>
          <w:p w14:paraId="00ADFB7E" w14:textId="77777777" w:rsidR="00100100" w:rsidRPr="00F170BC" w:rsidRDefault="00100100"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825" w:type="dxa"/>
          </w:tcPr>
          <w:p w14:paraId="2D95B650" w14:textId="77777777" w:rsidR="00100100"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w:t>
            </w:r>
          </w:p>
        </w:tc>
        <w:tc>
          <w:tcPr>
            <w:tcW w:w="1080" w:type="dxa"/>
            <w:noWrap/>
            <w:hideMark/>
          </w:tcPr>
          <w:p w14:paraId="637FF4FA" w14:textId="77777777" w:rsidR="00100100"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4.18</w:t>
            </w:r>
          </w:p>
        </w:tc>
        <w:tc>
          <w:tcPr>
            <w:tcW w:w="810" w:type="dxa"/>
            <w:noWrap/>
            <w:hideMark/>
          </w:tcPr>
          <w:p w14:paraId="3EE5FEF6" w14:textId="77777777" w:rsidR="00100100"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5.16</w:t>
            </w:r>
          </w:p>
        </w:tc>
      </w:tr>
      <w:tr w:rsidR="00100100" w:rsidRPr="00F170BC" w14:paraId="2EB69371" w14:textId="77777777" w:rsidTr="007F4B9A">
        <w:trPr>
          <w:trHeight w:val="300"/>
          <w:jc w:val="center"/>
        </w:trPr>
        <w:tc>
          <w:tcPr>
            <w:cnfStyle w:val="001000000000" w:firstRow="0" w:lastRow="0" w:firstColumn="1" w:lastColumn="0" w:oddVBand="0" w:evenVBand="0" w:oddHBand="0" w:evenHBand="0" w:firstRowFirstColumn="0" w:firstRowLastColumn="0" w:lastRowFirstColumn="0" w:lastRowLastColumn="0"/>
            <w:tcW w:w="2320" w:type="dxa"/>
            <w:noWrap/>
            <w:hideMark/>
          </w:tcPr>
          <w:p w14:paraId="0FECBA78" w14:textId="77777777" w:rsidR="00100100" w:rsidRPr="00F170BC" w:rsidRDefault="00100100"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825" w:type="dxa"/>
          </w:tcPr>
          <w:p w14:paraId="07BA53BB" w14:textId="77777777" w:rsidR="00100100" w:rsidRPr="00F170BC" w:rsidRDefault="0010010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w:t>
            </w:r>
          </w:p>
        </w:tc>
        <w:tc>
          <w:tcPr>
            <w:tcW w:w="1080" w:type="dxa"/>
            <w:noWrap/>
            <w:hideMark/>
          </w:tcPr>
          <w:p w14:paraId="122AE103" w14:textId="77777777" w:rsidR="00100100" w:rsidRPr="00F170BC" w:rsidRDefault="0010010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4.21</w:t>
            </w:r>
          </w:p>
        </w:tc>
        <w:tc>
          <w:tcPr>
            <w:tcW w:w="810" w:type="dxa"/>
            <w:noWrap/>
            <w:hideMark/>
          </w:tcPr>
          <w:p w14:paraId="1206ECC9" w14:textId="77777777" w:rsidR="00100100" w:rsidRPr="00F170BC" w:rsidRDefault="0010010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4.65</w:t>
            </w:r>
          </w:p>
        </w:tc>
      </w:tr>
      <w:tr w:rsidR="00100100" w:rsidRPr="00F170BC" w14:paraId="70B26467" w14:textId="77777777" w:rsidTr="007F4B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20" w:type="dxa"/>
            <w:noWrap/>
            <w:hideMark/>
          </w:tcPr>
          <w:p w14:paraId="2D432746" w14:textId="77777777" w:rsidR="00100100"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825" w:type="dxa"/>
          </w:tcPr>
          <w:p w14:paraId="04467E60" w14:textId="77777777" w:rsidR="00100100"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10</w:t>
            </w:r>
          </w:p>
        </w:tc>
        <w:tc>
          <w:tcPr>
            <w:tcW w:w="1080" w:type="dxa"/>
            <w:noWrap/>
            <w:hideMark/>
          </w:tcPr>
          <w:p w14:paraId="1F6AE977" w14:textId="77777777" w:rsidR="00100100"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4.20</w:t>
            </w:r>
          </w:p>
        </w:tc>
        <w:tc>
          <w:tcPr>
            <w:tcW w:w="810" w:type="dxa"/>
            <w:noWrap/>
            <w:hideMark/>
          </w:tcPr>
          <w:p w14:paraId="638B43BC" w14:textId="77777777" w:rsidR="00100100" w:rsidRPr="00F170BC" w:rsidRDefault="001001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4.92</w:t>
            </w:r>
          </w:p>
        </w:tc>
      </w:tr>
    </w:tbl>
    <w:p w14:paraId="06C2ACD9" w14:textId="7F880806" w:rsidR="005D26C8" w:rsidRPr="00F170BC" w:rsidRDefault="005D26C8" w:rsidP="00525CE7">
      <w:pPr>
        <w:ind w:left="144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756DA3D2" w14:textId="77777777" w:rsidR="008F78C2" w:rsidRPr="00F170BC" w:rsidRDefault="008F78C2" w:rsidP="00525CE7">
      <w:pPr>
        <w:jc w:val="both"/>
        <w:rPr>
          <w:rFonts w:asciiTheme="minorHAnsi" w:hAnsiTheme="minorHAnsi"/>
        </w:rPr>
      </w:pPr>
    </w:p>
    <w:p w14:paraId="0A32A8D4" w14:textId="3B1C9AAF" w:rsidR="00267B5A" w:rsidRPr="00F170BC" w:rsidRDefault="00100100" w:rsidP="00525CE7">
      <w:pPr>
        <w:jc w:val="both"/>
        <w:rPr>
          <w:rFonts w:asciiTheme="minorHAnsi" w:hAnsiTheme="minorHAnsi"/>
        </w:rPr>
      </w:pPr>
      <w:r w:rsidRPr="00F170BC">
        <w:rPr>
          <w:rFonts w:asciiTheme="minorHAnsi" w:hAnsiTheme="minorHAnsi"/>
        </w:rPr>
        <w:t>On peut constater à partir de ce tableau que durant les deux évaluations Il n’y a eu une</w:t>
      </w:r>
      <w:r w:rsidR="002C2F8A">
        <w:rPr>
          <w:rFonts w:asciiTheme="minorHAnsi" w:hAnsiTheme="minorHAnsi"/>
        </w:rPr>
        <w:t xml:space="preserve"> sensible</w:t>
      </w:r>
      <w:r w:rsidRPr="00F170BC">
        <w:rPr>
          <w:rFonts w:asciiTheme="minorHAnsi" w:hAnsiTheme="minorHAnsi"/>
        </w:rPr>
        <w:t xml:space="preserve"> évolution par rapport au nombre de noms d’amis qu’a pu citer un enfant. En effet un enfant moyen, avait pu cit</w:t>
      </w:r>
      <w:r w:rsidR="00962EB4" w:rsidRPr="00F170BC">
        <w:rPr>
          <w:rFonts w:asciiTheme="minorHAnsi" w:hAnsiTheme="minorHAnsi"/>
        </w:rPr>
        <w:t>er 4.20 noms en 2015 contre 4.92 en 2016</w:t>
      </w:r>
      <w:r w:rsidR="00016CB8" w:rsidRPr="00F170BC">
        <w:rPr>
          <w:rFonts w:asciiTheme="minorHAnsi" w:hAnsiTheme="minorHAnsi"/>
        </w:rPr>
        <w:t xml:space="preserve"> sur 10 noms attendus</w:t>
      </w:r>
      <w:r w:rsidR="00962EB4" w:rsidRPr="00F170BC">
        <w:rPr>
          <w:rFonts w:asciiTheme="minorHAnsi" w:hAnsiTheme="minorHAnsi"/>
        </w:rPr>
        <w:t>. Donc l’enfant moyen n’était pas arrivé à citer aisément un(1) nom d’amis en plus de ce qu’il avait pu au début de l’année. Ce qui requière un peu d’attention car l’enfant devrait pouvoir se faire d’avantage</w:t>
      </w:r>
      <w:r w:rsidR="00325976" w:rsidRPr="00F170BC">
        <w:rPr>
          <w:rFonts w:asciiTheme="minorHAnsi" w:hAnsiTheme="minorHAnsi"/>
        </w:rPr>
        <w:t xml:space="preserve"> </w:t>
      </w:r>
      <w:r w:rsidR="005D26C8" w:rsidRPr="00F170BC">
        <w:rPr>
          <w:rFonts w:asciiTheme="minorHAnsi" w:hAnsiTheme="minorHAnsi"/>
        </w:rPr>
        <w:t>d’amis</w:t>
      </w:r>
      <w:r w:rsidR="00962EB4" w:rsidRPr="00F170BC">
        <w:rPr>
          <w:rFonts w:asciiTheme="minorHAnsi" w:hAnsiTheme="minorHAnsi"/>
        </w:rPr>
        <w:t xml:space="preserve"> tout au long de l’année académique. </w:t>
      </w:r>
    </w:p>
    <w:p w14:paraId="5483721B" w14:textId="77777777" w:rsidR="00267B5A" w:rsidRPr="00F170BC" w:rsidRDefault="00267B5A" w:rsidP="00525CE7">
      <w:pPr>
        <w:jc w:val="both"/>
        <w:rPr>
          <w:rFonts w:asciiTheme="minorHAnsi" w:hAnsiTheme="minorHAnsi"/>
        </w:rPr>
      </w:pPr>
    </w:p>
    <w:p w14:paraId="51BD4C46" w14:textId="77777777" w:rsidR="00267B5A" w:rsidRPr="00F170BC" w:rsidRDefault="00267B5A" w:rsidP="00525CE7">
      <w:pPr>
        <w:jc w:val="both"/>
        <w:rPr>
          <w:rFonts w:asciiTheme="minorHAnsi" w:hAnsiTheme="minorHAnsi"/>
        </w:rPr>
      </w:pPr>
      <w:r w:rsidRPr="00F170BC">
        <w:rPr>
          <w:rFonts w:asciiTheme="minorHAnsi" w:hAnsiTheme="minorHAnsi"/>
          <w:u w:val="single"/>
        </w:rPr>
        <w:t>Conscience émotionnelle</w:t>
      </w:r>
      <w:r w:rsidRPr="00F170BC">
        <w:rPr>
          <w:rFonts w:asciiTheme="minorHAnsi" w:hAnsiTheme="minorHAnsi"/>
        </w:rPr>
        <w:t xml:space="preserve"> </w:t>
      </w:r>
    </w:p>
    <w:p w14:paraId="66240ACB" w14:textId="77777777" w:rsidR="00147DCD" w:rsidRPr="00F170BC" w:rsidRDefault="00267B5A" w:rsidP="00525CE7">
      <w:pPr>
        <w:jc w:val="both"/>
        <w:rPr>
          <w:rFonts w:asciiTheme="minorHAnsi" w:hAnsiTheme="minorHAnsi"/>
        </w:rPr>
      </w:pPr>
      <w:r w:rsidRPr="00F170BC">
        <w:rPr>
          <w:rFonts w:asciiTheme="minorHAnsi" w:hAnsiTheme="minorHAnsi"/>
        </w:rPr>
        <w:t xml:space="preserve"> L’évaluation de cette compétence s’est effectuée en posant des questions relatives à certains sentiments que pouvait ressentir l’enfant (Tristesse, joie,…). Un ensemble de quatre (4) questions a été posé à l’enfant, puis un score lui a été attribué suivant le nombre de réponses correctes qu’avait fournies l’</w:t>
      </w:r>
      <w:r w:rsidR="007F4B9A" w:rsidRPr="00F170BC">
        <w:rPr>
          <w:rFonts w:asciiTheme="minorHAnsi" w:hAnsiTheme="minorHAnsi"/>
        </w:rPr>
        <w:t>enfant. L’enfant pouvant obtenir un score allant de 0 à deux (2) pour chacune des questions.</w:t>
      </w:r>
    </w:p>
    <w:p w14:paraId="2E8160B8" w14:textId="77777777" w:rsidR="00016CB8" w:rsidRDefault="007F4B9A" w:rsidP="00525CE7">
      <w:pPr>
        <w:jc w:val="both"/>
        <w:rPr>
          <w:rFonts w:asciiTheme="minorHAnsi" w:hAnsiTheme="minorHAnsi"/>
        </w:rPr>
      </w:pPr>
      <w:r w:rsidRPr="00F170BC">
        <w:rPr>
          <w:rFonts w:asciiTheme="minorHAnsi" w:hAnsiTheme="minorHAnsi"/>
        </w:rPr>
        <w:t>Tableau 5.4.2-Performance moyenne des enfants pour la conscience émotionnelle</w:t>
      </w:r>
    </w:p>
    <w:p w14:paraId="6DE56ACD" w14:textId="77777777" w:rsidR="002C2F8A" w:rsidRPr="00F170BC" w:rsidRDefault="002C2F8A" w:rsidP="00525CE7">
      <w:pPr>
        <w:jc w:val="both"/>
        <w:rPr>
          <w:rFonts w:asciiTheme="minorHAnsi" w:hAnsiTheme="minorHAnsi"/>
        </w:rPr>
      </w:pPr>
    </w:p>
    <w:tbl>
      <w:tblPr>
        <w:tblStyle w:val="GridTable5Dark-Accent1"/>
        <w:tblW w:w="3427" w:type="dxa"/>
        <w:jc w:val="center"/>
        <w:tblLook w:val="04A0" w:firstRow="1" w:lastRow="0" w:firstColumn="1" w:lastColumn="0" w:noHBand="0" w:noVBand="1"/>
      </w:tblPr>
      <w:tblGrid>
        <w:gridCol w:w="1350"/>
        <w:gridCol w:w="645"/>
        <w:gridCol w:w="720"/>
        <w:gridCol w:w="720"/>
      </w:tblGrid>
      <w:tr w:rsidR="00016CB8" w:rsidRPr="00F170BC" w14:paraId="13AF8700" w14:textId="77777777" w:rsidTr="008F78C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468439E" w14:textId="77777777" w:rsidR="00016CB8" w:rsidRPr="00F170BC" w:rsidRDefault="00325976" w:rsidP="00525CE7">
            <w:pPr>
              <w:jc w:val="both"/>
              <w:rPr>
                <w:rFonts w:asciiTheme="minorHAnsi" w:hAnsiTheme="minorHAnsi"/>
                <w:b w:val="0"/>
                <w:bCs w:val="0"/>
                <w:color w:val="000000"/>
                <w:lang w:val="en-US"/>
              </w:rPr>
            </w:pPr>
            <w:r w:rsidRPr="00F170BC">
              <w:rPr>
                <w:rFonts w:asciiTheme="minorHAnsi" w:hAnsiTheme="minorHAnsi"/>
                <w:color w:val="000000"/>
                <w:lang w:val="en-US"/>
              </w:rPr>
              <w:t>Sexe</w:t>
            </w:r>
          </w:p>
        </w:tc>
        <w:tc>
          <w:tcPr>
            <w:tcW w:w="637" w:type="dxa"/>
          </w:tcPr>
          <w:p w14:paraId="1EF6D6E6" w14:textId="77777777" w:rsidR="00016CB8" w:rsidRPr="00F170BC" w:rsidRDefault="00016CB8"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Base</w:t>
            </w:r>
          </w:p>
        </w:tc>
        <w:tc>
          <w:tcPr>
            <w:tcW w:w="720" w:type="dxa"/>
            <w:noWrap/>
            <w:hideMark/>
          </w:tcPr>
          <w:p w14:paraId="7E9EE881" w14:textId="77777777" w:rsidR="00016CB8" w:rsidRPr="00F170BC" w:rsidRDefault="00016CB8"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2015</w:t>
            </w:r>
          </w:p>
        </w:tc>
        <w:tc>
          <w:tcPr>
            <w:tcW w:w="720" w:type="dxa"/>
            <w:noWrap/>
            <w:hideMark/>
          </w:tcPr>
          <w:p w14:paraId="314A8A7C" w14:textId="77777777" w:rsidR="00016CB8" w:rsidRPr="00F170BC" w:rsidRDefault="00016CB8"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2016</w:t>
            </w:r>
          </w:p>
        </w:tc>
      </w:tr>
      <w:tr w:rsidR="00016CB8" w:rsidRPr="00F170BC" w14:paraId="4DDB4B82"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4FDAB735" w14:textId="77777777" w:rsidR="00016CB8" w:rsidRPr="00F170BC" w:rsidRDefault="00016CB8"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637" w:type="dxa"/>
          </w:tcPr>
          <w:p w14:paraId="14B34C8A" w14:textId="77777777" w:rsidR="00016CB8" w:rsidRPr="00F170BC" w:rsidRDefault="00016CB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8</w:t>
            </w:r>
          </w:p>
        </w:tc>
        <w:tc>
          <w:tcPr>
            <w:tcW w:w="720" w:type="dxa"/>
            <w:noWrap/>
            <w:hideMark/>
          </w:tcPr>
          <w:p w14:paraId="3D8C0D45" w14:textId="77777777" w:rsidR="00016CB8" w:rsidRPr="00F170BC" w:rsidRDefault="00016CB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2.99</w:t>
            </w:r>
          </w:p>
        </w:tc>
        <w:tc>
          <w:tcPr>
            <w:tcW w:w="720" w:type="dxa"/>
            <w:noWrap/>
            <w:hideMark/>
          </w:tcPr>
          <w:p w14:paraId="40E5E051" w14:textId="77777777" w:rsidR="00016CB8" w:rsidRPr="00F170BC" w:rsidRDefault="00016CB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4.11</w:t>
            </w:r>
          </w:p>
        </w:tc>
      </w:tr>
      <w:tr w:rsidR="00016CB8" w:rsidRPr="00F170BC" w14:paraId="2B7B4C22" w14:textId="77777777" w:rsidTr="008F78C2">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0EC8A06" w14:textId="77777777" w:rsidR="00016CB8" w:rsidRPr="00F170BC" w:rsidRDefault="00016CB8"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637" w:type="dxa"/>
          </w:tcPr>
          <w:p w14:paraId="3D77F32E" w14:textId="77777777" w:rsidR="00016CB8" w:rsidRPr="00F170BC" w:rsidRDefault="00016CB8"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8</w:t>
            </w:r>
          </w:p>
        </w:tc>
        <w:tc>
          <w:tcPr>
            <w:tcW w:w="720" w:type="dxa"/>
            <w:noWrap/>
            <w:hideMark/>
          </w:tcPr>
          <w:p w14:paraId="3DB8EDE0" w14:textId="77777777" w:rsidR="00016CB8" w:rsidRPr="00F170BC" w:rsidRDefault="00016CB8"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3.49</w:t>
            </w:r>
          </w:p>
        </w:tc>
        <w:tc>
          <w:tcPr>
            <w:tcW w:w="720" w:type="dxa"/>
            <w:noWrap/>
            <w:hideMark/>
          </w:tcPr>
          <w:p w14:paraId="7A8A6CC2" w14:textId="77777777" w:rsidR="00016CB8" w:rsidRPr="00F170BC" w:rsidRDefault="00016CB8"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3.49</w:t>
            </w:r>
          </w:p>
        </w:tc>
      </w:tr>
      <w:tr w:rsidR="00016CB8" w:rsidRPr="00F170BC" w14:paraId="3D9E6883"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4247F5B" w14:textId="77777777" w:rsidR="00016CB8"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637" w:type="dxa"/>
          </w:tcPr>
          <w:p w14:paraId="77369913" w14:textId="77777777" w:rsidR="00016CB8" w:rsidRPr="00F170BC" w:rsidRDefault="00016CB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8</w:t>
            </w:r>
          </w:p>
        </w:tc>
        <w:tc>
          <w:tcPr>
            <w:tcW w:w="720" w:type="dxa"/>
            <w:noWrap/>
            <w:hideMark/>
          </w:tcPr>
          <w:p w14:paraId="049B7800" w14:textId="77777777" w:rsidR="00016CB8" w:rsidRPr="00F170BC" w:rsidRDefault="00016CB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3.23</w:t>
            </w:r>
          </w:p>
        </w:tc>
        <w:tc>
          <w:tcPr>
            <w:tcW w:w="720" w:type="dxa"/>
            <w:noWrap/>
            <w:hideMark/>
          </w:tcPr>
          <w:p w14:paraId="5B57427C" w14:textId="77777777" w:rsidR="00016CB8" w:rsidRPr="00F170BC" w:rsidRDefault="00016CB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3.82</w:t>
            </w:r>
          </w:p>
        </w:tc>
      </w:tr>
    </w:tbl>
    <w:p w14:paraId="011C3ECA" w14:textId="20A8D79A" w:rsidR="005D26C8" w:rsidRPr="00F170BC" w:rsidRDefault="005D26C8" w:rsidP="00525CE7">
      <w:pPr>
        <w:ind w:left="144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33A16CA7" w14:textId="77777777" w:rsidR="008F78C2" w:rsidRPr="00F170BC" w:rsidRDefault="008F78C2" w:rsidP="00525CE7">
      <w:pPr>
        <w:jc w:val="both"/>
        <w:rPr>
          <w:rFonts w:asciiTheme="minorHAnsi" w:hAnsiTheme="minorHAnsi"/>
        </w:rPr>
      </w:pPr>
    </w:p>
    <w:p w14:paraId="52D20F05" w14:textId="77777777" w:rsidR="00DA2B54" w:rsidRPr="00F170BC" w:rsidRDefault="004B10D7" w:rsidP="00525CE7">
      <w:pPr>
        <w:jc w:val="both"/>
        <w:rPr>
          <w:rFonts w:asciiTheme="minorHAnsi" w:hAnsiTheme="minorHAnsi"/>
        </w:rPr>
      </w:pPr>
      <w:r w:rsidRPr="00F170BC">
        <w:rPr>
          <w:rFonts w:asciiTheme="minorHAnsi" w:hAnsiTheme="minorHAnsi"/>
        </w:rPr>
        <w:t>Les enfants ont démontré de grande faiblesse pour cette compétence, n’ayant pas pu arriver à obtenir même la moitié du score attendu au cours des deux évaluations. Un enfant moyen a atteint 3.23 en 2015 contre 3.82 en 2016 sur un score de huit(8) attendu.</w:t>
      </w:r>
    </w:p>
    <w:p w14:paraId="5F971BAD" w14:textId="77777777" w:rsidR="00647AC0" w:rsidRPr="00F170BC" w:rsidRDefault="00647AC0" w:rsidP="00525CE7">
      <w:pPr>
        <w:jc w:val="both"/>
        <w:rPr>
          <w:rFonts w:asciiTheme="minorHAnsi" w:hAnsiTheme="minorHAnsi"/>
        </w:rPr>
      </w:pPr>
    </w:p>
    <w:p w14:paraId="7F4203EB" w14:textId="77777777" w:rsidR="001F5C75" w:rsidRPr="00F170BC" w:rsidRDefault="00FD3324" w:rsidP="00525CE7">
      <w:pPr>
        <w:jc w:val="both"/>
        <w:rPr>
          <w:rFonts w:asciiTheme="minorHAnsi" w:hAnsiTheme="minorHAnsi"/>
          <w:u w:val="single"/>
        </w:rPr>
      </w:pPr>
      <w:r w:rsidRPr="00F170BC">
        <w:rPr>
          <w:rFonts w:asciiTheme="minorHAnsi" w:hAnsiTheme="minorHAnsi"/>
          <w:u w:val="single"/>
        </w:rPr>
        <w:t>Empathie</w:t>
      </w:r>
    </w:p>
    <w:p w14:paraId="229D5698" w14:textId="77777777" w:rsidR="001C5205" w:rsidRPr="00F170BC" w:rsidRDefault="001C5205" w:rsidP="00525CE7">
      <w:pPr>
        <w:jc w:val="both"/>
        <w:rPr>
          <w:rFonts w:asciiTheme="minorHAnsi" w:hAnsiTheme="minorHAnsi"/>
        </w:rPr>
      </w:pPr>
      <w:r w:rsidRPr="00F170BC">
        <w:rPr>
          <w:rFonts w:asciiTheme="minorHAnsi" w:hAnsiTheme="minorHAnsi"/>
        </w:rPr>
        <w:t xml:space="preserve">Il a été montré à l’enfant une image montrant un enfant triste, et des questions relatives au sentiment de l’enfant par rapport à cette image lui ont été posées. Puis un score variant de 0 à deux (2) a été attribuée à l’enfant pour chacune des trois (3) questions qui lui ont été adressées. </w:t>
      </w:r>
    </w:p>
    <w:p w14:paraId="090FC164" w14:textId="77777777" w:rsidR="0012164F" w:rsidRPr="00F170BC" w:rsidRDefault="0012164F" w:rsidP="00525CE7">
      <w:pPr>
        <w:jc w:val="both"/>
        <w:rPr>
          <w:rFonts w:asciiTheme="minorHAnsi" w:hAnsiTheme="minorHAnsi"/>
        </w:rPr>
      </w:pPr>
    </w:p>
    <w:p w14:paraId="5D113E99" w14:textId="77777777" w:rsidR="00FD5A56" w:rsidRPr="00F170BC" w:rsidRDefault="00FD5A56" w:rsidP="00525CE7">
      <w:pPr>
        <w:jc w:val="both"/>
        <w:rPr>
          <w:rFonts w:asciiTheme="minorHAnsi" w:hAnsiTheme="minorHAnsi"/>
        </w:rPr>
      </w:pPr>
      <w:r w:rsidRPr="00F170BC">
        <w:rPr>
          <w:rFonts w:asciiTheme="minorHAnsi" w:hAnsiTheme="minorHAnsi"/>
        </w:rPr>
        <w:t>Tableau 5.4.</w:t>
      </w:r>
      <w:r w:rsidR="002C0785" w:rsidRPr="00F170BC">
        <w:rPr>
          <w:rFonts w:asciiTheme="minorHAnsi" w:hAnsiTheme="minorHAnsi"/>
        </w:rPr>
        <w:t>3</w:t>
      </w:r>
      <w:r w:rsidRPr="00F170BC">
        <w:rPr>
          <w:rFonts w:asciiTheme="minorHAnsi" w:hAnsiTheme="minorHAnsi"/>
        </w:rPr>
        <w:t xml:space="preserve">-Performance moyenne des enfants pour </w:t>
      </w:r>
      <w:r w:rsidR="002C0785" w:rsidRPr="00F170BC">
        <w:rPr>
          <w:rFonts w:asciiTheme="minorHAnsi" w:hAnsiTheme="minorHAnsi"/>
        </w:rPr>
        <w:t>l’Empathie</w:t>
      </w:r>
    </w:p>
    <w:tbl>
      <w:tblPr>
        <w:tblStyle w:val="GridTable5Dark-Accent6"/>
        <w:tblW w:w="4500" w:type="dxa"/>
        <w:jc w:val="center"/>
        <w:tblLook w:val="04A0" w:firstRow="1" w:lastRow="0" w:firstColumn="1" w:lastColumn="0" w:noHBand="0" w:noVBand="1"/>
      </w:tblPr>
      <w:tblGrid>
        <w:gridCol w:w="1890"/>
        <w:gridCol w:w="918"/>
        <w:gridCol w:w="792"/>
        <w:gridCol w:w="900"/>
      </w:tblGrid>
      <w:tr w:rsidR="00FD5A56" w:rsidRPr="00F170BC" w14:paraId="0F4B10B4" w14:textId="77777777" w:rsidTr="00871C9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799B4CD2" w14:textId="77777777" w:rsidR="00FD5A56" w:rsidRPr="00F170BC" w:rsidRDefault="00325976" w:rsidP="00525CE7">
            <w:pPr>
              <w:jc w:val="both"/>
              <w:rPr>
                <w:rFonts w:asciiTheme="minorHAnsi" w:hAnsiTheme="minorHAnsi"/>
                <w:b w:val="0"/>
                <w:bCs w:val="0"/>
                <w:color w:val="000000"/>
                <w:lang w:val="en-US"/>
              </w:rPr>
            </w:pPr>
            <w:r w:rsidRPr="00F170BC">
              <w:rPr>
                <w:rFonts w:asciiTheme="minorHAnsi" w:hAnsiTheme="minorHAnsi"/>
                <w:color w:val="000000"/>
                <w:lang w:val="en-US"/>
              </w:rPr>
              <w:t>Sexe</w:t>
            </w:r>
          </w:p>
        </w:tc>
        <w:tc>
          <w:tcPr>
            <w:tcW w:w="918" w:type="dxa"/>
          </w:tcPr>
          <w:p w14:paraId="55DEFAF1" w14:textId="77777777" w:rsidR="00FD5A56" w:rsidRPr="00F170BC" w:rsidRDefault="00FD5A5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Base</w:t>
            </w:r>
          </w:p>
        </w:tc>
        <w:tc>
          <w:tcPr>
            <w:tcW w:w="792" w:type="dxa"/>
            <w:noWrap/>
            <w:hideMark/>
          </w:tcPr>
          <w:p w14:paraId="664DC3B1" w14:textId="77777777" w:rsidR="00FD5A56" w:rsidRPr="00F170BC" w:rsidRDefault="00FD5A5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2015</w:t>
            </w:r>
          </w:p>
        </w:tc>
        <w:tc>
          <w:tcPr>
            <w:tcW w:w="900" w:type="dxa"/>
            <w:noWrap/>
            <w:hideMark/>
          </w:tcPr>
          <w:p w14:paraId="50595CD4" w14:textId="77777777" w:rsidR="00FD5A56" w:rsidRPr="00F170BC" w:rsidRDefault="00FD5A5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color w:val="000000"/>
                <w:lang w:val="en-US"/>
              </w:rPr>
              <w:t>2016</w:t>
            </w:r>
          </w:p>
        </w:tc>
      </w:tr>
      <w:tr w:rsidR="00FD5A56" w:rsidRPr="00F170BC" w14:paraId="2CD03888" w14:textId="77777777" w:rsidTr="00871C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DCC7B24" w14:textId="77777777" w:rsidR="00FD5A56" w:rsidRPr="00F170BC" w:rsidRDefault="00FD5A56"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918" w:type="dxa"/>
          </w:tcPr>
          <w:p w14:paraId="389D054C" w14:textId="77777777" w:rsidR="00FD5A56" w:rsidRPr="00F170BC" w:rsidRDefault="00FD5A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w:t>
            </w:r>
          </w:p>
        </w:tc>
        <w:tc>
          <w:tcPr>
            <w:tcW w:w="792" w:type="dxa"/>
            <w:noWrap/>
            <w:hideMark/>
          </w:tcPr>
          <w:p w14:paraId="7AE0F9B1" w14:textId="77777777" w:rsidR="00FD5A56" w:rsidRPr="00F170BC" w:rsidRDefault="00FD5A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2.06</w:t>
            </w:r>
          </w:p>
        </w:tc>
        <w:tc>
          <w:tcPr>
            <w:tcW w:w="900" w:type="dxa"/>
            <w:noWrap/>
            <w:hideMark/>
          </w:tcPr>
          <w:p w14:paraId="23D7E746" w14:textId="77777777" w:rsidR="00FD5A56" w:rsidRPr="00F170BC" w:rsidRDefault="00FD5A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3.34</w:t>
            </w:r>
          </w:p>
        </w:tc>
      </w:tr>
      <w:tr w:rsidR="00FD5A56" w:rsidRPr="00F170BC" w14:paraId="16CC010D" w14:textId="77777777" w:rsidTr="00871C92">
        <w:trPr>
          <w:trHeight w:val="300"/>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4B15738D" w14:textId="77777777" w:rsidR="00FD5A56" w:rsidRPr="00F170BC" w:rsidRDefault="00FD5A56"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918" w:type="dxa"/>
          </w:tcPr>
          <w:p w14:paraId="10FEC044" w14:textId="77777777" w:rsidR="00FD5A56" w:rsidRPr="00F170BC" w:rsidRDefault="00FD5A5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w:t>
            </w:r>
          </w:p>
        </w:tc>
        <w:tc>
          <w:tcPr>
            <w:tcW w:w="792" w:type="dxa"/>
            <w:noWrap/>
            <w:hideMark/>
          </w:tcPr>
          <w:p w14:paraId="1822B497" w14:textId="77777777" w:rsidR="00FD5A56" w:rsidRPr="00F170BC" w:rsidRDefault="00FD5A5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2.00</w:t>
            </w:r>
          </w:p>
        </w:tc>
        <w:tc>
          <w:tcPr>
            <w:tcW w:w="900" w:type="dxa"/>
            <w:noWrap/>
            <w:hideMark/>
          </w:tcPr>
          <w:p w14:paraId="0676CE10" w14:textId="77777777" w:rsidR="00FD5A56" w:rsidRPr="00F170BC" w:rsidRDefault="00FD5A5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3.32</w:t>
            </w:r>
          </w:p>
        </w:tc>
      </w:tr>
      <w:tr w:rsidR="00FD5A56" w:rsidRPr="00F170BC" w14:paraId="30DAC557" w14:textId="77777777" w:rsidTr="00871C9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90" w:type="dxa"/>
            <w:noWrap/>
            <w:hideMark/>
          </w:tcPr>
          <w:p w14:paraId="2B50FCE8" w14:textId="77777777" w:rsidR="00FD5A56"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918" w:type="dxa"/>
          </w:tcPr>
          <w:p w14:paraId="5D031810" w14:textId="77777777" w:rsidR="00FD5A56" w:rsidRPr="00F170BC" w:rsidRDefault="00FD5A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6</w:t>
            </w:r>
          </w:p>
        </w:tc>
        <w:tc>
          <w:tcPr>
            <w:tcW w:w="792" w:type="dxa"/>
            <w:noWrap/>
            <w:hideMark/>
          </w:tcPr>
          <w:p w14:paraId="5ABEF81A" w14:textId="77777777" w:rsidR="00FD5A56" w:rsidRPr="00F170BC" w:rsidRDefault="00FD5A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2.03</w:t>
            </w:r>
          </w:p>
        </w:tc>
        <w:tc>
          <w:tcPr>
            <w:tcW w:w="900" w:type="dxa"/>
            <w:noWrap/>
            <w:hideMark/>
          </w:tcPr>
          <w:p w14:paraId="6B40D290" w14:textId="77777777" w:rsidR="00FD5A56" w:rsidRPr="00F170BC" w:rsidRDefault="00FD5A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3.33</w:t>
            </w:r>
          </w:p>
        </w:tc>
      </w:tr>
    </w:tbl>
    <w:p w14:paraId="53D16B27" w14:textId="0863E785" w:rsidR="005D26C8" w:rsidRPr="00F170BC" w:rsidRDefault="005D26C8" w:rsidP="00525CE7">
      <w:pPr>
        <w:ind w:left="1440" w:firstLine="720"/>
        <w:jc w:val="both"/>
        <w:rPr>
          <w:rFonts w:asciiTheme="minorHAnsi" w:hAnsiTheme="minorHAnsi"/>
        </w:rPr>
      </w:pPr>
      <w:r w:rsidRPr="00F170BC">
        <w:rPr>
          <w:rFonts w:asciiTheme="minorHAnsi" w:hAnsiTheme="minorHAnsi"/>
        </w:rPr>
        <w:lastRenderedPageBreak/>
        <w:t>Source : IDE</w:t>
      </w:r>
      <w:r w:rsidR="00596709" w:rsidRPr="00F170BC">
        <w:rPr>
          <w:rFonts w:asciiTheme="minorHAnsi" w:hAnsiTheme="minorHAnsi"/>
        </w:rPr>
        <w:t>L</w:t>
      </w:r>
      <w:r w:rsidRPr="00F170BC">
        <w:rPr>
          <w:rFonts w:asciiTheme="minorHAnsi" w:hAnsiTheme="minorHAnsi"/>
        </w:rPr>
        <w:t>A (Décembre 2015, Mai 2016), SCI, Dessalines</w:t>
      </w:r>
    </w:p>
    <w:p w14:paraId="24089B20" w14:textId="77777777" w:rsidR="00FD5A56" w:rsidRPr="00F170BC" w:rsidRDefault="00FD5A56" w:rsidP="00525CE7">
      <w:pPr>
        <w:jc w:val="both"/>
        <w:rPr>
          <w:rFonts w:asciiTheme="minorHAnsi" w:hAnsiTheme="minorHAnsi"/>
        </w:rPr>
      </w:pPr>
    </w:p>
    <w:p w14:paraId="7933D9F0" w14:textId="45D9D955" w:rsidR="002C0785" w:rsidRPr="00F170BC" w:rsidRDefault="00FD5A56" w:rsidP="00525CE7">
      <w:pPr>
        <w:jc w:val="both"/>
        <w:rPr>
          <w:rFonts w:asciiTheme="minorHAnsi" w:hAnsiTheme="minorHAnsi"/>
        </w:rPr>
      </w:pPr>
      <w:r w:rsidRPr="00F170BC">
        <w:rPr>
          <w:rFonts w:asciiTheme="minorHAnsi" w:hAnsiTheme="minorHAnsi"/>
        </w:rPr>
        <w:t>Il y a eu une évolution par rapport à la capacité des enfants pour cette compétence entre les deux évaluations, avec le score moyen des enfants qui a été de 2.03 sur 6 en 2015 contre 3.33 en 2016. Toutefois</w:t>
      </w:r>
      <w:r w:rsidR="002C2F8A">
        <w:rPr>
          <w:rFonts w:asciiTheme="minorHAnsi" w:hAnsiTheme="minorHAnsi"/>
        </w:rPr>
        <w:t>,</w:t>
      </w:r>
      <w:r w:rsidRPr="00F170BC">
        <w:rPr>
          <w:rFonts w:asciiTheme="minorHAnsi" w:hAnsiTheme="minorHAnsi"/>
        </w:rPr>
        <w:t xml:space="preserve"> il y a lieu de constater que les enfants n’ont pas démontré une grande capacité dans cette compétence avec un enfant moyen qui était arrivé à peine à obtenir la moitié du score attendu.</w:t>
      </w:r>
    </w:p>
    <w:p w14:paraId="553CB8AF" w14:textId="77777777" w:rsidR="00FD5A56" w:rsidRPr="00F170BC" w:rsidRDefault="00FD5A56" w:rsidP="00525CE7">
      <w:pPr>
        <w:jc w:val="both"/>
        <w:rPr>
          <w:rFonts w:asciiTheme="minorHAnsi" w:hAnsiTheme="minorHAnsi"/>
        </w:rPr>
      </w:pPr>
      <w:r w:rsidRPr="00F170BC">
        <w:rPr>
          <w:rFonts w:asciiTheme="minorHAnsi" w:hAnsiTheme="minorHAnsi"/>
        </w:rPr>
        <w:t xml:space="preserve"> </w:t>
      </w:r>
    </w:p>
    <w:p w14:paraId="1585EC04" w14:textId="77777777" w:rsidR="00FD5A56" w:rsidRDefault="002C0785" w:rsidP="00525CE7">
      <w:pPr>
        <w:jc w:val="both"/>
        <w:rPr>
          <w:rFonts w:asciiTheme="minorHAnsi" w:hAnsiTheme="minorHAnsi"/>
          <w:u w:val="single"/>
        </w:rPr>
      </w:pPr>
      <w:r w:rsidRPr="00F170BC">
        <w:rPr>
          <w:rFonts w:asciiTheme="minorHAnsi" w:hAnsiTheme="minorHAnsi"/>
          <w:u w:val="single"/>
        </w:rPr>
        <w:t>Résolution de conflit</w:t>
      </w:r>
    </w:p>
    <w:p w14:paraId="124FFD65" w14:textId="77777777" w:rsidR="006C0EE6" w:rsidRPr="00F170BC" w:rsidRDefault="006C0EE6" w:rsidP="00525CE7">
      <w:pPr>
        <w:jc w:val="both"/>
        <w:rPr>
          <w:rFonts w:asciiTheme="minorHAnsi" w:hAnsiTheme="minorHAnsi"/>
          <w:u w:val="single"/>
        </w:rPr>
      </w:pPr>
    </w:p>
    <w:p w14:paraId="4DBC1225" w14:textId="77777777" w:rsidR="008F78C2" w:rsidRPr="00F170BC" w:rsidRDefault="00B35F97" w:rsidP="00525CE7">
      <w:pPr>
        <w:jc w:val="both"/>
        <w:rPr>
          <w:rFonts w:asciiTheme="minorHAnsi" w:hAnsiTheme="minorHAnsi"/>
        </w:rPr>
      </w:pPr>
      <w:r w:rsidRPr="00F170BC">
        <w:rPr>
          <w:rFonts w:asciiTheme="minorHAnsi" w:hAnsiTheme="minorHAnsi"/>
        </w:rPr>
        <w:t>Un scénario faisant état d’une situation de conflit a été décrit pour l’enfant. Il a eu alors à répondre à trois (3) questions pouvant permettre d’évaluer sa capacité pour gérer un conflit. Un score pouvant aller de 0 à deux(2) a été attribué à l’enfant suivant la promptitude de sa réponse.</w:t>
      </w:r>
    </w:p>
    <w:p w14:paraId="4310F43A" w14:textId="77777777" w:rsidR="00325976" w:rsidRPr="00F170BC" w:rsidRDefault="00325976" w:rsidP="00525CE7">
      <w:pPr>
        <w:jc w:val="both"/>
        <w:rPr>
          <w:rFonts w:asciiTheme="minorHAnsi" w:hAnsiTheme="minorHAnsi"/>
        </w:rPr>
      </w:pPr>
    </w:p>
    <w:p w14:paraId="7C76264A" w14:textId="77777777" w:rsidR="008F78C2" w:rsidRPr="00F170BC" w:rsidRDefault="00B35F97" w:rsidP="00525CE7">
      <w:pPr>
        <w:jc w:val="both"/>
        <w:rPr>
          <w:rFonts w:asciiTheme="minorHAnsi" w:hAnsiTheme="minorHAnsi"/>
        </w:rPr>
      </w:pPr>
      <w:r w:rsidRPr="00F170BC">
        <w:rPr>
          <w:rFonts w:asciiTheme="minorHAnsi" w:hAnsiTheme="minorHAnsi"/>
        </w:rPr>
        <w:t>Tableau 5.4.4-Performance moyenne des enfants pour la résolution de conflit</w:t>
      </w:r>
    </w:p>
    <w:tbl>
      <w:tblPr>
        <w:tblStyle w:val="GridTable5Dark-Accent1"/>
        <w:tblW w:w="3650" w:type="dxa"/>
        <w:jc w:val="center"/>
        <w:tblLook w:val="04A0" w:firstRow="1" w:lastRow="0" w:firstColumn="1" w:lastColumn="0" w:noHBand="0" w:noVBand="1"/>
      </w:tblPr>
      <w:tblGrid>
        <w:gridCol w:w="1440"/>
        <w:gridCol w:w="721"/>
        <w:gridCol w:w="900"/>
        <w:gridCol w:w="702"/>
      </w:tblGrid>
      <w:tr w:rsidR="00B35F97" w:rsidRPr="00F170BC" w14:paraId="69F2C0AC" w14:textId="77777777" w:rsidTr="008F78C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BA7E130" w14:textId="77777777" w:rsidR="00B35F97" w:rsidRPr="00F170BC" w:rsidRDefault="00325976" w:rsidP="00525CE7">
            <w:pPr>
              <w:jc w:val="both"/>
              <w:rPr>
                <w:rFonts w:asciiTheme="minorHAnsi" w:hAnsiTheme="minorHAnsi"/>
                <w:bCs w:val="0"/>
                <w:color w:val="000000"/>
                <w:lang w:val="en-US"/>
              </w:rPr>
            </w:pPr>
            <w:r w:rsidRPr="00F170BC">
              <w:rPr>
                <w:rFonts w:asciiTheme="minorHAnsi" w:hAnsiTheme="minorHAnsi"/>
                <w:color w:val="000000"/>
                <w:lang w:val="en-US"/>
              </w:rPr>
              <w:t>Sexe</w:t>
            </w:r>
          </w:p>
        </w:tc>
        <w:tc>
          <w:tcPr>
            <w:tcW w:w="647" w:type="dxa"/>
          </w:tcPr>
          <w:p w14:paraId="5276D577" w14:textId="77777777" w:rsidR="00B35F97" w:rsidRPr="00F170BC" w:rsidRDefault="00B35F97"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Base</w:t>
            </w:r>
          </w:p>
        </w:tc>
        <w:tc>
          <w:tcPr>
            <w:tcW w:w="900" w:type="dxa"/>
            <w:noWrap/>
            <w:hideMark/>
          </w:tcPr>
          <w:p w14:paraId="33E806B4" w14:textId="77777777" w:rsidR="00B35F97" w:rsidRPr="00F170BC" w:rsidRDefault="00B35F97"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color w:val="000000"/>
                <w:lang w:val="en-US"/>
              </w:rPr>
              <w:t>2015</w:t>
            </w:r>
          </w:p>
        </w:tc>
        <w:tc>
          <w:tcPr>
            <w:tcW w:w="663" w:type="dxa"/>
            <w:noWrap/>
            <w:hideMark/>
          </w:tcPr>
          <w:p w14:paraId="67560460" w14:textId="77777777" w:rsidR="00B35F97" w:rsidRPr="00F170BC" w:rsidRDefault="00B35F97"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color w:val="000000"/>
                <w:lang w:val="en-US"/>
              </w:rPr>
              <w:t>2016</w:t>
            </w:r>
          </w:p>
        </w:tc>
      </w:tr>
      <w:tr w:rsidR="00B35F97" w:rsidRPr="00F170BC" w14:paraId="7D479D7E"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0D6729C" w14:textId="77777777" w:rsidR="00B35F97" w:rsidRPr="00F170BC" w:rsidRDefault="00B35F97"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647" w:type="dxa"/>
          </w:tcPr>
          <w:p w14:paraId="5DF78244" w14:textId="77777777" w:rsidR="00B35F97" w:rsidRPr="00F170BC" w:rsidRDefault="00B35F9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w:t>
            </w:r>
          </w:p>
        </w:tc>
        <w:tc>
          <w:tcPr>
            <w:tcW w:w="900" w:type="dxa"/>
            <w:noWrap/>
            <w:hideMark/>
          </w:tcPr>
          <w:p w14:paraId="7B4D625C" w14:textId="77777777" w:rsidR="00B35F97" w:rsidRPr="00F170BC" w:rsidRDefault="00B35F9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2.39</w:t>
            </w:r>
          </w:p>
        </w:tc>
        <w:tc>
          <w:tcPr>
            <w:tcW w:w="663" w:type="dxa"/>
            <w:noWrap/>
            <w:hideMark/>
          </w:tcPr>
          <w:p w14:paraId="62C366B2" w14:textId="77777777" w:rsidR="00B35F97" w:rsidRPr="00F170BC" w:rsidRDefault="00B35F9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2.89</w:t>
            </w:r>
          </w:p>
        </w:tc>
      </w:tr>
      <w:tr w:rsidR="00B35F97" w:rsidRPr="00F170BC" w14:paraId="10E5299D" w14:textId="77777777" w:rsidTr="008F78C2">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F71DB04" w14:textId="77777777" w:rsidR="00B35F97" w:rsidRPr="00F170BC" w:rsidRDefault="00B35F97"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647" w:type="dxa"/>
          </w:tcPr>
          <w:p w14:paraId="0DEC0631" w14:textId="77777777" w:rsidR="00B35F97" w:rsidRPr="00F170BC" w:rsidRDefault="00B35F97"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w:t>
            </w:r>
          </w:p>
        </w:tc>
        <w:tc>
          <w:tcPr>
            <w:tcW w:w="900" w:type="dxa"/>
            <w:noWrap/>
            <w:hideMark/>
          </w:tcPr>
          <w:p w14:paraId="32B64232" w14:textId="77777777" w:rsidR="00B35F97" w:rsidRPr="00F170BC" w:rsidRDefault="00B35F97"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2.52</w:t>
            </w:r>
          </w:p>
        </w:tc>
        <w:tc>
          <w:tcPr>
            <w:tcW w:w="663" w:type="dxa"/>
            <w:noWrap/>
            <w:hideMark/>
          </w:tcPr>
          <w:p w14:paraId="15163B14" w14:textId="77777777" w:rsidR="00B35F97" w:rsidRPr="00F170BC" w:rsidRDefault="00B35F97"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2.48</w:t>
            </w:r>
          </w:p>
        </w:tc>
      </w:tr>
      <w:tr w:rsidR="00B35F97" w:rsidRPr="00F170BC" w14:paraId="25592B15"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27A1A1E" w14:textId="77777777" w:rsidR="00B35F97"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647" w:type="dxa"/>
          </w:tcPr>
          <w:p w14:paraId="6148BF92" w14:textId="77777777" w:rsidR="00B35F97" w:rsidRPr="00F170BC" w:rsidRDefault="00B35F9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6</w:t>
            </w:r>
          </w:p>
        </w:tc>
        <w:tc>
          <w:tcPr>
            <w:tcW w:w="900" w:type="dxa"/>
            <w:noWrap/>
            <w:hideMark/>
          </w:tcPr>
          <w:p w14:paraId="3EEA399A" w14:textId="77777777" w:rsidR="00B35F97" w:rsidRPr="00F170BC" w:rsidRDefault="00B35F9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2.45</w:t>
            </w:r>
          </w:p>
        </w:tc>
        <w:tc>
          <w:tcPr>
            <w:tcW w:w="663" w:type="dxa"/>
            <w:noWrap/>
            <w:hideMark/>
          </w:tcPr>
          <w:p w14:paraId="3AB0A28F" w14:textId="77777777" w:rsidR="00B35F97" w:rsidRPr="00F170BC" w:rsidRDefault="00B35F97"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2.70</w:t>
            </w:r>
          </w:p>
        </w:tc>
      </w:tr>
    </w:tbl>
    <w:p w14:paraId="68D68404" w14:textId="7BB5921C" w:rsidR="005D26C8" w:rsidRPr="00F170BC" w:rsidRDefault="005D26C8" w:rsidP="00525CE7">
      <w:pPr>
        <w:ind w:left="216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089380EC" w14:textId="77777777" w:rsidR="0012164F" w:rsidRPr="00F170BC" w:rsidRDefault="0012164F" w:rsidP="00525CE7">
      <w:pPr>
        <w:ind w:left="2160" w:firstLine="720"/>
        <w:jc w:val="both"/>
        <w:rPr>
          <w:rFonts w:asciiTheme="minorHAnsi" w:hAnsiTheme="minorHAnsi"/>
        </w:rPr>
      </w:pPr>
    </w:p>
    <w:p w14:paraId="1DC58DB1" w14:textId="77777777" w:rsidR="00B35F97" w:rsidRPr="00F170BC" w:rsidRDefault="00B35F97" w:rsidP="00525CE7">
      <w:pPr>
        <w:jc w:val="both"/>
        <w:rPr>
          <w:rFonts w:asciiTheme="minorHAnsi" w:hAnsiTheme="minorHAnsi"/>
        </w:rPr>
      </w:pPr>
      <w:r w:rsidRPr="00F170BC">
        <w:rPr>
          <w:rFonts w:asciiTheme="minorHAnsi" w:hAnsiTheme="minorHAnsi"/>
        </w:rPr>
        <w:t>Il y a lieu de constater à partir du tableau ci-dessus que la capacité des enfants pour cette compétence n’a pratiquement pas trop évoluée. En effet, Le score moyen obtenu pou</w:t>
      </w:r>
      <w:r w:rsidR="00A26E1C" w:rsidRPr="00F170BC">
        <w:rPr>
          <w:rFonts w:asciiTheme="minorHAnsi" w:hAnsiTheme="minorHAnsi"/>
        </w:rPr>
        <w:t>r</w:t>
      </w:r>
      <w:r w:rsidRPr="00F170BC">
        <w:rPr>
          <w:rFonts w:asciiTheme="minorHAnsi" w:hAnsiTheme="minorHAnsi"/>
        </w:rPr>
        <w:t xml:space="preserve"> </w:t>
      </w:r>
      <w:r w:rsidR="00A26E1C" w:rsidRPr="00F170BC">
        <w:rPr>
          <w:rFonts w:asciiTheme="minorHAnsi" w:hAnsiTheme="minorHAnsi"/>
        </w:rPr>
        <w:t>l’évaluation</w:t>
      </w:r>
      <w:r w:rsidRPr="00F170BC">
        <w:rPr>
          <w:rFonts w:asciiTheme="minorHAnsi" w:hAnsiTheme="minorHAnsi"/>
        </w:rPr>
        <w:t xml:space="preserve"> de </w:t>
      </w:r>
      <w:r w:rsidR="00A26E1C" w:rsidRPr="00F170BC">
        <w:rPr>
          <w:rFonts w:asciiTheme="minorHAnsi" w:hAnsiTheme="minorHAnsi"/>
        </w:rPr>
        <w:t xml:space="preserve">cette compétence chez les enfants en 2015 a été de 2.45 en 2016 sur six(6) points attendus, contre 2.70 en 2016. </w:t>
      </w:r>
      <w:r w:rsidR="00DF7525" w:rsidRPr="00F170BC">
        <w:rPr>
          <w:rFonts w:asciiTheme="minorHAnsi" w:hAnsiTheme="minorHAnsi"/>
        </w:rPr>
        <w:t xml:space="preserve">Les enfants ont démontré une très faible capacité dans cette compétence avec un enfant moyen qui n’avait pas été en mesure </w:t>
      </w:r>
      <w:r w:rsidR="00846087" w:rsidRPr="00F170BC">
        <w:rPr>
          <w:rFonts w:asciiTheme="minorHAnsi" w:hAnsiTheme="minorHAnsi"/>
        </w:rPr>
        <w:t>d’obtenir</w:t>
      </w:r>
      <w:r w:rsidR="00DF7525" w:rsidRPr="00F170BC">
        <w:rPr>
          <w:rFonts w:asciiTheme="minorHAnsi" w:hAnsiTheme="minorHAnsi"/>
        </w:rPr>
        <w:t xml:space="preserve"> la moitié de la note attendue.</w:t>
      </w:r>
    </w:p>
    <w:p w14:paraId="3ED97C5E" w14:textId="77777777" w:rsidR="00DF7525" w:rsidRDefault="00DF7525" w:rsidP="00525CE7">
      <w:pPr>
        <w:jc w:val="both"/>
        <w:rPr>
          <w:rFonts w:asciiTheme="minorHAnsi" w:hAnsiTheme="minorHAnsi"/>
        </w:rPr>
      </w:pPr>
    </w:p>
    <w:p w14:paraId="3884FD69" w14:textId="77777777" w:rsidR="0017200F" w:rsidRDefault="005D653B" w:rsidP="00525CE7">
      <w:pPr>
        <w:jc w:val="both"/>
        <w:rPr>
          <w:rFonts w:asciiTheme="minorHAnsi" w:hAnsiTheme="minorHAnsi"/>
          <w:u w:val="single"/>
        </w:rPr>
      </w:pPr>
      <w:r w:rsidRPr="00F170BC">
        <w:rPr>
          <w:rFonts w:asciiTheme="minorHAnsi" w:hAnsiTheme="minorHAnsi"/>
          <w:u w:val="single"/>
        </w:rPr>
        <w:t>Conscience de soi</w:t>
      </w:r>
    </w:p>
    <w:p w14:paraId="436BE3FB" w14:textId="77777777" w:rsidR="006C0EE6" w:rsidRPr="00F170BC" w:rsidRDefault="006C0EE6" w:rsidP="00525CE7">
      <w:pPr>
        <w:jc w:val="both"/>
        <w:rPr>
          <w:rFonts w:asciiTheme="minorHAnsi" w:hAnsiTheme="minorHAnsi"/>
          <w:u w:val="single"/>
        </w:rPr>
      </w:pPr>
    </w:p>
    <w:p w14:paraId="60FA8820" w14:textId="77777777" w:rsidR="005D653B" w:rsidRPr="00F170BC" w:rsidRDefault="005D653B" w:rsidP="00525CE7">
      <w:pPr>
        <w:jc w:val="both"/>
        <w:rPr>
          <w:rFonts w:asciiTheme="minorHAnsi" w:hAnsiTheme="minorHAnsi"/>
        </w:rPr>
      </w:pPr>
      <w:r w:rsidRPr="00F170BC">
        <w:rPr>
          <w:rFonts w:asciiTheme="minorHAnsi" w:hAnsiTheme="minorHAnsi"/>
        </w:rPr>
        <w:t xml:space="preserve">Une série de six questions a été posée à l’enfant concernant des informations personnelles à lui-même (noms, </w:t>
      </w:r>
      <w:r w:rsidR="00995C73" w:rsidRPr="00F170BC">
        <w:rPr>
          <w:rFonts w:asciiTheme="minorHAnsi" w:hAnsiTheme="minorHAnsi"/>
        </w:rPr>
        <w:t>âge</w:t>
      </w:r>
      <w:r w:rsidRPr="00F170BC">
        <w:rPr>
          <w:rFonts w:asciiTheme="minorHAnsi" w:hAnsiTheme="minorHAnsi"/>
        </w:rPr>
        <w:t>,…). Puis</w:t>
      </w:r>
      <w:r w:rsidR="00325976" w:rsidRPr="00F170BC">
        <w:rPr>
          <w:rFonts w:asciiTheme="minorHAnsi" w:hAnsiTheme="minorHAnsi"/>
        </w:rPr>
        <w:t xml:space="preserve"> un score</w:t>
      </w:r>
      <w:r w:rsidRPr="00F170BC">
        <w:rPr>
          <w:rFonts w:asciiTheme="minorHAnsi" w:hAnsiTheme="minorHAnsi"/>
        </w:rPr>
        <w:t xml:space="preserve"> de un(1) a été attribué à l’enfant pour chaque bonne réponse qu’il avait fournie. </w:t>
      </w:r>
    </w:p>
    <w:p w14:paraId="06450B72" w14:textId="77777777" w:rsidR="006069D9" w:rsidRPr="00F170BC" w:rsidRDefault="006069D9" w:rsidP="00525CE7">
      <w:pPr>
        <w:jc w:val="both"/>
        <w:rPr>
          <w:rFonts w:asciiTheme="minorHAnsi" w:hAnsiTheme="minorHAnsi"/>
        </w:rPr>
      </w:pPr>
    </w:p>
    <w:p w14:paraId="21D4C365" w14:textId="77777777" w:rsidR="00995C73" w:rsidRPr="00F170BC" w:rsidRDefault="00D452FF" w:rsidP="00525CE7">
      <w:pPr>
        <w:jc w:val="both"/>
        <w:rPr>
          <w:rFonts w:asciiTheme="minorHAnsi" w:hAnsiTheme="minorHAnsi"/>
          <w:b/>
        </w:rPr>
      </w:pPr>
      <w:r w:rsidRPr="00F170BC">
        <w:rPr>
          <w:rFonts w:asciiTheme="minorHAnsi" w:hAnsiTheme="minorHAnsi"/>
        </w:rPr>
        <w:t xml:space="preserve">Tableau 5.4.5-Performance moyenne des enfants pour la connaissance personnelle  </w:t>
      </w:r>
    </w:p>
    <w:tbl>
      <w:tblPr>
        <w:tblStyle w:val="GridTable5Dark-Accent6"/>
        <w:tblW w:w="3960" w:type="dxa"/>
        <w:jc w:val="center"/>
        <w:tblLook w:val="04A0" w:firstRow="1" w:lastRow="0" w:firstColumn="1" w:lastColumn="0" w:noHBand="0" w:noVBand="1"/>
      </w:tblPr>
      <w:tblGrid>
        <w:gridCol w:w="1530"/>
        <w:gridCol w:w="900"/>
        <w:gridCol w:w="810"/>
        <w:gridCol w:w="720"/>
      </w:tblGrid>
      <w:tr w:rsidR="00065D81" w:rsidRPr="00F170BC" w14:paraId="296B2E97" w14:textId="77777777" w:rsidTr="007901B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A58CF42" w14:textId="77777777" w:rsidR="00065D81" w:rsidRPr="00F170BC" w:rsidRDefault="00931C11" w:rsidP="00525CE7">
            <w:pPr>
              <w:jc w:val="both"/>
              <w:rPr>
                <w:rFonts w:asciiTheme="minorHAnsi" w:hAnsiTheme="minorHAnsi"/>
                <w:bCs w:val="0"/>
                <w:color w:val="000000"/>
                <w:lang w:val="en-US"/>
              </w:rPr>
            </w:pPr>
            <w:r w:rsidRPr="00F170BC">
              <w:rPr>
                <w:rFonts w:asciiTheme="minorHAnsi" w:hAnsiTheme="minorHAnsi"/>
                <w:color w:val="000000"/>
                <w:lang w:val="en-US"/>
              </w:rPr>
              <w:t>Sexe</w:t>
            </w:r>
          </w:p>
        </w:tc>
        <w:tc>
          <w:tcPr>
            <w:tcW w:w="900" w:type="dxa"/>
          </w:tcPr>
          <w:p w14:paraId="3C140173" w14:textId="77777777" w:rsidR="00065D81" w:rsidRPr="00F170BC" w:rsidRDefault="007901B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Base</w:t>
            </w:r>
          </w:p>
        </w:tc>
        <w:tc>
          <w:tcPr>
            <w:tcW w:w="810" w:type="dxa"/>
            <w:noWrap/>
            <w:hideMark/>
          </w:tcPr>
          <w:p w14:paraId="668876F6" w14:textId="77777777" w:rsidR="00065D81" w:rsidRPr="00F170BC" w:rsidRDefault="00065D8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color w:val="000000"/>
                <w:lang w:val="en-US"/>
              </w:rPr>
              <w:t>2015</w:t>
            </w:r>
          </w:p>
        </w:tc>
        <w:tc>
          <w:tcPr>
            <w:tcW w:w="720" w:type="dxa"/>
            <w:noWrap/>
            <w:hideMark/>
          </w:tcPr>
          <w:p w14:paraId="1C48A192" w14:textId="77777777" w:rsidR="00065D81" w:rsidRPr="00F170BC" w:rsidRDefault="00065D8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color w:val="000000"/>
                <w:lang w:val="en-US"/>
              </w:rPr>
              <w:t>2016</w:t>
            </w:r>
          </w:p>
        </w:tc>
      </w:tr>
      <w:tr w:rsidR="00065D81" w:rsidRPr="00F170BC" w14:paraId="7D0D83E7" w14:textId="77777777" w:rsidTr="007901B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FE71473" w14:textId="77777777" w:rsidR="00065D81" w:rsidRPr="00F170BC" w:rsidRDefault="00065D81"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900" w:type="dxa"/>
          </w:tcPr>
          <w:p w14:paraId="2F083F18" w14:textId="77777777" w:rsidR="00065D81" w:rsidRPr="00F170BC" w:rsidRDefault="00065D8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w:t>
            </w:r>
          </w:p>
        </w:tc>
        <w:tc>
          <w:tcPr>
            <w:tcW w:w="810" w:type="dxa"/>
            <w:noWrap/>
            <w:hideMark/>
          </w:tcPr>
          <w:p w14:paraId="6A6941D9" w14:textId="77777777" w:rsidR="00065D81" w:rsidRPr="00F170BC" w:rsidRDefault="00065D8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4.09</w:t>
            </w:r>
          </w:p>
        </w:tc>
        <w:tc>
          <w:tcPr>
            <w:tcW w:w="720" w:type="dxa"/>
            <w:noWrap/>
            <w:hideMark/>
          </w:tcPr>
          <w:p w14:paraId="631022A2" w14:textId="77777777" w:rsidR="00065D81" w:rsidRPr="00F170BC" w:rsidRDefault="00065D8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4.46</w:t>
            </w:r>
          </w:p>
        </w:tc>
      </w:tr>
      <w:tr w:rsidR="00065D81" w:rsidRPr="00F170BC" w14:paraId="2AACFC91" w14:textId="77777777" w:rsidTr="007901B6">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A8A3A12" w14:textId="77777777" w:rsidR="00065D81" w:rsidRPr="00F170BC" w:rsidRDefault="00065D81"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900" w:type="dxa"/>
          </w:tcPr>
          <w:p w14:paraId="73E26F78" w14:textId="77777777" w:rsidR="00065D81" w:rsidRPr="00F170BC" w:rsidRDefault="00065D8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6</w:t>
            </w:r>
          </w:p>
        </w:tc>
        <w:tc>
          <w:tcPr>
            <w:tcW w:w="810" w:type="dxa"/>
            <w:noWrap/>
            <w:hideMark/>
          </w:tcPr>
          <w:p w14:paraId="50DB51DE" w14:textId="77777777" w:rsidR="00065D81" w:rsidRPr="00F170BC" w:rsidRDefault="00065D8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3.80</w:t>
            </w:r>
          </w:p>
        </w:tc>
        <w:tc>
          <w:tcPr>
            <w:tcW w:w="720" w:type="dxa"/>
            <w:noWrap/>
            <w:hideMark/>
          </w:tcPr>
          <w:p w14:paraId="08E0947C" w14:textId="77777777" w:rsidR="00065D81" w:rsidRPr="00F170BC" w:rsidRDefault="00065D8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4.35</w:t>
            </w:r>
          </w:p>
        </w:tc>
      </w:tr>
      <w:tr w:rsidR="00065D81" w:rsidRPr="00F170BC" w14:paraId="40C149FD" w14:textId="77777777" w:rsidTr="007901B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4961FDE6" w14:textId="77777777" w:rsidR="00065D81" w:rsidRPr="00F170BC" w:rsidRDefault="0010384D" w:rsidP="00525CE7">
            <w:pPr>
              <w:jc w:val="both"/>
              <w:rPr>
                <w:rFonts w:asciiTheme="minorHAnsi" w:hAnsiTheme="minorHAnsi"/>
                <w:b w:val="0"/>
                <w:bCs w:val="0"/>
                <w:color w:val="000000"/>
                <w:lang w:val="en-US"/>
              </w:rPr>
            </w:pPr>
            <w:r w:rsidRPr="00F170BC">
              <w:rPr>
                <w:rFonts w:asciiTheme="minorHAnsi" w:hAnsiTheme="minorHAnsi"/>
                <w:color w:val="000000"/>
                <w:lang w:val="en-US"/>
              </w:rPr>
              <w:t>Total</w:t>
            </w:r>
          </w:p>
        </w:tc>
        <w:tc>
          <w:tcPr>
            <w:tcW w:w="900" w:type="dxa"/>
          </w:tcPr>
          <w:p w14:paraId="4F56355F" w14:textId="77777777" w:rsidR="00065D81" w:rsidRPr="00F170BC" w:rsidRDefault="007901B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6</w:t>
            </w:r>
          </w:p>
        </w:tc>
        <w:tc>
          <w:tcPr>
            <w:tcW w:w="810" w:type="dxa"/>
            <w:noWrap/>
            <w:hideMark/>
          </w:tcPr>
          <w:p w14:paraId="394A6F07" w14:textId="77777777" w:rsidR="00065D81" w:rsidRPr="00F170BC" w:rsidRDefault="00065D8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3.95</w:t>
            </w:r>
          </w:p>
        </w:tc>
        <w:tc>
          <w:tcPr>
            <w:tcW w:w="720" w:type="dxa"/>
            <w:noWrap/>
            <w:hideMark/>
          </w:tcPr>
          <w:p w14:paraId="7792407F" w14:textId="77777777" w:rsidR="00065D81" w:rsidRPr="00F170BC" w:rsidRDefault="00065D8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4.41</w:t>
            </w:r>
          </w:p>
        </w:tc>
      </w:tr>
    </w:tbl>
    <w:p w14:paraId="52404082" w14:textId="7FB3303B" w:rsidR="005D26C8" w:rsidRPr="00F170BC" w:rsidRDefault="005D26C8" w:rsidP="00525CE7">
      <w:pPr>
        <w:ind w:left="216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05F78DA7" w14:textId="77777777" w:rsidR="008F78C2" w:rsidRPr="00F170BC" w:rsidRDefault="008F78C2" w:rsidP="00525CE7">
      <w:pPr>
        <w:jc w:val="both"/>
        <w:rPr>
          <w:rFonts w:asciiTheme="minorHAnsi" w:hAnsiTheme="minorHAnsi"/>
        </w:rPr>
      </w:pPr>
    </w:p>
    <w:p w14:paraId="0501EBA8" w14:textId="77777777" w:rsidR="00070BB0" w:rsidRPr="00F170BC" w:rsidRDefault="007901B6" w:rsidP="00525CE7">
      <w:pPr>
        <w:jc w:val="both"/>
        <w:rPr>
          <w:rFonts w:asciiTheme="minorHAnsi" w:hAnsiTheme="minorHAnsi"/>
        </w:rPr>
      </w:pPr>
      <w:r w:rsidRPr="00F170BC">
        <w:rPr>
          <w:rFonts w:asciiTheme="minorHAnsi" w:hAnsiTheme="minorHAnsi"/>
        </w:rPr>
        <w:t xml:space="preserve">Le tableau ci-dessus indique que les enfants ont démonté une certaine maitrise pour cette compétence, avec un enfant moyen qui avait pu répondre à deux(2) questions sur trois (3) concernant ses informations personnelles.  </w:t>
      </w:r>
    </w:p>
    <w:p w14:paraId="35BA310C" w14:textId="77777777" w:rsidR="0012164F" w:rsidRPr="00F170BC" w:rsidRDefault="0012164F" w:rsidP="00525CE7">
      <w:pPr>
        <w:jc w:val="both"/>
        <w:rPr>
          <w:rFonts w:asciiTheme="minorHAnsi" w:hAnsiTheme="minorHAnsi"/>
        </w:rPr>
      </w:pPr>
    </w:p>
    <w:p w14:paraId="580B9201" w14:textId="77777777" w:rsidR="002A1E00" w:rsidRPr="00F170BC" w:rsidRDefault="00070BB0" w:rsidP="00525CE7">
      <w:pPr>
        <w:spacing w:after="160" w:line="259" w:lineRule="auto"/>
        <w:jc w:val="both"/>
        <w:rPr>
          <w:rFonts w:asciiTheme="minorHAnsi" w:hAnsiTheme="minorHAnsi"/>
          <w:u w:val="single"/>
        </w:rPr>
      </w:pPr>
      <w:r w:rsidRPr="00F170BC">
        <w:rPr>
          <w:rFonts w:asciiTheme="minorHAnsi" w:hAnsiTheme="minorHAnsi"/>
          <w:u w:val="single"/>
        </w:rPr>
        <w:t>Performance global pour le domaine</w:t>
      </w:r>
    </w:p>
    <w:p w14:paraId="4EED179D" w14:textId="77777777" w:rsidR="003C39E7" w:rsidRPr="00F170BC" w:rsidRDefault="003C39E7" w:rsidP="00525CE7">
      <w:pPr>
        <w:spacing w:after="160" w:line="259" w:lineRule="auto"/>
        <w:jc w:val="both"/>
        <w:rPr>
          <w:rFonts w:asciiTheme="minorHAnsi" w:hAnsiTheme="minorHAnsi"/>
        </w:rPr>
      </w:pPr>
      <w:r w:rsidRPr="00F170BC">
        <w:rPr>
          <w:rFonts w:asciiTheme="minorHAnsi" w:hAnsiTheme="minorHAnsi"/>
        </w:rPr>
        <w:t>L’évaluation du domaine «  Développement socio-émotionnel » chez les enfants s’est effectuée en faisant le calcul de la moyenne des scores obtenus en pourcentage pour chacune des cinq (5) compétences ci-dessus présentés.</w:t>
      </w:r>
    </w:p>
    <w:p w14:paraId="78AFC769" w14:textId="77777777" w:rsidR="0097396B" w:rsidRPr="00F170BC" w:rsidRDefault="0097396B" w:rsidP="00525CE7">
      <w:pPr>
        <w:spacing w:after="160" w:line="259" w:lineRule="auto"/>
        <w:jc w:val="both"/>
        <w:rPr>
          <w:rFonts w:asciiTheme="minorHAnsi" w:hAnsiTheme="minorHAnsi"/>
        </w:rPr>
      </w:pPr>
      <w:r w:rsidRPr="00F170BC">
        <w:rPr>
          <w:rFonts w:asciiTheme="minorHAnsi" w:hAnsiTheme="minorHAnsi"/>
        </w:rPr>
        <w:t>Graphique 5.4.1-</w:t>
      </w:r>
    </w:p>
    <w:p w14:paraId="0A81FE22" w14:textId="77777777" w:rsidR="003C39E7" w:rsidRPr="00F170BC" w:rsidRDefault="000741D1" w:rsidP="00525CE7">
      <w:pPr>
        <w:spacing w:after="160" w:line="259" w:lineRule="auto"/>
        <w:jc w:val="both"/>
        <w:rPr>
          <w:rFonts w:asciiTheme="minorHAnsi" w:hAnsiTheme="minorHAnsi"/>
        </w:rPr>
      </w:pPr>
      <w:r w:rsidRPr="00F170BC">
        <w:rPr>
          <w:rFonts w:asciiTheme="minorHAnsi" w:hAnsiTheme="minorHAnsi"/>
          <w:noProof/>
          <w:lang w:val="en-US"/>
        </w:rPr>
        <w:lastRenderedPageBreak/>
        <w:drawing>
          <wp:inline distT="0" distB="0" distL="0" distR="0" wp14:anchorId="05077608" wp14:editId="0A47CECD">
            <wp:extent cx="6149340" cy="4200525"/>
            <wp:effectExtent l="0" t="0" r="381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9340" cy="4200525"/>
                    </a:xfrm>
                    <a:prstGeom prst="rect">
                      <a:avLst/>
                    </a:prstGeom>
                    <a:noFill/>
                  </pic:spPr>
                </pic:pic>
              </a:graphicData>
            </a:graphic>
          </wp:inline>
        </w:drawing>
      </w:r>
    </w:p>
    <w:p w14:paraId="37FF22E9" w14:textId="184E5593" w:rsidR="005D26C8" w:rsidRPr="00F170BC" w:rsidRDefault="005D26C8" w:rsidP="00525CE7">
      <w:pPr>
        <w:ind w:left="720" w:firstLine="720"/>
        <w:jc w:val="both"/>
        <w:rPr>
          <w:rFonts w:asciiTheme="minorHAnsi" w:hAnsiTheme="minorHAnsi"/>
        </w:rPr>
      </w:pPr>
      <w:r w:rsidRPr="00F170BC">
        <w:rPr>
          <w:rFonts w:asciiTheme="minorHAnsi" w:hAnsiTheme="minorHAnsi"/>
        </w:rPr>
        <w:t>Source : IDE</w:t>
      </w:r>
      <w:r w:rsidR="00596709" w:rsidRPr="00F170BC">
        <w:rPr>
          <w:rFonts w:asciiTheme="minorHAnsi" w:hAnsiTheme="minorHAnsi"/>
        </w:rPr>
        <w:t>L</w:t>
      </w:r>
      <w:r w:rsidRPr="00F170BC">
        <w:rPr>
          <w:rFonts w:asciiTheme="minorHAnsi" w:hAnsiTheme="minorHAnsi"/>
        </w:rPr>
        <w:t>A (Décembre 2015, Mai 2016), SCI, Dessalines</w:t>
      </w:r>
    </w:p>
    <w:p w14:paraId="51EB2633" w14:textId="77777777" w:rsidR="008F78C2" w:rsidRPr="00F170BC" w:rsidRDefault="008F78C2" w:rsidP="00525CE7">
      <w:pPr>
        <w:jc w:val="both"/>
        <w:rPr>
          <w:rFonts w:asciiTheme="minorHAnsi" w:hAnsiTheme="minorHAnsi"/>
        </w:rPr>
      </w:pPr>
    </w:p>
    <w:p w14:paraId="45255F66" w14:textId="77777777" w:rsidR="009A306F" w:rsidRPr="00F170BC" w:rsidRDefault="0061169B" w:rsidP="00525CE7">
      <w:pPr>
        <w:jc w:val="both"/>
        <w:rPr>
          <w:rFonts w:asciiTheme="minorHAnsi" w:hAnsiTheme="minorHAnsi"/>
        </w:rPr>
      </w:pPr>
      <w:r w:rsidRPr="00F170BC">
        <w:rPr>
          <w:rFonts w:asciiTheme="minorHAnsi" w:hAnsiTheme="minorHAnsi"/>
        </w:rPr>
        <w:t>Comme constaté pour les compétences relatives à ce domaine, les enfants ont démontré une certaine faiblesse dans ce domaine</w:t>
      </w:r>
      <w:r w:rsidR="000741D1" w:rsidRPr="00F170BC">
        <w:rPr>
          <w:rFonts w:asciiTheme="minorHAnsi" w:hAnsiTheme="minorHAnsi"/>
        </w:rPr>
        <w:t>, avec le score moyen se situant autour des 50%, soit la moitié de la note totale.</w:t>
      </w:r>
      <w:r w:rsidRPr="00F170BC">
        <w:rPr>
          <w:rFonts w:asciiTheme="minorHAnsi" w:hAnsiTheme="minorHAnsi"/>
        </w:rPr>
        <w:t xml:space="preserve"> En effet</w:t>
      </w:r>
      <w:r w:rsidR="002A1E00" w:rsidRPr="00F170BC">
        <w:rPr>
          <w:rFonts w:asciiTheme="minorHAnsi" w:hAnsiTheme="minorHAnsi"/>
        </w:rPr>
        <w:t>,</w:t>
      </w:r>
      <w:r w:rsidRPr="00F170BC">
        <w:rPr>
          <w:rFonts w:asciiTheme="minorHAnsi" w:hAnsiTheme="minorHAnsi"/>
        </w:rPr>
        <w:t xml:space="preserve"> le score moyen obtenu pour ce domaine a augmenté presque comme les deux autres doma</w:t>
      </w:r>
      <w:r w:rsidR="002A1E00" w:rsidRPr="00F170BC">
        <w:rPr>
          <w:rFonts w:asciiTheme="minorHAnsi" w:hAnsiTheme="minorHAnsi"/>
        </w:rPr>
        <w:t>ines que très sensiblement, soit</w:t>
      </w:r>
      <w:r w:rsidRPr="00F170BC">
        <w:rPr>
          <w:rFonts w:asciiTheme="minorHAnsi" w:hAnsiTheme="minorHAnsi"/>
        </w:rPr>
        <w:t xml:space="preserve"> de 10 points de pourcentage </w:t>
      </w:r>
      <w:r w:rsidR="00493B24" w:rsidRPr="00F170BC">
        <w:rPr>
          <w:rFonts w:asciiTheme="minorHAnsi" w:hAnsiTheme="minorHAnsi"/>
        </w:rPr>
        <w:t>entre les deux évaluations.</w:t>
      </w:r>
      <w:r w:rsidR="00D6702D" w:rsidRPr="00F170BC">
        <w:rPr>
          <w:rFonts w:asciiTheme="minorHAnsi" w:hAnsiTheme="minorHAnsi"/>
        </w:rPr>
        <w:t xml:space="preserve"> Il est passé de 44.58% en 2015 à 54.13% en 2016. </w:t>
      </w:r>
    </w:p>
    <w:p w14:paraId="637DF8E8" w14:textId="77777777" w:rsidR="009A306F" w:rsidRPr="00F170BC" w:rsidRDefault="009A306F" w:rsidP="00525CE7">
      <w:pPr>
        <w:jc w:val="both"/>
        <w:rPr>
          <w:rFonts w:asciiTheme="minorHAnsi" w:hAnsiTheme="minorHAnsi"/>
        </w:rPr>
      </w:pPr>
    </w:p>
    <w:p w14:paraId="72C2BCF0" w14:textId="77777777" w:rsidR="008E45CA" w:rsidRPr="00F170BC" w:rsidRDefault="009A306F"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16" w:name="_Toc478369134"/>
      <w:r w:rsidRPr="00F170BC">
        <w:rPr>
          <w:rFonts w:asciiTheme="minorHAnsi" w:hAnsiTheme="minorHAnsi"/>
          <w:bCs/>
          <w:color w:val="DA291C" w:themeColor="accent1"/>
          <w:sz w:val="28"/>
        </w:rPr>
        <w:t>Emergence des Mathématiques</w:t>
      </w:r>
      <w:bookmarkEnd w:id="16"/>
      <w:r w:rsidRPr="00F170BC">
        <w:rPr>
          <w:rFonts w:asciiTheme="minorHAnsi" w:hAnsiTheme="minorHAnsi"/>
          <w:bCs/>
          <w:color w:val="DA291C" w:themeColor="accent1"/>
          <w:sz w:val="28"/>
        </w:rPr>
        <w:t xml:space="preserve"> </w:t>
      </w:r>
    </w:p>
    <w:p w14:paraId="33D7292A" w14:textId="77777777" w:rsidR="008E45CA" w:rsidRPr="00F170BC" w:rsidRDefault="008E45CA" w:rsidP="00525CE7">
      <w:pPr>
        <w:spacing w:after="160" w:line="259" w:lineRule="auto"/>
        <w:jc w:val="both"/>
        <w:rPr>
          <w:rFonts w:asciiTheme="minorHAnsi" w:hAnsiTheme="minorHAnsi"/>
        </w:rPr>
      </w:pPr>
      <w:r w:rsidRPr="00F170BC">
        <w:rPr>
          <w:rFonts w:asciiTheme="minorHAnsi" w:hAnsiTheme="minorHAnsi"/>
          <w:u w:val="single"/>
        </w:rPr>
        <w:t>Mesure &amp; Comparaison</w:t>
      </w:r>
      <w:r w:rsidRPr="00F170BC">
        <w:rPr>
          <w:rFonts w:asciiTheme="minorHAnsi" w:hAnsiTheme="minorHAnsi"/>
        </w:rPr>
        <w:t xml:space="preserve"> </w:t>
      </w:r>
    </w:p>
    <w:p w14:paraId="60531256" w14:textId="77777777" w:rsidR="00D547BE" w:rsidRPr="00F170BC" w:rsidRDefault="00D547BE" w:rsidP="00525CE7">
      <w:pPr>
        <w:jc w:val="both"/>
        <w:rPr>
          <w:rFonts w:asciiTheme="minorHAnsi" w:hAnsiTheme="minorHAnsi"/>
        </w:rPr>
      </w:pPr>
      <w:r w:rsidRPr="00F170BC">
        <w:rPr>
          <w:rFonts w:asciiTheme="minorHAnsi" w:hAnsiTheme="minorHAnsi"/>
        </w:rPr>
        <w:t xml:space="preserve">Des dessins des  trois (3) bâtonnets et de trois (3) cercles de tailles différentes ont été </w:t>
      </w:r>
      <w:r w:rsidR="001A5E94" w:rsidRPr="00F170BC">
        <w:rPr>
          <w:rFonts w:asciiTheme="minorHAnsi" w:hAnsiTheme="minorHAnsi"/>
        </w:rPr>
        <w:t>présentés</w:t>
      </w:r>
      <w:r w:rsidRPr="00F170BC">
        <w:rPr>
          <w:rFonts w:asciiTheme="minorHAnsi" w:hAnsiTheme="minorHAnsi"/>
        </w:rPr>
        <w:t xml:space="preserve"> aux enfants. Puis Il a été demandé à l’enfant</w:t>
      </w:r>
      <w:r w:rsidR="00AD70D2" w:rsidRPr="00F170BC">
        <w:rPr>
          <w:rFonts w:asciiTheme="minorHAnsi" w:hAnsiTheme="minorHAnsi"/>
        </w:rPr>
        <w:t xml:space="preserve"> de choisir le plus grand et le</w:t>
      </w:r>
      <w:r w:rsidRPr="00F170BC">
        <w:rPr>
          <w:rFonts w:asciiTheme="minorHAnsi" w:hAnsiTheme="minorHAnsi"/>
        </w:rPr>
        <w:t xml:space="preserve"> plus </w:t>
      </w:r>
      <w:r w:rsidR="00AD70D2" w:rsidRPr="00F170BC">
        <w:rPr>
          <w:rFonts w:asciiTheme="minorHAnsi" w:hAnsiTheme="minorHAnsi"/>
        </w:rPr>
        <w:t>petit</w:t>
      </w:r>
      <w:r w:rsidRPr="00F170BC">
        <w:rPr>
          <w:rFonts w:asciiTheme="minorHAnsi" w:hAnsiTheme="minorHAnsi"/>
        </w:rPr>
        <w:t xml:space="preserve"> dans chacun des objets</w:t>
      </w:r>
      <w:r w:rsidR="00AD70D2" w:rsidRPr="00F170BC">
        <w:rPr>
          <w:rFonts w:asciiTheme="minorHAnsi" w:hAnsiTheme="minorHAnsi"/>
        </w:rPr>
        <w:t>.</w:t>
      </w:r>
      <w:r w:rsidR="006D0FB8" w:rsidRPr="00F170BC">
        <w:rPr>
          <w:rFonts w:asciiTheme="minorHAnsi" w:hAnsiTheme="minorHAnsi"/>
        </w:rPr>
        <w:t xml:space="preserve"> Une note de un (1) a été attribué à l’enfant pour chaque bonne réponse </w:t>
      </w:r>
      <w:r w:rsidR="001C2C8A" w:rsidRPr="00F170BC">
        <w:rPr>
          <w:rFonts w:asciiTheme="minorHAnsi" w:hAnsiTheme="minorHAnsi"/>
        </w:rPr>
        <w:t>qu’il</w:t>
      </w:r>
      <w:r w:rsidR="006D0FB8" w:rsidRPr="00F170BC">
        <w:rPr>
          <w:rFonts w:asciiTheme="minorHAnsi" w:hAnsiTheme="minorHAnsi"/>
        </w:rPr>
        <w:t xml:space="preserve"> avait fourni</w:t>
      </w:r>
      <w:r w:rsidR="001C2C8A" w:rsidRPr="00F170BC">
        <w:rPr>
          <w:rFonts w:asciiTheme="minorHAnsi" w:hAnsiTheme="minorHAnsi"/>
        </w:rPr>
        <w:t>e</w:t>
      </w:r>
      <w:r w:rsidR="006D0FB8" w:rsidRPr="00F170BC">
        <w:rPr>
          <w:rFonts w:asciiTheme="minorHAnsi" w:hAnsiTheme="minorHAnsi"/>
        </w:rPr>
        <w:t>.</w:t>
      </w:r>
      <w:r w:rsidRPr="00F170BC">
        <w:rPr>
          <w:rFonts w:asciiTheme="minorHAnsi" w:hAnsiTheme="minorHAnsi"/>
        </w:rPr>
        <w:t xml:space="preserve">  </w:t>
      </w:r>
      <w:r w:rsidR="00D72885" w:rsidRPr="00F170BC">
        <w:rPr>
          <w:rFonts w:asciiTheme="minorHAnsi" w:hAnsiTheme="minorHAnsi"/>
        </w:rPr>
        <w:t xml:space="preserve">Pour cette compétence les enfants ont démontré une excellente maitrise au cours des deux évaluations. En effet le score moyen obtenu a été de 3.77 sur quatre (4) en 2015 et 3.92 en 2016. </w:t>
      </w:r>
    </w:p>
    <w:p w14:paraId="6DF36487" w14:textId="77777777" w:rsidR="000F4448" w:rsidRPr="00F170BC" w:rsidRDefault="000F4448" w:rsidP="00525CE7">
      <w:pPr>
        <w:jc w:val="both"/>
        <w:rPr>
          <w:rFonts w:asciiTheme="minorHAnsi" w:hAnsiTheme="minorHAnsi"/>
        </w:rPr>
      </w:pPr>
    </w:p>
    <w:p w14:paraId="2D646F7A" w14:textId="77777777" w:rsidR="00D72885" w:rsidRPr="00F170BC" w:rsidRDefault="00A04CE5" w:rsidP="00525CE7">
      <w:pPr>
        <w:jc w:val="both"/>
        <w:rPr>
          <w:rFonts w:asciiTheme="minorHAnsi" w:hAnsiTheme="minorHAnsi"/>
        </w:rPr>
      </w:pPr>
      <w:r w:rsidRPr="00F170BC">
        <w:rPr>
          <w:rFonts w:asciiTheme="minorHAnsi" w:hAnsiTheme="minorHAnsi"/>
        </w:rPr>
        <w:t xml:space="preserve">Tableau 5.5.1-Performance moyenne des enfants pour la Mesure et la Comparaison </w:t>
      </w:r>
    </w:p>
    <w:tbl>
      <w:tblPr>
        <w:tblStyle w:val="GridTable5Dark-Accent1"/>
        <w:tblW w:w="3600" w:type="dxa"/>
        <w:jc w:val="center"/>
        <w:tblLook w:val="04A0" w:firstRow="1" w:lastRow="0" w:firstColumn="1" w:lastColumn="0" w:noHBand="0" w:noVBand="1"/>
      </w:tblPr>
      <w:tblGrid>
        <w:gridCol w:w="1440"/>
        <w:gridCol w:w="645"/>
        <w:gridCol w:w="973"/>
        <w:gridCol w:w="656"/>
      </w:tblGrid>
      <w:tr w:rsidR="00D72885" w:rsidRPr="00F170BC" w14:paraId="3774197B" w14:textId="77777777" w:rsidTr="00D7288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1156C79" w14:textId="77777777" w:rsidR="00D72885" w:rsidRPr="00F170BC" w:rsidRDefault="00D72885" w:rsidP="00525CE7">
            <w:pPr>
              <w:jc w:val="both"/>
              <w:rPr>
                <w:rFonts w:asciiTheme="minorHAnsi" w:hAnsiTheme="minorHAnsi"/>
                <w:b w:val="0"/>
                <w:bCs w:val="0"/>
                <w:color w:val="000000"/>
              </w:rPr>
            </w:pPr>
            <w:r w:rsidRPr="00F170BC">
              <w:rPr>
                <w:rFonts w:asciiTheme="minorHAnsi" w:hAnsiTheme="minorHAnsi"/>
                <w:b w:val="0"/>
                <w:bCs w:val="0"/>
                <w:color w:val="000000"/>
              </w:rPr>
              <w:t>Sexe</w:t>
            </w:r>
          </w:p>
        </w:tc>
        <w:tc>
          <w:tcPr>
            <w:tcW w:w="647" w:type="dxa"/>
          </w:tcPr>
          <w:p w14:paraId="2DEF0692" w14:textId="77777777" w:rsidR="00D72885" w:rsidRPr="00F170BC" w:rsidRDefault="00D72885"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r w:rsidRPr="00F170BC">
              <w:rPr>
                <w:rFonts w:asciiTheme="minorHAnsi" w:hAnsiTheme="minorHAnsi"/>
                <w:b w:val="0"/>
                <w:bCs w:val="0"/>
                <w:color w:val="000000"/>
              </w:rPr>
              <w:t>Base</w:t>
            </w:r>
          </w:p>
        </w:tc>
        <w:tc>
          <w:tcPr>
            <w:tcW w:w="973" w:type="dxa"/>
            <w:noWrap/>
            <w:hideMark/>
          </w:tcPr>
          <w:p w14:paraId="45DBD3C0" w14:textId="77777777" w:rsidR="00D72885" w:rsidRPr="00F170BC" w:rsidRDefault="00D72885"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r w:rsidRPr="00F170BC">
              <w:rPr>
                <w:rFonts w:asciiTheme="minorHAnsi" w:hAnsiTheme="minorHAnsi"/>
                <w:b w:val="0"/>
                <w:bCs w:val="0"/>
                <w:color w:val="000000"/>
              </w:rPr>
              <w:t>2015</w:t>
            </w:r>
          </w:p>
        </w:tc>
        <w:tc>
          <w:tcPr>
            <w:tcW w:w="540" w:type="dxa"/>
            <w:noWrap/>
            <w:hideMark/>
          </w:tcPr>
          <w:p w14:paraId="1D574162" w14:textId="77777777" w:rsidR="00D72885" w:rsidRPr="00F170BC" w:rsidRDefault="00D72885"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r w:rsidRPr="00F170BC">
              <w:rPr>
                <w:rFonts w:asciiTheme="minorHAnsi" w:hAnsiTheme="minorHAnsi"/>
                <w:b w:val="0"/>
                <w:bCs w:val="0"/>
                <w:color w:val="000000"/>
              </w:rPr>
              <w:t>2016</w:t>
            </w:r>
          </w:p>
        </w:tc>
      </w:tr>
      <w:tr w:rsidR="00D72885" w:rsidRPr="00F170BC" w14:paraId="64D430AC" w14:textId="77777777" w:rsidTr="00D728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C024518" w14:textId="77777777" w:rsidR="00D72885" w:rsidRPr="00F170BC" w:rsidRDefault="00D72885" w:rsidP="00525CE7">
            <w:pPr>
              <w:jc w:val="both"/>
              <w:rPr>
                <w:rFonts w:asciiTheme="minorHAnsi" w:hAnsiTheme="minorHAnsi"/>
                <w:color w:val="000000"/>
              </w:rPr>
            </w:pPr>
            <w:r w:rsidRPr="00F170BC">
              <w:rPr>
                <w:rFonts w:asciiTheme="minorHAnsi" w:hAnsiTheme="minorHAnsi"/>
                <w:color w:val="000000"/>
              </w:rPr>
              <w:t>Fille</w:t>
            </w:r>
          </w:p>
        </w:tc>
        <w:tc>
          <w:tcPr>
            <w:tcW w:w="647" w:type="dxa"/>
          </w:tcPr>
          <w:p w14:paraId="7E219982" w14:textId="77777777" w:rsidR="00D72885" w:rsidRPr="00F170BC" w:rsidRDefault="00D728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F170BC">
              <w:rPr>
                <w:rFonts w:asciiTheme="minorHAnsi" w:hAnsiTheme="minorHAnsi"/>
                <w:color w:val="000000"/>
              </w:rPr>
              <w:t>4</w:t>
            </w:r>
          </w:p>
        </w:tc>
        <w:tc>
          <w:tcPr>
            <w:tcW w:w="973" w:type="dxa"/>
            <w:noWrap/>
            <w:hideMark/>
          </w:tcPr>
          <w:p w14:paraId="6A0B10BA" w14:textId="77777777" w:rsidR="00D72885" w:rsidRPr="00F170BC" w:rsidRDefault="00D728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F170BC">
              <w:rPr>
                <w:rFonts w:asciiTheme="minorHAnsi" w:hAnsiTheme="minorHAnsi"/>
                <w:color w:val="000000"/>
              </w:rPr>
              <w:t>3.79</w:t>
            </w:r>
          </w:p>
        </w:tc>
        <w:tc>
          <w:tcPr>
            <w:tcW w:w="540" w:type="dxa"/>
            <w:noWrap/>
            <w:hideMark/>
          </w:tcPr>
          <w:p w14:paraId="458D9D31" w14:textId="77777777" w:rsidR="00D72885" w:rsidRPr="00F170BC" w:rsidRDefault="00D728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rPr>
              <w:t>3.9</w:t>
            </w:r>
            <w:r w:rsidRPr="00F170BC">
              <w:rPr>
                <w:rFonts w:asciiTheme="minorHAnsi" w:hAnsiTheme="minorHAnsi"/>
                <w:color w:val="000000"/>
                <w:lang w:val="en-US"/>
              </w:rPr>
              <w:t>8</w:t>
            </w:r>
          </w:p>
        </w:tc>
      </w:tr>
      <w:tr w:rsidR="00D72885" w:rsidRPr="00F170BC" w14:paraId="733DEC46" w14:textId="77777777" w:rsidTr="00D72885">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B5C2873" w14:textId="77777777" w:rsidR="00D72885" w:rsidRPr="00F170BC" w:rsidRDefault="00D72885"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647" w:type="dxa"/>
          </w:tcPr>
          <w:p w14:paraId="5988A82E" w14:textId="77777777" w:rsidR="00D72885" w:rsidRPr="00F170BC" w:rsidRDefault="00D72885"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w:t>
            </w:r>
          </w:p>
        </w:tc>
        <w:tc>
          <w:tcPr>
            <w:tcW w:w="973" w:type="dxa"/>
            <w:noWrap/>
            <w:hideMark/>
          </w:tcPr>
          <w:p w14:paraId="6AA8D5D5" w14:textId="77777777" w:rsidR="00D72885" w:rsidRPr="00F170BC" w:rsidRDefault="00D72885"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3.74</w:t>
            </w:r>
          </w:p>
        </w:tc>
        <w:tc>
          <w:tcPr>
            <w:tcW w:w="540" w:type="dxa"/>
            <w:noWrap/>
            <w:hideMark/>
          </w:tcPr>
          <w:p w14:paraId="6A204683" w14:textId="77777777" w:rsidR="00D72885" w:rsidRPr="00F170BC" w:rsidRDefault="00D72885"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3.86</w:t>
            </w:r>
          </w:p>
        </w:tc>
      </w:tr>
      <w:tr w:rsidR="00D72885" w:rsidRPr="00F170BC" w14:paraId="5B0BC65C" w14:textId="77777777" w:rsidTr="00D728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99E2DB8" w14:textId="77777777" w:rsidR="00D72885" w:rsidRPr="00F170BC" w:rsidRDefault="0010384D"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Total</w:t>
            </w:r>
          </w:p>
        </w:tc>
        <w:tc>
          <w:tcPr>
            <w:tcW w:w="647" w:type="dxa"/>
          </w:tcPr>
          <w:p w14:paraId="344CC216" w14:textId="77777777" w:rsidR="00D72885" w:rsidRPr="00F170BC" w:rsidRDefault="00D728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4</w:t>
            </w:r>
          </w:p>
        </w:tc>
        <w:tc>
          <w:tcPr>
            <w:tcW w:w="973" w:type="dxa"/>
            <w:noWrap/>
            <w:hideMark/>
          </w:tcPr>
          <w:p w14:paraId="7FBEA273" w14:textId="77777777" w:rsidR="00D72885" w:rsidRPr="00F170BC" w:rsidRDefault="00D728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3.77</w:t>
            </w:r>
          </w:p>
        </w:tc>
        <w:tc>
          <w:tcPr>
            <w:tcW w:w="540" w:type="dxa"/>
            <w:noWrap/>
            <w:hideMark/>
          </w:tcPr>
          <w:p w14:paraId="4F6B1B86" w14:textId="77777777" w:rsidR="00D72885" w:rsidRPr="00F170BC" w:rsidRDefault="00D72885"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3.92</w:t>
            </w:r>
          </w:p>
        </w:tc>
      </w:tr>
    </w:tbl>
    <w:p w14:paraId="6DC599BA" w14:textId="630278B8" w:rsidR="00D548D9" w:rsidRPr="00F170BC" w:rsidRDefault="00A04CE5" w:rsidP="00525CE7">
      <w:pPr>
        <w:jc w:val="both"/>
        <w:rPr>
          <w:rFonts w:asciiTheme="minorHAnsi" w:hAnsiTheme="minorHAnsi"/>
        </w:rPr>
      </w:pPr>
      <w:r w:rsidRPr="00F170BC">
        <w:rPr>
          <w:rFonts w:asciiTheme="minorHAnsi" w:hAnsiTheme="minorHAnsi"/>
        </w:rPr>
        <w:lastRenderedPageBreak/>
        <w:t xml:space="preserve">  </w:t>
      </w:r>
      <w:r w:rsidR="00D548D9" w:rsidRPr="00F170BC">
        <w:rPr>
          <w:rFonts w:asciiTheme="minorHAnsi" w:hAnsiTheme="minorHAnsi"/>
        </w:rPr>
        <w:tab/>
      </w:r>
      <w:r w:rsidR="00D548D9" w:rsidRPr="00F170BC">
        <w:rPr>
          <w:rFonts w:asciiTheme="minorHAnsi" w:hAnsiTheme="minorHAnsi"/>
        </w:rPr>
        <w:tab/>
      </w:r>
      <w:r w:rsidR="00D548D9" w:rsidRPr="00F170BC">
        <w:rPr>
          <w:rFonts w:asciiTheme="minorHAnsi" w:hAnsiTheme="minorHAnsi"/>
        </w:rPr>
        <w:tab/>
        <w:t>Source : IDE</w:t>
      </w:r>
      <w:r w:rsidR="007737B0" w:rsidRPr="00F170BC">
        <w:rPr>
          <w:rFonts w:asciiTheme="minorHAnsi" w:hAnsiTheme="minorHAnsi"/>
        </w:rPr>
        <w:t>L</w:t>
      </w:r>
      <w:r w:rsidR="00D548D9" w:rsidRPr="00F170BC">
        <w:rPr>
          <w:rFonts w:asciiTheme="minorHAnsi" w:hAnsiTheme="minorHAnsi"/>
        </w:rPr>
        <w:t>A (Décembre 2015, Mai 2016), SCI, Dessalines</w:t>
      </w:r>
    </w:p>
    <w:p w14:paraId="50A75A66" w14:textId="77777777" w:rsidR="00A04CE5" w:rsidRPr="00F170BC" w:rsidRDefault="00A04CE5" w:rsidP="00525CE7">
      <w:pPr>
        <w:ind w:left="2880" w:firstLine="720"/>
        <w:jc w:val="both"/>
        <w:rPr>
          <w:rFonts w:asciiTheme="minorHAnsi" w:hAnsiTheme="minorHAnsi"/>
        </w:rPr>
      </w:pPr>
    </w:p>
    <w:p w14:paraId="3F43CF33" w14:textId="77777777" w:rsidR="00384D97" w:rsidRPr="00F170BC" w:rsidRDefault="00384D97" w:rsidP="00525CE7">
      <w:pPr>
        <w:spacing w:after="160" w:line="259" w:lineRule="auto"/>
        <w:jc w:val="both"/>
        <w:rPr>
          <w:rFonts w:asciiTheme="minorHAnsi" w:hAnsiTheme="minorHAnsi"/>
          <w:u w:val="single"/>
        </w:rPr>
      </w:pPr>
      <w:r w:rsidRPr="00F170BC">
        <w:rPr>
          <w:rFonts w:asciiTheme="minorHAnsi" w:hAnsiTheme="minorHAnsi"/>
          <w:u w:val="single"/>
        </w:rPr>
        <w:t>Triage et classification</w:t>
      </w:r>
    </w:p>
    <w:p w14:paraId="2770B0B2" w14:textId="77777777" w:rsidR="00172171" w:rsidRPr="00F170BC" w:rsidRDefault="00172171" w:rsidP="00525CE7">
      <w:pPr>
        <w:jc w:val="both"/>
        <w:rPr>
          <w:rFonts w:asciiTheme="minorHAnsi" w:hAnsiTheme="minorHAnsi"/>
        </w:rPr>
      </w:pPr>
      <w:r w:rsidRPr="00F170BC">
        <w:rPr>
          <w:rFonts w:asciiTheme="minorHAnsi" w:hAnsiTheme="minorHAnsi"/>
        </w:rPr>
        <w:t xml:space="preserve">Deux catégories </w:t>
      </w:r>
      <w:r w:rsidR="00871C92" w:rsidRPr="00F170BC">
        <w:rPr>
          <w:rFonts w:asciiTheme="minorHAnsi" w:hAnsiTheme="minorHAnsi"/>
        </w:rPr>
        <w:t>de formes</w:t>
      </w:r>
      <w:r w:rsidRPr="00F170BC">
        <w:rPr>
          <w:rFonts w:asciiTheme="minorHAnsi" w:hAnsiTheme="minorHAnsi"/>
        </w:rPr>
        <w:t xml:space="preserve"> peint</w:t>
      </w:r>
      <w:r w:rsidR="00871C92" w:rsidRPr="00F170BC">
        <w:rPr>
          <w:rFonts w:asciiTheme="minorHAnsi" w:hAnsiTheme="minorHAnsi"/>
        </w:rPr>
        <w:t>e</w:t>
      </w:r>
      <w:r w:rsidRPr="00F170BC">
        <w:rPr>
          <w:rFonts w:asciiTheme="minorHAnsi" w:hAnsiTheme="minorHAnsi"/>
        </w:rPr>
        <w:t>s en deux couleurs différentes ont été</w:t>
      </w:r>
      <w:r w:rsidR="002A1E00" w:rsidRPr="00F170BC">
        <w:rPr>
          <w:rFonts w:asciiTheme="minorHAnsi" w:hAnsiTheme="minorHAnsi"/>
        </w:rPr>
        <w:t xml:space="preserve"> présentées</w:t>
      </w:r>
      <w:r w:rsidRPr="00F170BC">
        <w:rPr>
          <w:rFonts w:asciiTheme="minorHAnsi" w:hAnsiTheme="minorHAnsi"/>
        </w:rPr>
        <w:t xml:space="preserve"> à l’enfant qui a eu à les regrouper suivant deux (2) critères : La forme et la couleur. Puis </w:t>
      </w:r>
      <w:r w:rsidR="005F5B1D" w:rsidRPr="00F170BC">
        <w:rPr>
          <w:rFonts w:asciiTheme="minorHAnsi" w:hAnsiTheme="minorHAnsi"/>
        </w:rPr>
        <w:t>un score de un (1)</w:t>
      </w:r>
      <w:r w:rsidRPr="00F170BC">
        <w:rPr>
          <w:rFonts w:asciiTheme="minorHAnsi" w:hAnsiTheme="minorHAnsi"/>
        </w:rPr>
        <w:t xml:space="preserve"> a été </w:t>
      </w:r>
      <w:r w:rsidR="005F5B1D" w:rsidRPr="00F170BC">
        <w:rPr>
          <w:rFonts w:asciiTheme="minorHAnsi" w:hAnsiTheme="minorHAnsi"/>
        </w:rPr>
        <w:t>attribuée</w:t>
      </w:r>
      <w:r w:rsidRPr="00F170BC">
        <w:rPr>
          <w:rFonts w:asciiTheme="minorHAnsi" w:hAnsiTheme="minorHAnsi"/>
        </w:rPr>
        <w:t xml:space="preserve"> </w:t>
      </w:r>
      <w:r w:rsidR="005F5B1D" w:rsidRPr="00F170BC">
        <w:rPr>
          <w:rFonts w:asciiTheme="minorHAnsi" w:hAnsiTheme="minorHAnsi"/>
        </w:rPr>
        <w:t>à l’enfant pour chaque regroupement effectué correctement. Le tableau qui suit présente le score moyen obtenu par les enfants.</w:t>
      </w:r>
    </w:p>
    <w:p w14:paraId="293755FC" w14:textId="77777777" w:rsidR="00643D9C" w:rsidRPr="00F170BC" w:rsidRDefault="00643D9C" w:rsidP="00525CE7">
      <w:pPr>
        <w:jc w:val="both"/>
        <w:rPr>
          <w:rFonts w:asciiTheme="minorHAnsi" w:hAnsiTheme="minorHAnsi"/>
        </w:rPr>
      </w:pPr>
    </w:p>
    <w:p w14:paraId="4AEA7CAA" w14:textId="77777777" w:rsidR="00957D56" w:rsidRPr="00F170BC" w:rsidRDefault="008B7D79" w:rsidP="00525CE7">
      <w:pPr>
        <w:jc w:val="both"/>
        <w:rPr>
          <w:rFonts w:asciiTheme="minorHAnsi" w:hAnsiTheme="minorHAnsi"/>
          <w:color w:val="000000"/>
          <w:sz w:val="20"/>
        </w:rPr>
      </w:pPr>
      <w:r w:rsidRPr="00F170BC">
        <w:rPr>
          <w:rFonts w:asciiTheme="minorHAnsi" w:hAnsiTheme="minorHAnsi"/>
        </w:rPr>
        <w:t>Tableau 5.5.2-Performance moyenne des enfants pour le Triage et la Classification</w:t>
      </w:r>
    </w:p>
    <w:tbl>
      <w:tblPr>
        <w:tblStyle w:val="GridTable5Dark-Accent5"/>
        <w:tblW w:w="4500" w:type="dxa"/>
        <w:jc w:val="center"/>
        <w:tblLook w:val="04A0" w:firstRow="1" w:lastRow="0" w:firstColumn="1" w:lastColumn="0" w:noHBand="0" w:noVBand="1"/>
      </w:tblPr>
      <w:tblGrid>
        <w:gridCol w:w="1710"/>
        <w:gridCol w:w="1080"/>
        <w:gridCol w:w="990"/>
        <w:gridCol w:w="720"/>
      </w:tblGrid>
      <w:tr w:rsidR="00957D56" w:rsidRPr="00F170BC" w14:paraId="765DA7CF" w14:textId="77777777" w:rsidTr="008B7D7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10" w:type="dxa"/>
            <w:noWrap/>
            <w:vAlign w:val="center"/>
            <w:hideMark/>
          </w:tcPr>
          <w:p w14:paraId="20BD509D" w14:textId="77777777" w:rsidR="00957D56" w:rsidRPr="00F170BC" w:rsidRDefault="00325976"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Sexe</w:t>
            </w:r>
          </w:p>
        </w:tc>
        <w:tc>
          <w:tcPr>
            <w:tcW w:w="1080" w:type="dxa"/>
            <w:vAlign w:val="center"/>
          </w:tcPr>
          <w:p w14:paraId="19CA5C1F" w14:textId="77777777" w:rsidR="00957D56" w:rsidRPr="00F170BC" w:rsidRDefault="00957D5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Base</w:t>
            </w:r>
          </w:p>
        </w:tc>
        <w:tc>
          <w:tcPr>
            <w:tcW w:w="990" w:type="dxa"/>
            <w:noWrap/>
            <w:vAlign w:val="center"/>
            <w:hideMark/>
          </w:tcPr>
          <w:p w14:paraId="033CD6E0" w14:textId="77777777" w:rsidR="00957D56" w:rsidRPr="00F170BC" w:rsidRDefault="00957D5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2015</w:t>
            </w:r>
          </w:p>
        </w:tc>
        <w:tc>
          <w:tcPr>
            <w:tcW w:w="720" w:type="dxa"/>
            <w:noWrap/>
            <w:vAlign w:val="center"/>
            <w:hideMark/>
          </w:tcPr>
          <w:p w14:paraId="500BF909" w14:textId="77777777" w:rsidR="00957D56" w:rsidRPr="00F170BC" w:rsidRDefault="00957D56"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2016</w:t>
            </w:r>
          </w:p>
        </w:tc>
      </w:tr>
      <w:tr w:rsidR="00957D56" w:rsidRPr="00F170BC" w14:paraId="70952A14" w14:textId="77777777" w:rsidTr="008B7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10" w:type="dxa"/>
            <w:noWrap/>
            <w:vAlign w:val="center"/>
            <w:hideMark/>
          </w:tcPr>
          <w:p w14:paraId="01FBA35E" w14:textId="77777777" w:rsidR="00957D56" w:rsidRPr="00F170BC" w:rsidRDefault="00957D56"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1080" w:type="dxa"/>
            <w:vAlign w:val="center"/>
          </w:tcPr>
          <w:p w14:paraId="2DB707AB" w14:textId="77777777" w:rsidR="00957D56" w:rsidRPr="00F170BC" w:rsidRDefault="00957D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w:t>
            </w:r>
          </w:p>
        </w:tc>
        <w:tc>
          <w:tcPr>
            <w:tcW w:w="990" w:type="dxa"/>
            <w:noWrap/>
            <w:vAlign w:val="center"/>
            <w:hideMark/>
          </w:tcPr>
          <w:p w14:paraId="61ADFFA4" w14:textId="77777777" w:rsidR="00957D56" w:rsidRPr="00F170BC" w:rsidRDefault="00957D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1.00</w:t>
            </w:r>
          </w:p>
        </w:tc>
        <w:tc>
          <w:tcPr>
            <w:tcW w:w="720" w:type="dxa"/>
            <w:noWrap/>
            <w:vAlign w:val="center"/>
            <w:hideMark/>
          </w:tcPr>
          <w:p w14:paraId="6B352339" w14:textId="77777777" w:rsidR="00957D56" w:rsidRPr="00F170BC" w:rsidRDefault="00957D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1.08</w:t>
            </w:r>
          </w:p>
        </w:tc>
      </w:tr>
      <w:tr w:rsidR="00957D56" w:rsidRPr="00F170BC" w14:paraId="44352109" w14:textId="77777777" w:rsidTr="008B7D79">
        <w:trPr>
          <w:trHeight w:val="300"/>
          <w:jc w:val="center"/>
        </w:trPr>
        <w:tc>
          <w:tcPr>
            <w:cnfStyle w:val="001000000000" w:firstRow="0" w:lastRow="0" w:firstColumn="1" w:lastColumn="0" w:oddVBand="0" w:evenVBand="0" w:oddHBand="0" w:evenHBand="0" w:firstRowFirstColumn="0" w:firstRowLastColumn="0" w:lastRowFirstColumn="0" w:lastRowLastColumn="0"/>
            <w:tcW w:w="1710" w:type="dxa"/>
            <w:noWrap/>
            <w:vAlign w:val="center"/>
            <w:hideMark/>
          </w:tcPr>
          <w:p w14:paraId="257C4285" w14:textId="77777777" w:rsidR="00957D56" w:rsidRPr="00F170BC" w:rsidRDefault="00957D56"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1080" w:type="dxa"/>
            <w:vAlign w:val="center"/>
          </w:tcPr>
          <w:p w14:paraId="2B10A888" w14:textId="77777777" w:rsidR="00957D56" w:rsidRPr="00F170BC" w:rsidRDefault="00957D5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w:t>
            </w:r>
          </w:p>
        </w:tc>
        <w:tc>
          <w:tcPr>
            <w:tcW w:w="990" w:type="dxa"/>
            <w:noWrap/>
            <w:vAlign w:val="center"/>
            <w:hideMark/>
          </w:tcPr>
          <w:p w14:paraId="391E366F" w14:textId="77777777" w:rsidR="00957D56" w:rsidRPr="00F170BC" w:rsidRDefault="00957D5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1.02</w:t>
            </w:r>
          </w:p>
        </w:tc>
        <w:tc>
          <w:tcPr>
            <w:tcW w:w="720" w:type="dxa"/>
            <w:noWrap/>
            <w:vAlign w:val="center"/>
            <w:hideMark/>
          </w:tcPr>
          <w:p w14:paraId="571B0FAC" w14:textId="77777777" w:rsidR="00957D56" w:rsidRPr="00F170BC" w:rsidRDefault="00957D56"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1.06</w:t>
            </w:r>
          </w:p>
        </w:tc>
      </w:tr>
      <w:tr w:rsidR="00957D56" w:rsidRPr="00F170BC" w14:paraId="73368097" w14:textId="77777777" w:rsidTr="008B7D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10" w:type="dxa"/>
            <w:noWrap/>
            <w:vAlign w:val="center"/>
            <w:hideMark/>
          </w:tcPr>
          <w:p w14:paraId="45413128" w14:textId="77777777" w:rsidR="00957D56" w:rsidRPr="00F170BC" w:rsidRDefault="0010384D"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Total</w:t>
            </w:r>
          </w:p>
        </w:tc>
        <w:tc>
          <w:tcPr>
            <w:tcW w:w="1080" w:type="dxa"/>
            <w:vAlign w:val="center"/>
          </w:tcPr>
          <w:p w14:paraId="7107B208" w14:textId="77777777" w:rsidR="00957D56" w:rsidRPr="00F170BC" w:rsidRDefault="00957D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w:t>
            </w:r>
          </w:p>
        </w:tc>
        <w:tc>
          <w:tcPr>
            <w:tcW w:w="990" w:type="dxa"/>
            <w:noWrap/>
            <w:vAlign w:val="center"/>
            <w:hideMark/>
          </w:tcPr>
          <w:p w14:paraId="4F45C954" w14:textId="77777777" w:rsidR="00957D56" w:rsidRPr="00F170BC" w:rsidRDefault="00957D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1.01</w:t>
            </w:r>
          </w:p>
        </w:tc>
        <w:tc>
          <w:tcPr>
            <w:tcW w:w="720" w:type="dxa"/>
            <w:noWrap/>
            <w:vAlign w:val="center"/>
            <w:hideMark/>
          </w:tcPr>
          <w:p w14:paraId="43496F10" w14:textId="77777777" w:rsidR="00957D56" w:rsidRPr="00F170BC" w:rsidRDefault="00957D56"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1.07</w:t>
            </w:r>
          </w:p>
        </w:tc>
      </w:tr>
    </w:tbl>
    <w:p w14:paraId="0CF02183" w14:textId="70DE24D3" w:rsidR="00D548D9" w:rsidRPr="00F170BC" w:rsidRDefault="00D548D9" w:rsidP="00525CE7">
      <w:pPr>
        <w:ind w:left="144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73424D6B" w14:textId="77777777" w:rsidR="005F5B1D" w:rsidRPr="00F170BC" w:rsidRDefault="005F5B1D" w:rsidP="00525CE7">
      <w:pPr>
        <w:spacing w:after="160" w:line="259" w:lineRule="auto"/>
        <w:jc w:val="both"/>
        <w:rPr>
          <w:rFonts w:asciiTheme="minorHAnsi" w:hAnsiTheme="minorHAnsi"/>
          <w:color w:val="000000"/>
          <w:sz w:val="20"/>
        </w:rPr>
      </w:pPr>
    </w:p>
    <w:p w14:paraId="51A0EFDD" w14:textId="77777777" w:rsidR="005F5B1D" w:rsidRPr="00F170BC" w:rsidRDefault="008B7D79" w:rsidP="00525CE7">
      <w:pPr>
        <w:jc w:val="both"/>
        <w:rPr>
          <w:rFonts w:asciiTheme="minorHAnsi" w:hAnsiTheme="minorHAnsi"/>
        </w:rPr>
      </w:pPr>
      <w:r w:rsidRPr="00F170BC">
        <w:rPr>
          <w:rFonts w:asciiTheme="minorHAnsi" w:hAnsiTheme="minorHAnsi"/>
        </w:rPr>
        <w:t>Les enfants ont montré une habilité relativement moyenne pour cette compétence avec le score moy</w:t>
      </w:r>
      <w:r w:rsidR="001B663C" w:rsidRPr="00F170BC">
        <w:rPr>
          <w:rFonts w:asciiTheme="minorHAnsi" w:hAnsiTheme="minorHAnsi"/>
        </w:rPr>
        <w:t>en qui a été a peine</w:t>
      </w:r>
      <w:r w:rsidRPr="00F170BC">
        <w:rPr>
          <w:rFonts w:asciiTheme="minorHAnsi" w:hAnsiTheme="minorHAnsi"/>
        </w:rPr>
        <w:t xml:space="preserve"> de la moitié du score attendu. Il y a lieu de constater </w:t>
      </w:r>
      <w:r w:rsidR="008F0372" w:rsidRPr="00F170BC">
        <w:rPr>
          <w:rFonts w:asciiTheme="minorHAnsi" w:hAnsiTheme="minorHAnsi"/>
        </w:rPr>
        <w:t>qu’aucune</w:t>
      </w:r>
      <w:r w:rsidRPr="00F170BC">
        <w:rPr>
          <w:rFonts w:asciiTheme="minorHAnsi" w:hAnsiTheme="minorHAnsi"/>
        </w:rPr>
        <w:t xml:space="preserve"> évolution significative </w:t>
      </w:r>
      <w:r w:rsidR="001B663C" w:rsidRPr="00F170BC">
        <w:rPr>
          <w:rFonts w:asciiTheme="minorHAnsi" w:hAnsiTheme="minorHAnsi"/>
        </w:rPr>
        <w:t>n’a</w:t>
      </w:r>
      <w:r w:rsidRPr="00F170BC">
        <w:rPr>
          <w:rFonts w:asciiTheme="minorHAnsi" w:hAnsiTheme="minorHAnsi"/>
        </w:rPr>
        <w:t xml:space="preserve"> été </w:t>
      </w:r>
      <w:r w:rsidR="001B663C" w:rsidRPr="00F170BC">
        <w:rPr>
          <w:rFonts w:asciiTheme="minorHAnsi" w:hAnsiTheme="minorHAnsi"/>
        </w:rPr>
        <w:t>effectuée</w:t>
      </w:r>
      <w:r w:rsidRPr="00F170BC">
        <w:rPr>
          <w:rFonts w:asciiTheme="minorHAnsi" w:hAnsiTheme="minorHAnsi"/>
        </w:rPr>
        <w:t xml:space="preserve"> entre les deux évaluations, avec le score moyen qui a été de 1.01 en 2015 contre 1.07 en 2016. </w:t>
      </w:r>
    </w:p>
    <w:p w14:paraId="261EE401" w14:textId="77777777" w:rsidR="00A04CE5" w:rsidRPr="00F170BC" w:rsidRDefault="00A04CE5" w:rsidP="00525CE7">
      <w:pPr>
        <w:spacing w:after="160" w:line="259" w:lineRule="auto"/>
        <w:jc w:val="both"/>
        <w:rPr>
          <w:rFonts w:asciiTheme="minorHAnsi" w:hAnsiTheme="minorHAnsi"/>
        </w:rPr>
      </w:pPr>
    </w:p>
    <w:p w14:paraId="0A1DB15D" w14:textId="77777777" w:rsidR="00A04CE5" w:rsidRPr="00F170BC" w:rsidRDefault="001B663C" w:rsidP="00525CE7">
      <w:pPr>
        <w:spacing w:after="160" w:line="259" w:lineRule="auto"/>
        <w:jc w:val="both"/>
        <w:rPr>
          <w:rFonts w:asciiTheme="minorHAnsi" w:hAnsiTheme="minorHAnsi"/>
          <w:u w:val="single"/>
        </w:rPr>
      </w:pPr>
      <w:r w:rsidRPr="00F170BC">
        <w:rPr>
          <w:rFonts w:asciiTheme="minorHAnsi" w:hAnsiTheme="minorHAnsi"/>
          <w:u w:val="single"/>
        </w:rPr>
        <w:t>Identification de nombres</w:t>
      </w:r>
    </w:p>
    <w:p w14:paraId="3029FCB3" w14:textId="77777777" w:rsidR="001B663C" w:rsidRPr="00F170BC" w:rsidRDefault="001B663C" w:rsidP="00525CE7">
      <w:pPr>
        <w:jc w:val="both"/>
        <w:rPr>
          <w:rFonts w:asciiTheme="minorHAnsi" w:hAnsiTheme="minorHAnsi"/>
        </w:rPr>
      </w:pPr>
      <w:r w:rsidRPr="00F170BC">
        <w:rPr>
          <w:rFonts w:asciiTheme="minorHAnsi" w:hAnsiTheme="minorHAnsi"/>
        </w:rPr>
        <w:t>Un total de 20 nombres a été présenté à l’enfant, ce dernier avait eu à identifier ces nombres. Dans le tableau ci-dessous est présentée la quantité moyenne de nombre que les enfants ont pu lire.</w:t>
      </w:r>
    </w:p>
    <w:p w14:paraId="55D0368B" w14:textId="77777777" w:rsidR="00643D9C" w:rsidRPr="00F170BC" w:rsidRDefault="00643D9C" w:rsidP="00525CE7">
      <w:pPr>
        <w:jc w:val="both"/>
        <w:rPr>
          <w:rFonts w:asciiTheme="minorHAnsi" w:hAnsiTheme="minorHAnsi"/>
        </w:rPr>
      </w:pPr>
    </w:p>
    <w:p w14:paraId="2FC95255" w14:textId="77777777" w:rsidR="00C53778" w:rsidRPr="00F170BC" w:rsidRDefault="00C53778" w:rsidP="00525CE7">
      <w:pPr>
        <w:jc w:val="both"/>
        <w:rPr>
          <w:rFonts w:asciiTheme="minorHAnsi" w:hAnsiTheme="minorHAnsi"/>
        </w:rPr>
      </w:pPr>
      <w:r w:rsidRPr="00F170BC">
        <w:rPr>
          <w:rFonts w:asciiTheme="minorHAnsi" w:hAnsiTheme="minorHAnsi"/>
        </w:rPr>
        <w:t xml:space="preserve">Tableau 5.5.3-Performance moyenne des enfants pour l’Identification des nombres </w:t>
      </w:r>
    </w:p>
    <w:tbl>
      <w:tblPr>
        <w:tblStyle w:val="GridTable5Dark-Accent1"/>
        <w:tblW w:w="4385" w:type="dxa"/>
        <w:jc w:val="center"/>
        <w:tblLook w:val="04A0" w:firstRow="1" w:lastRow="0" w:firstColumn="1" w:lastColumn="0" w:noHBand="0" w:noVBand="1"/>
      </w:tblPr>
      <w:tblGrid>
        <w:gridCol w:w="1505"/>
        <w:gridCol w:w="960"/>
        <w:gridCol w:w="960"/>
        <w:gridCol w:w="960"/>
      </w:tblGrid>
      <w:tr w:rsidR="00C53778" w:rsidRPr="00F170BC" w14:paraId="472FB123" w14:textId="77777777" w:rsidTr="00C5377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05" w:type="dxa"/>
            <w:noWrap/>
            <w:hideMark/>
          </w:tcPr>
          <w:p w14:paraId="59684691" w14:textId="77777777" w:rsidR="00C53778" w:rsidRPr="00F170BC" w:rsidRDefault="00325976" w:rsidP="00525CE7">
            <w:pPr>
              <w:jc w:val="both"/>
              <w:rPr>
                <w:rFonts w:asciiTheme="minorHAnsi" w:hAnsiTheme="minorHAnsi"/>
                <w:color w:val="000000"/>
                <w:szCs w:val="22"/>
                <w:lang w:val="en-US"/>
              </w:rPr>
            </w:pPr>
            <w:r w:rsidRPr="00F170BC">
              <w:rPr>
                <w:rFonts w:asciiTheme="minorHAnsi" w:hAnsiTheme="minorHAnsi"/>
                <w:color w:val="000000"/>
                <w:szCs w:val="22"/>
                <w:lang w:val="en-US"/>
              </w:rPr>
              <w:t>Sexe</w:t>
            </w:r>
          </w:p>
        </w:tc>
        <w:tc>
          <w:tcPr>
            <w:tcW w:w="960" w:type="dxa"/>
            <w:noWrap/>
            <w:hideMark/>
          </w:tcPr>
          <w:p w14:paraId="106811A7" w14:textId="77777777" w:rsidR="00C53778" w:rsidRPr="00F170BC" w:rsidRDefault="00C53778"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Base</w:t>
            </w:r>
          </w:p>
        </w:tc>
        <w:tc>
          <w:tcPr>
            <w:tcW w:w="960" w:type="dxa"/>
            <w:noWrap/>
            <w:hideMark/>
          </w:tcPr>
          <w:p w14:paraId="0379F981" w14:textId="77777777" w:rsidR="00C53778" w:rsidRPr="00F170BC" w:rsidRDefault="00C53778"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2015</w:t>
            </w:r>
          </w:p>
        </w:tc>
        <w:tc>
          <w:tcPr>
            <w:tcW w:w="960" w:type="dxa"/>
            <w:noWrap/>
            <w:hideMark/>
          </w:tcPr>
          <w:p w14:paraId="7965886D" w14:textId="77777777" w:rsidR="00C53778" w:rsidRPr="00F170BC" w:rsidRDefault="00C53778"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2016</w:t>
            </w:r>
          </w:p>
        </w:tc>
      </w:tr>
      <w:tr w:rsidR="00C53778" w:rsidRPr="00F170BC" w14:paraId="2406BB57" w14:textId="77777777" w:rsidTr="00C537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5" w:type="dxa"/>
            <w:noWrap/>
            <w:hideMark/>
          </w:tcPr>
          <w:p w14:paraId="0BAB6927" w14:textId="77777777" w:rsidR="00C53778" w:rsidRPr="00F170BC" w:rsidRDefault="00C53778" w:rsidP="00525CE7">
            <w:pPr>
              <w:jc w:val="both"/>
              <w:rPr>
                <w:rFonts w:asciiTheme="minorHAnsi" w:hAnsiTheme="minorHAnsi"/>
                <w:color w:val="000000"/>
                <w:szCs w:val="22"/>
                <w:lang w:val="en-US"/>
              </w:rPr>
            </w:pPr>
            <w:r w:rsidRPr="00F170BC">
              <w:rPr>
                <w:rFonts w:asciiTheme="minorHAnsi" w:hAnsiTheme="minorHAnsi"/>
                <w:color w:val="000000"/>
                <w:szCs w:val="22"/>
                <w:lang w:val="en-US"/>
              </w:rPr>
              <w:t>Fille</w:t>
            </w:r>
          </w:p>
        </w:tc>
        <w:tc>
          <w:tcPr>
            <w:tcW w:w="960" w:type="dxa"/>
            <w:noWrap/>
            <w:hideMark/>
          </w:tcPr>
          <w:p w14:paraId="49EDC40D" w14:textId="77777777" w:rsidR="00C53778" w:rsidRPr="00F170BC" w:rsidRDefault="00C5377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w:t>
            </w:r>
          </w:p>
        </w:tc>
        <w:tc>
          <w:tcPr>
            <w:tcW w:w="960" w:type="dxa"/>
            <w:noWrap/>
            <w:hideMark/>
          </w:tcPr>
          <w:p w14:paraId="4186FA1E" w14:textId="77777777" w:rsidR="00C53778" w:rsidRPr="00F170BC" w:rsidRDefault="00C5377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1.82</w:t>
            </w:r>
          </w:p>
        </w:tc>
        <w:tc>
          <w:tcPr>
            <w:tcW w:w="960" w:type="dxa"/>
            <w:noWrap/>
            <w:hideMark/>
          </w:tcPr>
          <w:p w14:paraId="7236311B" w14:textId="77777777" w:rsidR="00C53778" w:rsidRPr="00F170BC" w:rsidRDefault="00C5377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4.01</w:t>
            </w:r>
          </w:p>
        </w:tc>
      </w:tr>
      <w:tr w:rsidR="00C53778" w:rsidRPr="00F170BC" w14:paraId="0A8C6934" w14:textId="77777777" w:rsidTr="00C53778">
        <w:trPr>
          <w:trHeight w:val="315"/>
          <w:jc w:val="center"/>
        </w:trPr>
        <w:tc>
          <w:tcPr>
            <w:cnfStyle w:val="001000000000" w:firstRow="0" w:lastRow="0" w:firstColumn="1" w:lastColumn="0" w:oddVBand="0" w:evenVBand="0" w:oddHBand="0" w:evenHBand="0" w:firstRowFirstColumn="0" w:firstRowLastColumn="0" w:lastRowFirstColumn="0" w:lastRowLastColumn="0"/>
            <w:tcW w:w="1505" w:type="dxa"/>
            <w:noWrap/>
            <w:hideMark/>
          </w:tcPr>
          <w:p w14:paraId="314DCD0D" w14:textId="77777777" w:rsidR="00C53778" w:rsidRPr="00F170BC" w:rsidRDefault="00C53778" w:rsidP="00525CE7">
            <w:pPr>
              <w:jc w:val="both"/>
              <w:rPr>
                <w:rFonts w:asciiTheme="minorHAnsi" w:hAnsiTheme="minorHAnsi"/>
                <w:color w:val="000000"/>
                <w:szCs w:val="22"/>
                <w:lang w:val="en-US"/>
              </w:rPr>
            </w:pPr>
            <w:r w:rsidRPr="00F170BC">
              <w:rPr>
                <w:rFonts w:asciiTheme="minorHAnsi" w:hAnsiTheme="minorHAnsi"/>
                <w:color w:val="000000"/>
                <w:szCs w:val="22"/>
                <w:lang w:val="en-US"/>
              </w:rPr>
              <w:t>Garcon</w:t>
            </w:r>
          </w:p>
        </w:tc>
        <w:tc>
          <w:tcPr>
            <w:tcW w:w="960" w:type="dxa"/>
            <w:noWrap/>
            <w:hideMark/>
          </w:tcPr>
          <w:p w14:paraId="10C03A67" w14:textId="77777777" w:rsidR="00C53778" w:rsidRPr="00F170BC" w:rsidRDefault="00C53778"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20</w:t>
            </w:r>
          </w:p>
        </w:tc>
        <w:tc>
          <w:tcPr>
            <w:tcW w:w="960" w:type="dxa"/>
            <w:noWrap/>
            <w:hideMark/>
          </w:tcPr>
          <w:p w14:paraId="398D2A41" w14:textId="77777777" w:rsidR="00C53778" w:rsidRPr="00F170BC" w:rsidRDefault="00C53778"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2.66</w:t>
            </w:r>
          </w:p>
        </w:tc>
        <w:tc>
          <w:tcPr>
            <w:tcW w:w="960" w:type="dxa"/>
            <w:noWrap/>
            <w:hideMark/>
          </w:tcPr>
          <w:p w14:paraId="779AD939" w14:textId="77777777" w:rsidR="00C53778" w:rsidRPr="00F170BC" w:rsidRDefault="00C53778"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2"/>
                <w:lang w:val="en-US"/>
              </w:rPr>
            </w:pPr>
            <w:r w:rsidRPr="00F170BC">
              <w:rPr>
                <w:rFonts w:asciiTheme="minorHAnsi" w:hAnsiTheme="minorHAnsi"/>
                <w:color w:val="000000"/>
                <w:szCs w:val="22"/>
                <w:lang w:val="en-US"/>
              </w:rPr>
              <w:t>3.87</w:t>
            </w:r>
          </w:p>
        </w:tc>
      </w:tr>
      <w:tr w:rsidR="00C53778" w:rsidRPr="00F170BC" w14:paraId="29471B7B" w14:textId="77777777" w:rsidTr="00C537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05" w:type="dxa"/>
            <w:noWrap/>
            <w:hideMark/>
          </w:tcPr>
          <w:p w14:paraId="47ACAF5B" w14:textId="77777777" w:rsidR="00C53778" w:rsidRPr="00F170BC" w:rsidRDefault="0010384D" w:rsidP="00525CE7">
            <w:pPr>
              <w:jc w:val="both"/>
              <w:rPr>
                <w:rFonts w:asciiTheme="minorHAnsi" w:hAnsiTheme="minorHAnsi"/>
                <w:color w:val="000000"/>
                <w:szCs w:val="22"/>
                <w:lang w:val="en-US"/>
              </w:rPr>
            </w:pPr>
            <w:r w:rsidRPr="00F170BC">
              <w:rPr>
                <w:rFonts w:asciiTheme="minorHAnsi" w:hAnsiTheme="minorHAnsi"/>
                <w:color w:val="000000"/>
                <w:szCs w:val="22"/>
                <w:lang w:val="en-US"/>
              </w:rPr>
              <w:t>Total</w:t>
            </w:r>
          </w:p>
        </w:tc>
        <w:tc>
          <w:tcPr>
            <w:tcW w:w="960" w:type="dxa"/>
            <w:noWrap/>
            <w:hideMark/>
          </w:tcPr>
          <w:p w14:paraId="46D00A21" w14:textId="77777777" w:rsidR="00C53778" w:rsidRPr="00F170BC" w:rsidRDefault="00C5377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szCs w:val="22"/>
                <w:lang w:val="en-US"/>
              </w:rPr>
            </w:pPr>
            <w:r w:rsidRPr="00F170BC">
              <w:rPr>
                <w:rFonts w:asciiTheme="minorHAnsi" w:hAnsiTheme="minorHAnsi"/>
                <w:b/>
                <w:bCs/>
                <w:color w:val="000000"/>
                <w:szCs w:val="22"/>
                <w:lang w:val="en-US"/>
              </w:rPr>
              <w:t>20</w:t>
            </w:r>
          </w:p>
        </w:tc>
        <w:tc>
          <w:tcPr>
            <w:tcW w:w="960" w:type="dxa"/>
            <w:noWrap/>
            <w:hideMark/>
          </w:tcPr>
          <w:p w14:paraId="3621662F" w14:textId="77777777" w:rsidR="00C53778" w:rsidRPr="00F170BC" w:rsidRDefault="00C5377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2.22</w:t>
            </w:r>
          </w:p>
        </w:tc>
        <w:tc>
          <w:tcPr>
            <w:tcW w:w="960" w:type="dxa"/>
            <w:noWrap/>
            <w:hideMark/>
          </w:tcPr>
          <w:p w14:paraId="3A59FCE1" w14:textId="77777777" w:rsidR="00C53778" w:rsidRPr="00F170BC" w:rsidRDefault="00C53778"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Cs w:val="22"/>
                <w:lang w:val="en-US"/>
              </w:rPr>
            </w:pPr>
            <w:r w:rsidRPr="00F170BC">
              <w:rPr>
                <w:rFonts w:asciiTheme="minorHAnsi" w:hAnsiTheme="minorHAnsi"/>
                <w:b/>
                <w:color w:val="000000"/>
                <w:szCs w:val="22"/>
                <w:lang w:val="en-US"/>
              </w:rPr>
              <w:t>3.95</w:t>
            </w:r>
          </w:p>
        </w:tc>
      </w:tr>
    </w:tbl>
    <w:p w14:paraId="27F60C0F" w14:textId="1537A7C5" w:rsidR="00D548D9" w:rsidRPr="00F170BC" w:rsidRDefault="00D548D9" w:rsidP="00525CE7">
      <w:pPr>
        <w:ind w:left="216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25397524" w14:textId="77777777" w:rsidR="00C53778" w:rsidRPr="00F170BC" w:rsidRDefault="00C53778" w:rsidP="00525CE7">
      <w:pPr>
        <w:jc w:val="both"/>
        <w:rPr>
          <w:rFonts w:asciiTheme="minorHAnsi" w:hAnsiTheme="minorHAnsi"/>
          <w:color w:val="000000"/>
          <w:sz w:val="20"/>
        </w:rPr>
      </w:pPr>
    </w:p>
    <w:p w14:paraId="284FA9D1" w14:textId="77777777" w:rsidR="00C53778" w:rsidRPr="00F170BC" w:rsidRDefault="00C53778" w:rsidP="00525CE7">
      <w:pPr>
        <w:jc w:val="both"/>
        <w:rPr>
          <w:rFonts w:asciiTheme="minorHAnsi" w:hAnsiTheme="minorHAnsi"/>
        </w:rPr>
      </w:pPr>
      <w:r w:rsidRPr="00F170BC">
        <w:rPr>
          <w:rFonts w:asciiTheme="minorHAnsi" w:hAnsiTheme="minorHAnsi"/>
        </w:rPr>
        <w:t>Tout comme pour l’identification des lettres les enfants ont démontré de</w:t>
      </w:r>
      <w:r w:rsidR="00986FFA" w:rsidRPr="00F170BC">
        <w:rPr>
          <w:rFonts w:asciiTheme="minorHAnsi" w:hAnsiTheme="minorHAnsi"/>
        </w:rPr>
        <w:t>s faiblesses</w:t>
      </w:r>
      <w:r w:rsidRPr="00F170BC">
        <w:rPr>
          <w:rFonts w:asciiTheme="minorHAnsi" w:hAnsiTheme="minorHAnsi"/>
        </w:rPr>
        <w:t xml:space="preserve"> pour l’identification des nombres. En effet un enfant moyen a été en mesure d’identifier correctement que 2.22 nombres sur 20 nombre</w:t>
      </w:r>
      <w:r w:rsidR="00E8613A" w:rsidRPr="00F170BC">
        <w:rPr>
          <w:rFonts w:asciiTheme="minorHAnsi" w:hAnsiTheme="minorHAnsi"/>
        </w:rPr>
        <w:t>s</w:t>
      </w:r>
      <w:r w:rsidRPr="00F170BC">
        <w:rPr>
          <w:rFonts w:asciiTheme="minorHAnsi" w:hAnsiTheme="minorHAnsi"/>
        </w:rPr>
        <w:t xml:space="preserve"> qui lui avaient été présenté en 2015, contre 3.95 en 2016. Quoiqu’ il y ait eu une augmentation sensible de cette capacité des enfants à identifier les lettres au cours de l’année académique, le niveau des enfants est demeuré encore très faible. </w:t>
      </w:r>
      <w:r w:rsidR="00F67EE2" w:rsidRPr="00F170BC">
        <w:rPr>
          <w:rFonts w:asciiTheme="minorHAnsi" w:hAnsiTheme="minorHAnsi"/>
        </w:rPr>
        <w:t xml:space="preserve">Un enfant moyen </w:t>
      </w:r>
      <w:r w:rsidR="00197655" w:rsidRPr="00F170BC">
        <w:rPr>
          <w:rFonts w:asciiTheme="minorHAnsi" w:hAnsiTheme="minorHAnsi"/>
        </w:rPr>
        <w:t>n’a</w:t>
      </w:r>
      <w:r w:rsidR="00F67EE2" w:rsidRPr="00F170BC">
        <w:rPr>
          <w:rFonts w:asciiTheme="minorHAnsi" w:hAnsiTheme="minorHAnsi"/>
        </w:rPr>
        <w:t xml:space="preserve"> pas pu identifier </w:t>
      </w:r>
      <w:r w:rsidR="00197655" w:rsidRPr="00F170BC">
        <w:rPr>
          <w:rFonts w:asciiTheme="minorHAnsi" w:hAnsiTheme="minorHAnsi"/>
        </w:rPr>
        <w:t xml:space="preserve">un (1) nombre sur chaque cinq(5) qui lui avaient été présenté. </w:t>
      </w:r>
    </w:p>
    <w:p w14:paraId="13327232" w14:textId="77777777" w:rsidR="00643D9C" w:rsidRPr="00F170BC" w:rsidRDefault="00643D9C" w:rsidP="00525CE7">
      <w:pPr>
        <w:jc w:val="both"/>
        <w:rPr>
          <w:rFonts w:asciiTheme="minorHAnsi" w:hAnsiTheme="minorHAnsi"/>
        </w:rPr>
      </w:pPr>
    </w:p>
    <w:p w14:paraId="536C275F" w14:textId="77777777" w:rsidR="00F54A3C" w:rsidRPr="00F170BC" w:rsidRDefault="00F54A3C" w:rsidP="00525CE7">
      <w:pPr>
        <w:spacing w:after="160" w:line="259" w:lineRule="auto"/>
        <w:jc w:val="both"/>
        <w:rPr>
          <w:rFonts w:asciiTheme="minorHAnsi" w:hAnsiTheme="minorHAnsi"/>
          <w:u w:val="single"/>
        </w:rPr>
      </w:pPr>
      <w:r w:rsidRPr="00F170BC">
        <w:rPr>
          <w:rFonts w:asciiTheme="minorHAnsi" w:hAnsiTheme="minorHAnsi"/>
          <w:u w:val="single"/>
        </w:rPr>
        <w:t>Identification de forme</w:t>
      </w:r>
    </w:p>
    <w:p w14:paraId="772F5CB2" w14:textId="77777777" w:rsidR="00F54A3C" w:rsidRPr="00F170BC" w:rsidRDefault="00F54A3C" w:rsidP="00525CE7">
      <w:pPr>
        <w:jc w:val="both"/>
        <w:rPr>
          <w:rFonts w:asciiTheme="minorHAnsi" w:hAnsiTheme="minorHAnsi"/>
        </w:rPr>
      </w:pPr>
      <w:r w:rsidRPr="00F170BC">
        <w:rPr>
          <w:rFonts w:asciiTheme="minorHAnsi" w:hAnsiTheme="minorHAnsi"/>
        </w:rPr>
        <w:t xml:space="preserve">Il a été présenté à l’enfant un ensemble de </w:t>
      </w:r>
      <w:r w:rsidR="009A70D0" w:rsidRPr="00F170BC">
        <w:rPr>
          <w:rFonts w:asciiTheme="minorHAnsi" w:hAnsiTheme="minorHAnsi"/>
        </w:rPr>
        <w:t>forme</w:t>
      </w:r>
      <w:r w:rsidRPr="00F170BC">
        <w:rPr>
          <w:rFonts w:asciiTheme="minorHAnsi" w:hAnsiTheme="minorHAnsi"/>
        </w:rPr>
        <w:t xml:space="preserve"> </w:t>
      </w:r>
      <w:r w:rsidR="009A70D0" w:rsidRPr="00F170BC">
        <w:rPr>
          <w:rFonts w:asciiTheme="minorHAnsi" w:hAnsiTheme="minorHAnsi"/>
        </w:rPr>
        <w:t>sur une page accompagnée d’autres formes non usuelles. Puis</w:t>
      </w:r>
      <w:r w:rsidR="00837987" w:rsidRPr="00F170BC">
        <w:rPr>
          <w:rFonts w:asciiTheme="minorHAnsi" w:hAnsiTheme="minorHAnsi"/>
        </w:rPr>
        <w:t>,</w:t>
      </w:r>
      <w:r w:rsidR="009A70D0" w:rsidRPr="00F170BC">
        <w:rPr>
          <w:rFonts w:asciiTheme="minorHAnsi" w:hAnsiTheme="minorHAnsi"/>
        </w:rPr>
        <w:t xml:space="preserve"> i</w:t>
      </w:r>
      <w:r w:rsidR="00837987" w:rsidRPr="00F170BC">
        <w:rPr>
          <w:rFonts w:asciiTheme="minorHAnsi" w:hAnsiTheme="minorHAnsi"/>
        </w:rPr>
        <w:t>l</w:t>
      </w:r>
      <w:r w:rsidR="009A70D0" w:rsidRPr="00F170BC">
        <w:rPr>
          <w:rFonts w:asciiTheme="minorHAnsi" w:hAnsiTheme="minorHAnsi"/>
        </w:rPr>
        <w:t xml:space="preserve"> a été demandé à l’enfant d’identifier cinq(5) formes (cercle, triangle,…) parmi celles qui étaient dans la page présentée.</w:t>
      </w:r>
    </w:p>
    <w:p w14:paraId="6F041C29" w14:textId="77777777" w:rsidR="00643D9C" w:rsidRPr="00F170BC" w:rsidRDefault="00643D9C" w:rsidP="00525CE7">
      <w:pPr>
        <w:jc w:val="both"/>
        <w:rPr>
          <w:rFonts w:asciiTheme="minorHAnsi" w:hAnsiTheme="minorHAnsi"/>
        </w:rPr>
      </w:pPr>
    </w:p>
    <w:p w14:paraId="0BB948B5" w14:textId="77777777" w:rsidR="009A70D0" w:rsidRPr="00F170BC" w:rsidRDefault="009A70D0" w:rsidP="00525CE7">
      <w:pPr>
        <w:jc w:val="both"/>
        <w:rPr>
          <w:rFonts w:asciiTheme="minorHAnsi" w:hAnsiTheme="minorHAnsi"/>
        </w:rPr>
      </w:pPr>
      <w:r w:rsidRPr="00F170BC">
        <w:rPr>
          <w:rFonts w:asciiTheme="minorHAnsi" w:hAnsiTheme="minorHAnsi"/>
        </w:rPr>
        <w:t xml:space="preserve">Tableau 5.5.4-Performance moyenne des enfants pour l’Identification de forme </w:t>
      </w:r>
    </w:p>
    <w:tbl>
      <w:tblPr>
        <w:tblStyle w:val="GridTable5Dark-Accent5"/>
        <w:tblW w:w="4230" w:type="dxa"/>
        <w:jc w:val="center"/>
        <w:tblLook w:val="04A0" w:firstRow="1" w:lastRow="0" w:firstColumn="1" w:lastColumn="0" w:noHBand="0" w:noVBand="1"/>
      </w:tblPr>
      <w:tblGrid>
        <w:gridCol w:w="1350"/>
        <w:gridCol w:w="1137"/>
        <w:gridCol w:w="1080"/>
        <w:gridCol w:w="663"/>
      </w:tblGrid>
      <w:tr w:rsidR="009A70D0" w:rsidRPr="00F170BC" w14:paraId="215BF700" w14:textId="77777777" w:rsidTr="00986F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E270C50" w14:textId="77777777" w:rsidR="009A70D0" w:rsidRPr="00F170BC" w:rsidRDefault="00325976"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Sexe</w:t>
            </w:r>
          </w:p>
        </w:tc>
        <w:tc>
          <w:tcPr>
            <w:tcW w:w="1137" w:type="dxa"/>
          </w:tcPr>
          <w:p w14:paraId="1B103A9F" w14:textId="77777777" w:rsidR="009A70D0" w:rsidRPr="00F170BC" w:rsidRDefault="009A70D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Base</w:t>
            </w:r>
          </w:p>
        </w:tc>
        <w:tc>
          <w:tcPr>
            <w:tcW w:w="1080" w:type="dxa"/>
            <w:noWrap/>
            <w:hideMark/>
          </w:tcPr>
          <w:p w14:paraId="58A5AC45" w14:textId="77777777" w:rsidR="009A70D0" w:rsidRPr="00F170BC" w:rsidRDefault="009A70D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2015</w:t>
            </w:r>
          </w:p>
        </w:tc>
        <w:tc>
          <w:tcPr>
            <w:tcW w:w="663" w:type="dxa"/>
            <w:noWrap/>
            <w:hideMark/>
          </w:tcPr>
          <w:p w14:paraId="66CEA9FB" w14:textId="77777777" w:rsidR="009A70D0" w:rsidRPr="00F170BC" w:rsidRDefault="009A70D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2016</w:t>
            </w:r>
          </w:p>
        </w:tc>
      </w:tr>
      <w:tr w:rsidR="009A70D0" w:rsidRPr="00F170BC" w14:paraId="16DD24E1" w14:textId="77777777" w:rsidTr="00986F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01F754B" w14:textId="77777777" w:rsidR="009A70D0" w:rsidRPr="00F170BC" w:rsidRDefault="009A70D0"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1137" w:type="dxa"/>
          </w:tcPr>
          <w:p w14:paraId="31E3A43A" w14:textId="77777777" w:rsidR="009A70D0" w:rsidRPr="00F170BC" w:rsidRDefault="009A70D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5</w:t>
            </w:r>
          </w:p>
        </w:tc>
        <w:tc>
          <w:tcPr>
            <w:tcW w:w="1080" w:type="dxa"/>
            <w:noWrap/>
            <w:hideMark/>
          </w:tcPr>
          <w:p w14:paraId="052000B8" w14:textId="77777777" w:rsidR="009A70D0" w:rsidRPr="00F170BC" w:rsidRDefault="009A70D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2.46</w:t>
            </w:r>
          </w:p>
        </w:tc>
        <w:tc>
          <w:tcPr>
            <w:tcW w:w="663" w:type="dxa"/>
            <w:noWrap/>
            <w:hideMark/>
          </w:tcPr>
          <w:p w14:paraId="37C8366F" w14:textId="77777777" w:rsidR="009A70D0" w:rsidRPr="00F170BC" w:rsidRDefault="009A70D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3.99</w:t>
            </w:r>
          </w:p>
        </w:tc>
      </w:tr>
      <w:tr w:rsidR="009A70D0" w:rsidRPr="00F170BC" w14:paraId="4AF24561" w14:textId="77777777" w:rsidTr="00986FFA">
        <w:trPr>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CDC9C70" w14:textId="77777777" w:rsidR="009A70D0" w:rsidRPr="00F170BC" w:rsidRDefault="009A70D0" w:rsidP="00525CE7">
            <w:pPr>
              <w:jc w:val="both"/>
              <w:rPr>
                <w:rFonts w:asciiTheme="minorHAnsi" w:hAnsiTheme="minorHAnsi"/>
                <w:color w:val="000000"/>
                <w:lang w:val="en-US"/>
              </w:rPr>
            </w:pPr>
            <w:r w:rsidRPr="00F170BC">
              <w:rPr>
                <w:rFonts w:asciiTheme="minorHAnsi" w:hAnsiTheme="minorHAnsi"/>
                <w:color w:val="000000"/>
                <w:lang w:val="en-US"/>
              </w:rPr>
              <w:lastRenderedPageBreak/>
              <w:t>Garcon</w:t>
            </w:r>
          </w:p>
        </w:tc>
        <w:tc>
          <w:tcPr>
            <w:tcW w:w="1137" w:type="dxa"/>
          </w:tcPr>
          <w:p w14:paraId="766A4036" w14:textId="77777777" w:rsidR="009A70D0" w:rsidRPr="00F170BC" w:rsidRDefault="009A70D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5</w:t>
            </w:r>
          </w:p>
        </w:tc>
        <w:tc>
          <w:tcPr>
            <w:tcW w:w="1080" w:type="dxa"/>
            <w:noWrap/>
            <w:hideMark/>
          </w:tcPr>
          <w:p w14:paraId="652E5B6A" w14:textId="77777777" w:rsidR="009A70D0" w:rsidRPr="00F170BC" w:rsidRDefault="009A70D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2.56</w:t>
            </w:r>
          </w:p>
        </w:tc>
        <w:tc>
          <w:tcPr>
            <w:tcW w:w="663" w:type="dxa"/>
            <w:noWrap/>
            <w:hideMark/>
          </w:tcPr>
          <w:p w14:paraId="3E75DED4" w14:textId="77777777" w:rsidR="009A70D0" w:rsidRPr="00F170BC" w:rsidRDefault="009A70D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3.49</w:t>
            </w:r>
          </w:p>
        </w:tc>
      </w:tr>
      <w:tr w:rsidR="009A70D0" w:rsidRPr="00F170BC" w14:paraId="0CDC5C19" w14:textId="77777777" w:rsidTr="00986F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0" w:type="dxa"/>
            <w:noWrap/>
            <w:hideMark/>
          </w:tcPr>
          <w:p w14:paraId="4B5C7653" w14:textId="77777777" w:rsidR="009A70D0" w:rsidRPr="00F170BC" w:rsidRDefault="0010384D"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Total</w:t>
            </w:r>
          </w:p>
        </w:tc>
        <w:tc>
          <w:tcPr>
            <w:tcW w:w="1137" w:type="dxa"/>
          </w:tcPr>
          <w:p w14:paraId="3534310F" w14:textId="77777777" w:rsidR="009A70D0" w:rsidRPr="00F170BC" w:rsidRDefault="009A70D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5</w:t>
            </w:r>
          </w:p>
        </w:tc>
        <w:tc>
          <w:tcPr>
            <w:tcW w:w="1080" w:type="dxa"/>
            <w:noWrap/>
            <w:hideMark/>
          </w:tcPr>
          <w:p w14:paraId="2E4ADD4C" w14:textId="77777777" w:rsidR="009A70D0" w:rsidRPr="00F170BC" w:rsidRDefault="009A70D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2.51</w:t>
            </w:r>
          </w:p>
        </w:tc>
        <w:tc>
          <w:tcPr>
            <w:tcW w:w="663" w:type="dxa"/>
            <w:noWrap/>
            <w:hideMark/>
          </w:tcPr>
          <w:p w14:paraId="09188614" w14:textId="77777777" w:rsidR="009A70D0" w:rsidRPr="00F170BC" w:rsidRDefault="009A70D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3.76</w:t>
            </w:r>
          </w:p>
        </w:tc>
      </w:tr>
    </w:tbl>
    <w:p w14:paraId="7CC5F2B6" w14:textId="132BE073" w:rsidR="008F78C2" w:rsidRPr="00F170BC" w:rsidRDefault="00D548D9" w:rsidP="00525CE7">
      <w:pPr>
        <w:ind w:left="144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50FD22D5" w14:textId="77777777" w:rsidR="008F78C2" w:rsidRPr="00F170BC" w:rsidRDefault="008F78C2" w:rsidP="00525CE7">
      <w:pPr>
        <w:jc w:val="both"/>
        <w:rPr>
          <w:rFonts w:asciiTheme="minorHAnsi" w:hAnsiTheme="minorHAnsi"/>
        </w:rPr>
      </w:pPr>
    </w:p>
    <w:p w14:paraId="1A2E22D1" w14:textId="77777777" w:rsidR="009A70D0" w:rsidRPr="00F170BC" w:rsidRDefault="009A70D0" w:rsidP="00525CE7">
      <w:pPr>
        <w:jc w:val="both"/>
        <w:rPr>
          <w:rFonts w:asciiTheme="minorHAnsi" w:hAnsiTheme="minorHAnsi"/>
        </w:rPr>
      </w:pPr>
      <w:r w:rsidRPr="00F170BC">
        <w:rPr>
          <w:rFonts w:asciiTheme="minorHAnsi" w:hAnsiTheme="minorHAnsi"/>
        </w:rPr>
        <w:t>Les enfants ont démontré une certaine maitrise pour l’identification des formes</w:t>
      </w:r>
      <w:r w:rsidR="002934BF" w:rsidRPr="00F170BC">
        <w:rPr>
          <w:rFonts w:asciiTheme="minorHAnsi" w:hAnsiTheme="minorHAnsi"/>
        </w:rPr>
        <w:t>. E</w:t>
      </w:r>
      <w:r w:rsidR="005C2882" w:rsidRPr="00F170BC">
        <w:rPr>
          <w:rFonts w:asciiTheme="minorHAnsi" w:hAnsiTheme="minorHAnsi"/>
        </w:rPr>
        <w:t xml:space="preserve">n effet un enfant moyen a été en mesure d’identifier avec aisance deux(2) formes sur cinq(5) en 2015 contre trois (3) sur cinq(5) en 2016. </w:t>
      </w:r>
    </w:p>
    <w:p w14:paraId="76FA72CE" w14:textId="77777777" w:rsidR="005A7E76" w:rsidRPr="00F170BC" w:rsidRDefault="005A7E76" w:rsidP="00525CE7">
      <w:pPr>
        <w:spacing w:after="160" w:line="259" w:lineRule="auto"/>
        <w:jc w:val="both"/>
        <w:rPr>
          <w:rFonts w:asciiTheme="minorHAnsi" w:hAnsiTheme="minorHAnsi"/>
        </w:rPr>
      </w:pPr>
    </w:p>
    <w:p w14:paraId="01134299" w14:textId="77777777" w:rsidR="00282684" w:rsidRPr="00F170BC" w:rsidRDefault="00FB56AF" w:rsidP="00525CE7">
      <w:pPr>
        <w:spacing w:after="160" w:line="259" w:lineRule="auto"/>
        <w:jc w:val="both"/>
        <w:rPr>
          <w:rFonts w:asciiTheme="minorHAnsi" w:hAnsiTheme="minorHAnsi"/>
          <w:i/>
          <w:u w:val="single"/>
        </w:rPr>
      </w:pPr>
      <w:r w:rsidRPr="00F170BC">
        <w:rPr>
          <w:rFonts w:asciiTheme="minorHAnsi" w:hAnsiTheme="minorHAnsi"/>
          <w:u w:val="single"/>
        </w:rPr>
        <w:t xml:space="preserve">Correspondance un a un </w:t>
      </w:r>
    </w:p>
    <w:p w14:paraId="5AEEA180" w14:textId="77777777" w:rsidR="00907979" w:rsidRPr="00F170BC" w:rsidRDefault="00986FFA" w:rsidP="00525CE7">
      <w:pPr>
        <w:jc w:val="both"/>
        <w:rPr>
          <w:rFonts w:asciiTheme="minorHAnsi" w:hAnsiTheme="minorHAnsi"/>
        </w:rPr>
      </w:pPr>
      <w:r w:rsidRPr="00F170BC">
        <w:rPr>
          <w:rFonts w:asciiTheme="minorHAnsi" w:hAnsiTheme="minorHAnsi"/>
        </w:rPr>
        <w:t>Des</w:t>
      </w:r>
      <w:r w:rsidR="00AE35F8" w:rsidRPr="00F170BC">
        <w:rPr>
          <w:rFonts w:asciiTheme="minorHAnsi" w:hAnsiTheme="minorHAnsi"/>
        </w:rPr>
        <w:t xml:space="preserve"> catégories d’objets ont été présentées à l’enfant qui avait eu à</w:t>
      </w:r>
      <w:r w:rsidR="002A1E00" w:rsidRPr="00F170BC">
        <w:rPr>
          <w:rFonts w:asciiTheme="minorHAnsi" w:hAnsiTheme="minorHAnsi"/>
        </w:rPr>
        <w:t xml:space="preserve"> les </w:t>
      </w:r>
      <w:r w:rsidRPr="00F170BC">
        <w:rPr>
          <w:rFonts w:asciiTheme="minorHAnsi" w:hAnsiTheme="minorHAnsi"/>
        </w:rPr>
        <w:t xml:space="preserve">compter et </w:t>
      </w:r>
      <w:r w:rsidR="00AE35F8" w:rsidRPr="00F170BC">
        <w:rPr>
          <w:rFonts w:asciiTheme="minorHAnsi" w:hAnsiTheme="minorHAnsi"/>
        </w:rPr>
        <w:t xml:space="preserve">arranger </w:t>
      </w:r>
      <w:r w:rsidR="002A1E00" w:rsidRPr="00F170BC">
        <w:rPr>
          <w:rFonts w:asciiTheme="minorHAnsi" w:hAnsiTheme="minorHAnsi"/>
        </w:rPr>
        <w:t>suivant</w:t>
      </w:r>
      <w:r w:rsidR="00AE35F8" w:rsidRPr="00F170BC">
        <w:rPr>
          <w:rFonts w:asciiTheme="minorHAnsi" w:hAnsiTheme="minorHAnsi"/>
        </w:rPr>
        <w:t xml:space="preserve"> un</w:t>
      </w:r>
      <w:r w:rsidRPr="00F170BC">
        <w:rPr>
          <w:rFonts w:asciiTheme="minorHAnsi" w:hAnsiTheme="minorHAnsi"/>
        </w:rPr>
        <w:t>e catégorie d’objets indiquée,</w:t>
      </w:r>
      <w:r w:rsidR="00AE35F8" w:rsidRPr="00F170BC">
        <w:rPr>
          <w:rFonts w:asciiTheme="minorHAnsi" w:hAnsiTheme="minorHAnsi"/>
        </w:rPr>
        <w:t xml:space="preserve"> un ensemble de trois (3), de huit(8), ou quinze(15) </w:t>
      </w:r>
      <w:r w:rsidR="002A1E00" w:rsidRPr="00F170BC">
        <w:rPr>
          <w:rFonts w:asciiTheme="minorHAnsi" w:hAnsiTheme="minorHAnsi"/>
        </w:rPr>
        <w:t>objets</w:t>
      </w:r>
      <w:r w:rsidR="00AE35F8" w:rsidRPr="00F170BC">
        <w:rPr>
          <w:rFonts w:asciiTheme="minorHAnsi" w:hAnsiTheme="minorHAnsi"/>
        </w:rPr>
        <w:t xml:space="preserve">. Puis un score de un(1) a été attribué à </w:t>
      </w:r>
      <w:r w:rsidR="00487AFC" w:rsidRPr="00F170BC">
        <w:rPr>
          <w:rFonts w:asciiTheme="minorHAnsi" w:hAnsiTheme="minorHAnsi"/>
        </w:rPr>
        <w:t>l’enfant</w:t>
      </w:r>
      <w:r w:rsidR="00AE35F8" w:rsidRPr="00F170BC">
        <w:rPr>
          <w:rFonts w:asciiTheme="minorHAnsi" w:hAnsiTheme="minorHAnsi"/>
        </w:rPr>
        <w:t xml:space="preserve"> pour chaque regroupement </w:t>
      </w:r>
      <w:r w:rsidR="00487AFC" w:rsidRPr="00F170BC">
        <w:rPr>
          <w:rFonts w:asciiTheme="minorHAnsi" w:hAnsiTheme="minorHAnsi"/>
        </w:rPr>
        <w:t>correctement</w:t>
      </w:r>
      <w:r w:rsidR="00AE35F8" w:rsidRPr="00F170BC">
        <w:rPr>
          <w:rFonts w:asciiTheme="minorHAnsi" w:hAnsiTheme="minorHAnsi"/>
        </w:rPr>
        <w:t xml:space="preserve"> effectué.</w:t>
      </w:r>
    </w:p>
    <w:p w14:paraId="0FB69501" w14:textId="77777777" w:rsidR="00AE35F8" w:rsidRPr="00F170BC" w:rsidRDefault="00AE35F8" w:rsidP="00525CE7">
      <w:pPr>
        <w:jc w:val="both"/>
        <w:rPr>
          <w:rFonts w:asciiTheme="minorHAnsi" w:hAnsiTheme="minorHAnsi"/>
        </w:rPr>
      </w:pPr>
      <w:r w:rsidRPr="00F170BC">
        <w:rPr>
          <w:rFonts w:asciiTheme="minorHAnsi" w:hAnsiTheme="minorHAnsi"/>
        </w:rPr>
        <w:t xml:space="preserve">   </w:t>
      </w:r>
    </w:p>
    <w:p w14:paraId="6A7EFCB6" w14:textId="77777777" w:rsidR="009814C0" w:rsidRPr="00F170BC" w:rsidRDefault="00864C8F" w:rsidP="00525CE7">
      <w:pPr>
        <w:jc w:val="both"/>
        <w:rPr>
          <w:rFonts w:asciiTheme="minorHAnsi" w:hAnsiTheme="minorHAnsi"/>
        </w:rPr>
      </w:pPr>
      <w:r w:rsidRPr="00F170BC">
        <w:rPr>
          <w:rFonts w:asciiTheme="minorHAnsi" w:hAnsiTheme="minorHAnsi"/>
        </w:rPr>
        <w:t xml:space="preserve">Tableau 5.5.5-Performance moyenne des enfants pour </w:t>
      </w:r>
      <w:r w:rsidR="001D730C" w:rsidRPr="00F170BC">
        <w:rPr>
          <w:rFonts w:asciiTheme="minorHAnsi" w:hAnsiTheme="minorHAnsi"/>
        </w:rPr>
        <w:t>la Correspondance un à un</w:t>
      </w:r>
    </w:p>
    <w:tbl>
      <w:tblPr>
        <w:tblStyle w:val="GridTable5Dark-Accent1"/>
        <w:tblW w:w="3623" w:type="dxa"/>
        <w:jc w:val="center"/>
        <w:tblLook w:val="04A0" w:firstRow="1" w:lastRow="0" w:firstColumn="1" w:lastColumn="0" w:noHBand="0" w:noVBand="1"/>
      </w:tblPr>
      <w:tblGrid>
        <w:gridCol w:w="1530"/>
        <w:gridCol w:w="645"/>
        <w:gridCol w:w="793"/>
        <w:gridCol w:w="663"/>
      </w:tblGrid>
      <w:tr w:rsidR="00D33300" w:rsidRPr="00F170BC" w14:paraId="5C3E9AB5" w14:textId="77777777" w:rsidTr="008F78C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24B1B88C" w14:textId="77777777" w:rsidR="00D33300" w:rsidRPr="00F170BC" w:rsidRDefault="00325976"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Sexe</w:t>
            </w:r>
          </w:p>
        </w:tc>
        <w:tc>
          <w:tcPr>
            <w:tcW w:w="637" w:type="dxa"/>
          </w:tcPr>
          <w:p w14:paraId="510191F3" w14:textId="77777777" w:rsidR="00D33300" w:rsidRPr="00F170BC" w:rsidRDefault="00D3330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Base</w:t>
            </w:r>
          </w:p>
        </w:tc>
        <w:tc>
          <w:tcPr>
            <w:tcW w:w="793" w:type="dxa"/>
            <w:noWrap/>
            <w:hideMark/>
          </w:tcPr>
          <w:p w14:paraId="4448EEDE" w14:textId="77777777" w:rsidR="00D33300" w:rsidRPr="00F170BC" w:rsidRDefault="00D3330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2015</w:t>
            </w:r>
          </w:p>
        </w:tc>
        <w:tc>
          <w:tcPr>
            <w:tcW w:w="663" w:type="dxa"/>
            <w:noWrap/>
            <w:hideMark/>
          </w:tcPr>
          <w:p w14:paraId="3D00A173" w14:textId="77777777" w:rsidR="00D33300" w:rsidRPr="00F170BC" w:rsidRDefault="00D3330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lang w:val="en-US"/>
              </w:rPr>
            </w:pPr>
            <w:r w:rsidRPr="00F170BC">
              <w:rPr>
                <w:rFonts w:asciiTheme="minorHAnsi" w:hAnsiTheme="minorHAnsi"/>
                <w:b w:val="0"/>
                <w:bCs w:val="0"/>
                <w:color w:val="000000"/>
                <w:lang w:val="en-US"/>
              </w:rPr>
              <w:t>2016</w:t>
            </w:r>
          </w:p>
        </w:tc>
      </w:tr>
      <w:tr w:rsidR="00D33300" w:rsidRPr="00F170BC" w14:paraId="077DF32D"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68C1FB1A" w14:textId="77777777" w:rsidR="00D33300" w:rsidRPr="00F170BC" w:rsidRDefault="00D33300"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637" w:type="dxa"/>
          </w:tcPr>
          <w:p w14:paraId="74CAFD1E" w14:textId="77777777" w:rsidR="00D33300" w:rsidRPr="00F170BC" w:rsidRDefault="00D333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w:t>
            </w:r>
          </w:p>
        </w:tc>
        <w:tc>
          <w:tcPr>
            <w:tcW w:w="793" w:type="dxa"/>
            <w:noWrap/>
            <w:hideMark/>
          </w:tcPr>
          <w:p w14:paraId="2A5D5E96" w14:textId="77777777" w:rsidR="00D33300" w:rsidRPr="00F170BC" w:rsidRDefault="00D333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0.75</w:t>
            </w:r>
          </w:p>
        </w:tc>
        <w:tc>
          <w:tcPr>
            <w:tcW w:w="663" w:type="dxa"/>
            <w:noWrap/>
            <w:hideMark/>
          </w:tcPr>
          <w:p w14:paraId="5B026F8A" w14:textId="77777777" w:rsidR="00D33300" w:rsidRPr="00F170BC" w:rsidRDefault="00D333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1.27</w:t>
            </w:r>
          </w:p>
        </w:tc>
      </w:tr>
      <w:tr w:rsidR="00D33300" w:rsidRPr="00F170BC" w14:paraId="20F30B4F" w14:textId="77777777" w:rsidTr="008F78C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5E6CA5C" w14:textId="77777777" w:rsidR="00D33300" w:rsidRPr="00F170BC" w:rsidRDefault="00D33300"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637" w:type="dxa"/>
          </w:tcPr>
          <w:p w14:paraId="01EDEA11" w14:textId="77777777" w:rsidR="00D33300" w:rsidRPr="00F170BC" w:rsidRDefault="00D3330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w:t>
            </w:r>
          </w:p>
        </w:tc>
        <w:tc>
          <w:tcPr>
            <w:tcW w:w="793" w:type="dxa"/>
            <w:noWrap/>
            <w:hideMark/>
          </w:tcPr>
          <w:p w14:paraId="1F393BF6" w14:textId="77777777" w:rsidR="00D33300" w:rsidRPr="00F170BC" w:rsidRDefault="00D3330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0.97</w:t>
            </w:r>
          </w:p>
        </w:tc>
        <w:tc>
          <w:tcPr>
            <w:tcW w:w="663" w:type="dxa"/>
            <w:noWrap/>
            <w:hideMark/>
          </w:tcPr>
          <w:p w14:paraId="71BDFF2B" w14:textId="77777777" w:rsidR="00D33300" w:rsidRPr="00F170BC" w:rsidRDefault="00D3330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1.37</w:t>
            </w:r>
          </w:p>
        </w:tc>
      </w:tr>
      <w:tr w:rsidR="00D33300" w:rsidRPr="00F170BC" w14:paraId="315FFF3A" w14:textId="77777777" w:rsidTr="008F78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2705A4C0" w14:textId="77777777" w:rsidR="00D33300" w:rsidRPr="00F170BC" w:rsidRDefault="0010384D"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Total</w:t>
            </w:r>
          </w:p>
        </w:tc>
        <w:tc>
          <w:tcPr>
            <w:tcW w:w="637" w:type="dxa"/>
          </w:tcPr>
          <w:p w14:paraId="1E8E256E" w14:textId="77777777" w:rsidR="00D33300" w:rsidRPr="00F170BC" w:rsidRDefault="00D333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w:t>
            </w:r>
          </w:p>
        </w:tc>
        <w:tc>
          <w:tcPr>
            <w:tcW w:w="793" w:type="dxa"/>
            <w:noWrap/>
            <w:hideMark/>
          </w:tcPr>
          <w:p w14:paraId="4E3EB1F8" w14:textId="77777777" w:rsidR="00D33300" w:rsidRPr="00F170BC" w:rsidRDefault="00D333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0.85</w:t>
            </w:r>
          </w:p>
        </w:tc>
        <w:tc>
          <w:tcPr>
            <w:tcW w:w="663" w:type="dxa"/>
            <w:noWrap/>
            <w:hideMark/>
          </w:tcPr>
          <w:p w14:paraId="563E5C19" w14:textId="77777777" w:rsidR="00D33300" w:rsidRPr="00F170BC" w:rsidRDefault="00D3330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1.32</w:t>
            </w:r>
          </w:p>
        </w:tc>
      </w:tr>
    </w:tbl>
    <w:p w14:paraId="4ACF2D3C" w14:textId="154E51E1" w:rsidR="00D548D9" w:rsidRPr="00F170BC" w:rsidRDefault="00D548D9" w:rsidP="00525CE7">
      <w:pPr>
        <w:ind w:left="216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0907367C" w14:textId="77777777" w:rsidR="008F78C2" w:rsidRPr="00F170BC" w:rsidRDefault="008F78C2" w:rsidP="00525CE7">
      <w:pPr>
        <w:jc w:val="both"/>
        <w:rPr>
          <w:rFonts w:asciiTheme="minorHAnsi" w:hAnsiTheme="minorHAnsi"/>
        </w:rPr>
      </w:pPr>
    </w:p>
    <w:p w14:paraId="74C1E4CC" w14:textId="77777777" w:rsidR="00864C8F" w:rsidRPr="00F170BC" w:rsidRDefault="00D33300" w:rsidP="00525CE7">
      <w:pPr>
        <w:jc w:val="both"/>
        <w:rPr>
          <w:rFonts w:asciiTheme="minorHAnsi" w:hAnsiTheme="minorHAnsi"/>
        </w:rPr>
      </w:pPr>
      <w:r w:rsidRPr="00F170BC">
        <w:rPr>
          <w:rFonts w:asciiTheme="minorHAnsi" w:hAnsiTheme="minorHAnsi"/>
        </w:rPr>
        <w:t>Le tableau ci-dessus indique que les enfants n’ont pas démontré une maitrise de la Correspondance un à un, Avec un enfant moyen qui n’arrivait pas toujours à faire un</w:t>
      </w:r>
      <w:r w:rsidR="002A1E00" w:rsidRPr="00F170BC">
        <w:rPr>
          <w:rFonts w:asciiTheme="minorHAnsi" w:hAnsiTheme="minorHAnsi"/>
        </w:rPr>
        <w:t xml:space="preserve"> (1)</w:t>
      </w:r>
      <w:r w:rsidRPr="00F170BC">
        <w:rPr>
          <w:rFonts w:asciiTheme="minorHAnsi" w:hAnsiTheme="minorHAnsi"/>
        </w:rPr>
        <w:t xml:space="preserve"> regroupement des objets en 2015 contre à peine un (1) regroupement en 2016. Mais cette contre-performance s’est aussi </w:t>
      </w:r>
      <w:r w:rsidR="00B1179F" w:rsidRPr="00F170BC">
        <w:rPr>
          <w:rFonts w:asciiTheme="minorHAnsi" w:hAnsiTheme="minorHAnsi"/>
        </w:rPr>
        <w:t>expliquée</w:t>
      </w:r>
      <w:r w:rsidRPr="00F170BC">
        <w:rPr>
          <w:rFonts w:asciiTheme="minorHAnsi" w:hAnsiTheme="minorHAnsi"/>
        </w:rPr>
        <w:t xml:space="preserve"> par la difficulté qu’</w:t>
      </w:r>
      <w:r w:rsidR="00B1179F" w:rsidRPr="00F170BC">
        <w:rPr>
          <w:rFonts w:asciiTheme="minorHAnsi" w:hAnsiTheme="minorHAnsi"/>
        </w:rPr>
        <w:t>ont éprouvée</w:t>
      </w:r>
      <w:r w:rsidRPr="00F170BC">
        <w:rPr>
          <w:rFonts w:asciiTheme="minorHAnsi" w:hAnsiTheme="minorHAnsi"/>
        </w:rPr>
        <w:t xml:space="preserve"> les  enfants à compter</w:t>
      </w:r>
      <w:r w:rsidR="00B1179F" w:rsidRPr="00F170BC">
        <w:rPr>
          <w:rFonts w:asciiTheme="minorHAnsi" w:hAnsiTheme="minorHAnsi"/>
        </w:rPr>
        <w:t>, car en plus d’avoir</w:t>
      </w:r>
      <w:r w:rsidR="002A1E00" w:rsidRPr="00F170BC">
        <w:rPr>
          <w:rFonts w:asciiTheme="minorHAnsi" w:hAnsiTheme="minorHAnsi"/>
        </w:rPr>
        <w:t xml:space="preserve"> eu</w:t>
      </w:r>
      <w:r w:rsidR="00B1179F" w:rsidRPr="00F170BC">
        <w:rPr>
          <w:rFonts w:asciiTheme="minorHAnsi" w:hAnsiTheme="minorHAnsi"/>
        </w:rPr>
        <w:t xml:space="preserve"> à identifier les objets</w:t>
      </w:r>
      <w:r w:rsidR="002A1E00" w:rsidRPr="00F170BC">
        <w:rPr>
          <w:rFonts w:asciiTheme="minorHAnsi" w:hAnsiTheme="minorHAnsi"/>
        </w:rPr>
        <w:t>,</w:t>
      </w:r>
      <w:r w:rsidR="00B1179F" w:rsidRPr="00F170BC">
        <w:rPr>
          <w:rFonts w:asciiTheme="minorHAnsi" w:hAnsiTheme="minorHAnsi"/>
        </w:rPr>
        <w:t xml:space="preserve"> il</w:t>
      </w:r>
      <w:r w:rsidR="00C97F3A" w:rsidRPr="00F170BC">
        <w:rPr>
          <w:rFonts w:asciiTheme="minorHAnsi" w:hAnsiTheme="minorHAnsi"/>
        </w:rPr>
        <w:t xml:space="preserve">s avaient eu à les regrouper </w:t>
      </w:r>
      <w:r w:rsidR="00B1179F" w:rsidRPr="00F170BC">
        <w:rPr>
          <w:rFonts w:asciiTheme="minorHAnsi" w:hAnsiTheme="minorHAnsi"/>
        </w:rPr>
        <w:t>en des quantités exact</w:t>
      </w:r>
      <w:r w:rsidR="00C97F3A" w:rsidRPr="00F170BC">
        <w:rPr>
          <w:rFonts w:asciiTheme="minorHAnsi" w:hAnsiTheme="minorHAnsi"/>
        </w:rPr>
        <w:t>e</w:t>
      </w:r>
      <w:r w:rsidR="00B1179F" w:rsidRPr="00F170BC">
        <w:rPr>
          <w:rFonts w:asciiTheme="minorHAnsi" w:hAnsiTheme="minorHAnsi"/>
        </w:rPr>
        <w:t>s.</w:t>
      </w:r>
    </w:p>
    <w:p w14:paraId="4D735753" w14:textId="77777777" w:rsidR="00487AFC" w:rsidRPr="00F170BC" w:rsidRDefault="00487AFC" w:rsidP="00525CE7">
      <w:pPr>
        <w:jc w:val="both"/>
        <w:rPr>
          <w:rFonts w:asciiTheme="minorHAnsi" w:hAnsiTheme="minorHAnsi"/>
        </w:rPr>
      </w:pPr>
    </w:p>
    <w:p w14:paraId="5CE9F6AC" w14:textId="77777777" w:rsidR="00FB56AF" w:rsidRPr="00F170BC" w:rsidRDefault="00367A05" w:rsidP="00525CE7">
      <w:pPr>
        <w:spacing w:after="160" w:line="259" w:lineRule="auto"/>
        <w:jc w:val="both"/>
        <w:rPr>
          <w:rFonts w:asciiTheme="minorHAnsi" w:hAnsiTheme="minorHAnsi"/>
          <w:u w:val="single"/>
        </w:rPr>
      </w:pPr>
      <w:r w:rsidRPr="00F170BC">
        <w:rPr>
          <w:rFonts w:asciiTheme="minorHAnsi" w:hAnsiTheme="minorHAnsi"/>
          <w:u w:val="single"/>
        </w:rPr>
        <w:t>Opérations simples (addition et Soustraction)</w:t>
      </w:r>
    </w:p>
    <w:p w14:paraId="16A9176D" w14:textId="77777777" w:rsidR="00DD47E0" w:rsidRPr="00F170BC" w:rsidRDefault="00FD1BB0" w:rsidP="00525CE7">
      <w:pPr>
        <w:jc w:val="both"/>
        <w:rPr>
          <w:rFonts w:asciiTheme="minorHAnsi" w:hAnsiTheme="minorHAnsi"/>
        </w:rPr>
      </w:pPr>
      <w:r w:rsidRPr="00F170BC">
        <w:rPr>
          <w:rFonts w:asciiTheme="minorHAnsi" w:hAnsiTheme="minorHAnsi"/>
        </w:rPr>
        <w:t xml:space="preserve">Deux ensemble </w:t>
      </w:r>
      <w:r w:rsidR="005E795F" w:rsidRPr="00F170BC">
        <w:rPr>
          <w:rFonts w:asciiTheme="minorHAnsi" w:hAnsiTheme="minorHAnsi"/>
        </w:rPr>
        <w:t>d’objet</w:t>
      </w:r>
      <w:r w:rsidRPr="00F170BC">
        <w:rPr>
          <w:rFonts w:asciiTheme="minorHAnsi" w:hAnsiTheme="minorHAnsi"/>
        </w:rPr>
        <w:t xml:space="preserve"> ont été présentés à l’enfant sur les quels des scénarios ont été racontés à l’enfant qui avait eu par la suite à faire des opérations simples notamment l’addition et la soustraction</w:t>
      </w:r>
      <w:r w:rsidR="005E795F" w:rsidRPr="00F170BC">
        <w:rPr>
          <w:rFonts w:asciiTheme="minorHAnsi" w:hAnsiTheme="minorHAnsi"/>
        </w:rPr>
        <w:t>. Il a été demandé à l’enfant de faire trois(3) opérations</w:t>
      </w:r>
      <w:r w:rsidR="00030121" w:rsidRPr="00F170BC">
        <w:rPr>
          <w:rFonts w:asciiTheme="minorHAnsi" w:hAnsiTheme="minorHAnsi"/>
        </w:rPr>
        <w:t>. Le tableau qui suit présente la performance des enfants pour cette compétence.</w:t>
      </w:r>
    </w:p>
    <w:p w14:paraId="6FF47C7F" w14:textId="77777777" w:rsidR="00907979" w:rsidRPr="00F170BC" w:rsidRDefault="00907979" w:rsidP="00525CE7">
      <w:pPr>
        <w:jc w:val="both"/>
        <w:rPr>
          <w:rFonts w:asciiTheme="minorHAnsi" w:hAnsiTheme="minorHAnsi"/>
        </w:rPr>
      </w:pPr>
    </w:p>
    <w:p w14:paraId="1159146B" w14:textId="77777777" w:rsidR="00A67843" w:rsidRPr="00F170BC" w:rsidRDefault="00A67843" w:rsidP="00525CE7">
      <w:pPr>
        <w:jc w:val="both"/>
        <w:rPr>
          <w:rFonts w:asciiTheme="minorHAnsi" w:hAnsiTheme="minorHAnsi"/>
        </w:rPr>
      </w:pPr>
      <w:r w:rsidRPr="00F170BC">
        <w:rPr>
          <w:rFonts w:asciiTheme="minorHAnsi" w:hAnsiTheme="minorHAnsi"/>
        </w:rPr>
        <w:t>Tableau 5.5.</w:t>
      </w:r>
      <w:r w:rsidR="00D268B4" w:rsidRPr="00F170BC">
        <w:rPr>
          <w:rFonts w:asciiTheme="minorHAnsi" w:hAnsiTheme="minorHAnsi"/>
        </w:rPr>
        <w:t>6</w:t>
      </w:r>
      <w:r w:rsidRPr="00F170BC">
        <w:rPr>
          <w:rFonts w:asciiTheme="minorHAnsi" w:hAnsiTheme="minorHAnsi"/>
        </w:rPr>
        <w:t>-Performance moyenne des enfants pour les Opérations simples</w:t>
      </w:r>
    </w:p>
    <w:tbl>
      <w:tblPr>
        <w:tblStyle w:val="GridTable5Dark-Accent5"/>
        <w:tblW w:w="3470" w:type="dxa"/>
        <w:jc w:val="center"/>
        <w:tblLook w:val="04A0" w:firstRow="1" w:lastRow="0" w:firstColumn="1" w:lastColumn="0" w:noHBand="0" w:noVBand="1"/>
      </w:tblPr>
      <w:tblGrid>
        <w:gridCol w:w="1440"/>
        <w:gridCol w:w="721"/>
        <w:gridCol w:w="720"/>
        <w:gridCol w:w="702"/>
      </w:tblGrid>
      <w:tr w:rsidR="00DD47E0" w:rsidRPr="00F170BC" w14:paraId="0A4BF075" w14:textId="77777777" w:rsidTr="0028566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170FF26" w14:textId="77777777" w:rsidR="00DD47E0" w:rsidRPr="00F170BC" w:rsidRDefault="00325976" w:rsidP="00525CE7">
            <w:pPr>
              <w:jc w:val="both"/>
              <w:rPr>
                <w:rFonts w:asciiTheme="minorHAnsi" w:hAnsiTheme="minorHAnsi"/>
                <w:bCs w:val="0"/>
                <w:color w:val="000000"/>
                <w:lang w:val="en-US"/>
              </w:rPr>
            </w:pPr>
            <w:r w:rsidRPr="00F170BC">
              <w:rPr>
                <w:rFonts w:asciiTheme="minorHAnsi" w:hAnsiTheme="minorHAnsi"/>
                <w:bCs w:val="0"/>
                <w:color w:val="000000"/>
                <w:lang w:val="en-US"/>
              </w:rPr>
              <w:t>Sexe</w:t>
            </w:r>
          </w:p>
        </w:tc>
        <w:tc>
          <w:tcPr>
            <w:tcW w:w="647" w:type="dxa"/>
          </w:tcPr>
          <w:p w14:paraId="06F92A14" w14:textId="77777777" w:rsidR="00DD47E0" w:rsidRPr="00F170BC" w:rsidRDefault="00DD47E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Base</w:t>
            </w:r>
          </w:p>
        </w:tc>
        <w:tc>
          <w:tcPr>
            <w:tcW w:w="720" w:type="dxa"/>
            <w:noWrap/>
            <w:hideMark/>
          </w:tcPr>
          <w:p w14:paraId="1FCFE981" w14:textId="77777777" w:rsidR="00DD47E0" w:rsidRPr="00F170BC" w:rsidRDefault="00DD47E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2015</w:t>
            </w:r>
          </w:p>
        </w:tc>
        <w:tc>
          <w:tcPr>
            <w:tcW w:w="663" w:type="dxa"/>
            <w:noWrap/>
            <w:hideMark/>
          </w:tcPr>
          <w:p w14:paraId="063DC219" w14:textId="77777777" w:rsidR="00DD47E0" w:rsidRPr="00F170BC" w:rsidRDefault="00DD47E0"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2016</w:t>
            </w:r>
          </w:p>
        </w:tc>
      </w:tr>
      <w:tr w:rsidR="00DD47E0" w:rsidRPr="00F170BC" w14:paraId="74569086" w14:textId="77777777" w:rsidTr="0028566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1E5474E6" w14:textId="77777777" w:rsidR="00DD47E0" w:rsidRPr="00F170BC" w:rsidRDefault="00DD47E0"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647" w:type="dxa"/>
          </w:tcPr>
          <w:p w14:paraId="29155E78" w14:textId="77777777" w:rsidR="00DD47E0" w:rsidRPr="00F170BC" w:rsidRDefault="00DD47E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w:t>
            </w:r>
          </w:p>
        </w:tc>
        <w:tc>
          <w:tcPr>
            <w:tcW w:w="720" w:type="dxa"/>
            <w:noWrap/>
            <w:hideMark/>
          </w:tcPr>
          <w:p w14:paraId="33D5DCF0" w14:textId="77777777" w:rsidR="00DD47E0" w:rsidRPr="00F170BC" w:rsidRDefault="00DD47E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1.39</w:t>
            </w:r>
          </w:p>
        </w:tc>
        <w:tc>
          <w:tcPr>
            <w:tcW w:w="663" w:type="dxa"/>
            <w:noWrap/>
            <w:hideMark/>
          </w:tcPr>
          <w:p w14:paraId="2E89B7A2" w14:textId="77777777" w:rsidR="00DD47E0" w:rsidRPr="00F170BC" w:rsidRDefault="00DD47E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1.89</w:t>
            </w:r>
          </w:p>
        </w:tc>
      </w:tr>
      <w:tr w:rsidR="00DD47E0" w:rsidRPr="00F170BC" w14:paraId="4EF57316" w14:textId="77777777" w:rsidTr="0028566F">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7F35A3E" w14:textId="77777777" w:rsidR="00DD47E0" w:rsidRPr="00F170BC" w:rsidRDefault="00DD47E0"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647" w:type="dxa"/>
          </w:tcPr>
          <w:p w14:paraId="0DD9D637" w14:textId="77777777" w:rsidR="00DD47E0" w:rsidRPr="00F170BC" w:rsidRDefault="00DD47E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3</w:t>
            </w:r>
          </w:p>
        </w:tc>
        <w:tc>
          <w:tcPr>
            <w:tcW w:w="720" w:type="dxa"/>
            <w:noWrap/>
            <w:hideMark/>
          </w:tcPr>
          <w:p w14:paraId="78FBBFB6" w14:textId="77777777" w:rsidR="00DD47E0" w:rsidRPr="00F170BC" w:rsidRDefault="00DD47E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1.46</w:t>
            </w:r>
          </w:p>
        </w:tc>
        <w:tc>
          <w:tcPr>
            <w:tcW w:w="663" w:type="dxa"/>
            <w:noWrap/>
            <w:hideMark/>
          </w:tcPr>
          <w:p w14:paraId="6CF6B11C" w14:textId="77777777" w:rsidR="00DD47E0" w:rsidRPr="00F170BC" w:rsidRDefault="00DD47E0"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1.75</w:t>
            </w:r>
          </w:p>
        </w:tc>
      </w:tr>
      <w:tr w:rsidR="00DD47E0" w:rsidRPr="00F170BC" w14:paraId="588B5B97" w14:textId="77777777" w:rsidTr="0028566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94CECD5" w14:textId="77777777" w:rsidR="00DD47E0" w:rsidRPr="00F170BC" w:rsidRDefault="0010384D" w:rsidP="00525CE7">
            <w:pPr>
              <w:jc w:val="both"/>
              <w:rPr>
                <w:rFonts w:asciiTheme="minorHAnsi" w:hAnsiTheme="minorHAnsi"/>
                <w:bCs w:val="0"/>
                <w:color w:val="000000"/>
                <w:lang w:val="en-US"/>
              </w:rPr>
            </w:pPr>
            <w:r w:rsidRPr="00F170BC">
              <w:rPr>
                <w:rFonts w:asciiTheme="minorHAnsi" w:hAnsiTheme="minorHAnsi"/>
                <w:bCs w:val="0"/>
                <w:color w:val="000000"/>
                <w:lang w:val="en-US"/>
              </w:rPr>
              <w:t>Total</w:t>
            </w:r>
          </w:p>
        </w:tc>
        <w:tc>
          <w:tcPr>
            <w:tcW w:w="647" w:type="dxa"/>
          </w:tcPr>
          <w:p w14:paraId="5726790D" w14:textId="77777777" w:rsidR="00DD47E0" w:rsidRPr="00F170BC" w:rsidRDefault="00DD47E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3</w:t>
            </w:r>
          </w:p>
        </w:tc>
        <w:tc>
          <w:tcPr>
            <w:tcW w:w="720" w:type="dxa"/>
            <w:noWrap/>
            <w:hideMark/>
          </w:tcPr>
          <w:p w14:paraId="79FEC11C" w14:textId="77777777" w:rsidR="00DD47E0" w:rsidRPr="00F170BC" w:rsidRDefault="00DD47E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1.42</w:t>
            </w:r>
          </w:p>
        </w:tc>
        <w:tc>
          <w:tcPr>
            <w:tcW w:w="663" w:type="dxa"/>
            <w:noWrap/>
            <w:hideMark/>
          </w:tcPr>
          <w:p w14:paraId="3D4343C3" w14:textId="77777777" w:rsidR="00DD47E0" w:rsidRPr="00F170BC" w:rsidRDefault="00DD47E0"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1.82</w:t>
            </w:r>
          </w:p>
        </w:tc>
      </w:tr>
    </w:tbl>
    <w:p w14:paraId="7545A231" w14:textId="78A7DDC1" w:rsidR="00D548D9" w:rsidRPr="00F170BC" w:rsidRDefault="00D548D9" w:rsidP="00525CE7">
      <w:pPr>
        <w:ind w:left="216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0B6C390D" w14:textId="77777777" w:rsidR="0028566F" w:rsidRPr="00F170BC" w:rsidRDefault="0028566F" w:rsidP="00525CE7">
      <w:pPr>
        <w:jc w:val="both"/>
        <w:rPr>
          <w:rFonts w:asciiTheme="minorHAnsi" w:hAnsiTheme="minorHAnsi"/>
        </w:rPr>
      </w:pPr>
    </w:p>
    <w:p w14:paraId="51D555F4" w14:textId="77777777" w:rsidR="00FD1BB0" w:rsidRPr="00F170BC" w:rsidRDefault="00030121" w:rsidP="00525CE7">
      <w:pPr>
        <w:jc w:val="both"/>
        <w:rPr>
          <w:rFonts w:asciiTheme="minorHAnsi" w:hAnsiTheme="minorHAnsi"/>
        </w:rPr>
      </w:pPr>
      <w:r w:rsidRPr="00F170BC">
        <w:rPr>
          <w:rFonts w:asciiTheme="minorHAnsi" w:hAnsiTheme="minorHAnsi"/>
        </w:rPr>
        <w:t xml:space="preserve"> </w:t>
      </w:r>
      <w:r w:rsidR="00001695" w:rsidRPr="00F170BC">
        <w:rPr>
          <w:rFonts w:asciiTheme="minorHAnsi" w:hAnsiTheme="minorHAnsi"/>
        </w:rPr>
        <w:t>On peut constater à partir du tableau que les enfants n’ont pas bien maitrisé les opérations simples (addition, soustraction).Au fait, un enfant moyen n’était pas arrivé à faire deux(2) opérations correctement sur les trois(3) qui lui ont été proposé</w:t>
      </w:r>
      <w:r w:rsidR="00DD3A51" w:rsidRPr="00F170BC">
        <w:rPr>
          <w:rFonts w:asciiTheme="minorHAnsi" w:hAnsiTheme="minorHAnsi"/>
        </w:rPr>
        <w:t>es.</w:t>
      </w:r>
      <w:r w:rsidR="00001695" w:rsidRPr="00F170BC">
        <w:rPr>
          <w:rFonts w:asciiTheme="minorHAnsi" w:hAnsiTheme="minorHAnsi"/>
        </w:rPr>
        <w:t xml:space="preserve"> </w:t>
      </w:r>
    </w:p>
    <w:p w14:paraId="004F4E42" w14:textId="77777777" w:rsidR="001B663C" w:rsidRPr="00F170BC" w:rsidRDefault="001B663C" w:rsidP="00525CE7">
      <w:pPr>
        <w:spacing w:after="160" w:line="259" w:lineRule="auto"/>
        <w:jc w:val="both"/>
        <w:rPr>
          <w:rFonts w:asciiTheme="minorHAnsi" w:hAnsiTheme="minorHAnsi"/>
        </w:rPr>
      </w:pPr>
      <w:r w:rsidRPr="00F170BC">
        <w:rPr>
          <w:rFonts w:asciiTheme="minorHAnsi" w:hAnsiTheme="minorHAnsi"/>
        </w:rPr>
        <w:t xml:space="preserve"> </w:t>
      </w:r>
    </w:p>
    <w:p w14:paraId="7D79DA91" w14:textId="77777777" w:rsidR="001B663C" w:rsidRPr="00F170BC" w:rsidRDefault="00944E7A" w:rsidP="00525CE7">
      <w:pPr>
        <w:spacing w:after="160" w:line="259" w:lineRule="auto"/>
        <w:jc w:val="both"/>
        <w:rPr>
          <w:rFonts w:asciiTheme="minorHAnsi" w:hAnsiTheme="minorHAnsi"/>
          <w:u w:val="single"/>
        </w:rPr>
      </w:pPr>
      <w:r w:rsidRPr="00F170BC">
        <w:rPr>
          <w:rFonts w:asciiTheme="minorHAnsi" w:hAnsiTheme="minorHAnsi"/>
          <w:u w:val="single"/>
        </w:rPr>
        <w:t>Résolution de problèmes</w:t>
      </w:r>
    </w:p>
    <w:p w14:paraId="46C2ED67" w14:textId="77777777" w:rsidR="001B2084" w:rsidRPr="00F170BC" w:rsidRDefault="00944E7A" w:rsidP="00525CE7">
      <w:pPr>
        <w:spacing w:after="160" w:line="259" w:lineRule="auto"/>
        <w:jc w:val="both"/>
        <w:rPr>
          <w:rFonts w:asciiTheme="minorHAnsi" w:hAnsiTheme="minorHAnsi"/>
        </w:rPr>
      </w:pPr>
      <w:r w:rsidRPr="00F170BC">
        <w:rPr>
          <w:rFonts w:asciiTheme="minorHAnsi" w:hAnsiTheme="minorHAnsi"/>
        </w:rPr>
        <w:t>Un puzzle constitué de cinq(5) morceaux a été soumis à l’enfant qui avait eu à les arranger. Puis</w:t>
      </w:r>
      <w:r w:rsidR="004613E3" w:rsidRPr="00F170BC">
        <w:rPr>
          <w:rFonts w:asciiTheme="minorHAnsi" w:hAnsiTheme="minorHAnsi"/>
        </w:rPr>
        <w:t>,</w:t>
      </w:r>
      <w:r w:rsidRPr="00F170BC">
        <w:rPr>
          <w:rFonts w:asciiTheme="minorHAnsi" w:hAnsiTheme="minorHAnsi"/>
        </w:rPr>
        <w:t xml:space="preserve"> </w:t>
      </w:r>
      <w:r w:rsidR="004613E3" w:rsidRPr="00F170BC">
        <w:rPr>
          <w:rFonts w:asciiTheme="minorHAnsi" w:hAnsiTheme="minorHAnsi"/>
        </w:rPr>
        <w:t>un</w:t>
      </w:r>
      <w:r w:rsidRPr="00F170BC">
        <w:rPr>
          <w:rFonts w:asciiTheme="minorHAnsi" w:hAnsiTheme="minorHAnsi"/>
        </w:rPr>
        <w:t xml:space="preserve"> score a été attribué à l’enfant suivant le nombre de pièces bien assemblées.</w:t>
      </w:r>
    </w:p>
    <w:p w14:paraId="3F1A72E4" w14:textId="77777777" w:rsidR="00D268B4" w:rsidRPr="00F170BC" w:rsidRDefault="00D268B4" w:rsidP="00525CE7">
      <w:pPr>
        <w:jc w:val="both"/>
        <w:rPr>
          <w:rFonts w:asciiTheme="minorHAnsi" w:hAnsiTheme="minorHAnsi"/>
        </w:rPr>
      </w:pPr>
      <w:r w:rsidRPr="00F170BC">
        <w:rPr>
          <w:rFonts w:asciiTheme="minorHAnsi" w:hAnsiTheme="minorHAnsi"/>
        </w:rPr>
        <w:lastRenderedPageBreak/>
        <w:t xml:space="preserve">Tableau 5.5.7-Performance moyenne des enfants pour la Résolution de problème </w:t>
      </w:r>
    </w:p>
    <w:tbl>
      <w:tblPr>
        <w:tblStyle w:val="GridTable5Dark-Accent1"/>
        <w:tblW w:w="3510" w:type="dxa"/>
        <w:jc w:val="center"/>
        <w:tblLook w:val="04A0" w:firstRow="1" w:lastRow="0" w:firstColumn="1" w:lastColumn="0" w:noHBand="0" w:noVBand="1"/>
      </w:tblPr>
      <w:tblGrid>
        <w:gridCol w:w="1440"/>
        <w:gridCol w:w="721"/>
        <w:gridCol w:w="702"/>
        <w:gridCol w:w="760"/>
      </w:tblGrid>
      <w:tr w:rsidR="00074F31" w:rsidRPr="00F170BC" w14:paraId="6AC1D339" w14:textId="77777777" w:rsidTr="00074F3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4B672EF" w14:textId="77777777" w:rsidR="00074F31" w:rsidRPr="00F170BC" w:rsidRDefault="00325976" w:rsidP="00525CE7">
            <w:pPr>
              <w:jc w:val="both"/>
              <w:rPr>
                <w:rFonts w:asciiTheme="minorHAnsi" w:hAnsiTheme="minorHAnsi"/>
                <w:bCs w:val="0"/>
                <w:color w:val="000000"/>
                <w:lang w:val="en-US"/>
              </w:rPr>
            </w:pPr>
            <w:r w:rsidRPr="00F170BC">
              <w:rPr>
                <w:rFonts w:asciiTheme="minorHAnsi" w:hAnsiTheme="minorHAnsi"/>
                <w:bCs w:val="0"/>
                <w:color w:val="000000"/>
                <w:lang w:val="en-US"/>
              </w:rPr>
              <w:t>Sexe</w:t>
            </w:r>
          </w:p>
        </w:tc>
        <w:tc>
          <w:tcPr>
            <w:tcW w:w="647" w:type="dxa"/>
          </w:tcPr>
          <w:p w14:paraId="1664406D" w14:textId="77777777" w:rsidR="00074F31" w:rsidRPr="00F170BC" w:rsidRDefault="00074F3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Base</w:t>
            </w:r>
          </w:p>
        </w:tc>
        <w:tc>
          <w:tcPr>
            <w:tcW w:w="663" w:type="dxa"/>
            <w:noWrap/>
            <w:hideMark/>
          </w:tcPr>
          <w:p w14:paraId="1F0843FB" w14:textId="77777777" w:rsidR="00074F31" w:rsidRPr="00F170BC" w:rsidRDefault="00074F3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2015</w:t>
            </w:r>
          </w:p>
        </w:tc>
        <w:tc>
          <w:tcPr>
            <w:tcW w:w="760" w:type="dxa"/>
            <w:noWrap/>
            <w:hideMark/>
          </w:tcPr>
          <w:p w14:paraId="1B24B85F" w14:textId="77777777" w:rsidR="00074F31" w:rsidRPr="00F170BC" w:rsidRDefault="00074F31" w:rsidP="00525CE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lang w:val="en-US"/>
              </w:rPr>
            </w:pPr>
            <w:r w:rsidRPr="00F170BC">
              <w:rPr>
                <w:rFonts w:asciiTheme="minorHAnsi" w:hAnsiTheme="minorHAnsi"/>
                <w:bCs w:val="0"/>
                <w:color w:val="000000"/>
                <w:lang w:val="en-US"/>
              </w:rPr>
              <w:t>2016</w:t>
            </w:r>
          </w:p>
        </w:tc>
      </w:tr>
      <w:tr w:rsidR="00074F31" w:rsidRPr="00F170BC" w14:paraId="1886DA03" w14:textId="77777777" w:rsidTr="00074F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28D1332F" w14:textId="77777777" w:rsidR="00074F31" w:rsidRPr="00F170BC" w:rsidRDefault="00074F31" w:rsidP="00525CE7">
            <w:pPr>
              <w:jc w:val="both"/>
              <w:rPr>
                <w:rFonts w:asciiTheme="minorHAnsi" w:hAnsiTheme="minorHAnsi"/>
                <w:color w:val="000000"/>
                <w:lang w:val="en-US"/>
              </w:rPr>
            </w:pPr>
            <w:r w:rsidRPr="00F170BC">
              <w:rPr>
                <w:rFonts w:asciiTheme="minorHAnsi" w:hAnsiTheme="minorHAnsi"/>
                <w:color w:val="000000"/>
                <w:lang w:val="en-US"/>
              </w:rPr>
              <w:t>Fille</w:t>
            </w:r>
          </w:p>
        </w:tc>
        <w:tc>
          <w:tcPr>
            <w:tcW w:w="647" w:type="dxa"/>
          </w:tcPr>
          <w:p w14:paraId="7CA5671D" w14:textId="77777777" w:rsidR="00074F31" w:rsidRPr="00F170BC" w:rsidRDefault="00950529"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w:t>
            </w:r>
          </w:p>
        </w:tc>
        <w:tc>
          <w:tcPr>
            <w:tcW w:w="663" w:type="dxa"/>
            <w:noWrap/>
            <w:hideMark/>
          </w:tcPr>
          <w:p w14:paraId="7071C9F4" w14:textId="77777777" w:rsidR="00074F31" w:rsidRPr="00F170BC" w:rsidRDefault="00074F3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0.79</w:t>
            </w:r>
          </w:p>
        </w:tc>
        <w:tc>
          <w:tcPr>
            <w:tcW w:w="760" w:type="dxa"/>
            <w:noWrap/>
            <w:hideMark/>
          </w:tcPr>
          <w:p w14:paraId="585D90BF" w14:textId="77777777" w:rsidR="00074F31" w:rsidRPr="00F170BC" w:rsidRDefault="00074F3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0.98</w:t>
            </w:r>
          </w:p>
        </w:tc>
      </w:tr>
      <w:tr w:rsidR="00074F31" w:rsidRPr="00F170BC" w14:paraId="66D162BE" w14:textId="77777777" w:rsidTr="00074F31">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8666AC7" w14:textId="77777777" w:rsidR="00074F31" w:rsidRPr="00F170BC" w:rsidRDefault="00074F31" w:rsidP="00525CE7">
            <w:pPr>
              <w:jc w:val="both"/>
              <w:rPr>
                <w:rFonts w:asciiTheme="minorHAnsi" w:hAnsiTheme="minorHAnsi"/>
                <w:color w:val="000000"/>
                <w:lang w:val="en-US"/>
              </w:rPr>
            </w:pPr>
            <w:r w:rsidRPr="00F170BC">
              <w:rPr>
                <w:rFonts w:asciiTheme="minorHAnsi" w:hAnsiTheme="minorHAnsi"/>
                <w:color w:val="000000"/>
                <w:lang w:val="en-US"/>
              </w:rPr>
              <w:t>Garcon</w:t>
            </w:r>
          </w:p>
        </w:tc>
        <w:tc>
          <w:tcPr>
            <w:tcW w:w="647" w:type="dxa"/>
          </w:tcPr>
          <w:p w14:paraId="5C1B04EC" w14:textId="77777777" w:rsidR="00074F31" w:rsidRPr="00F170BC" w:rsidRDefault="00950529"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4</w:t>
            </w:r>
          </w:p>
        </w:tc>
        <w:tc>
          <w:tcPr>
            <w:tcW w:w="663" w:type="dxa"/>
            <w:noWrap/>
            <w:hideMark/>
          </w:tcPr>
          <w:p w14:paraId="1398A728" w14:textId="77777777" w:rsidR="00074F31" w:rsidRPr="00F170BC" w:rsidRDefault="00074F3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1.03</w:t>
            </w:r>
          </w:p>
        </w:tc>
        <w:tc>
          <w:tcPr>
            <w:tcW w:w="760" w:type="dxa"/>
            <w:noWrap/>
            <w:hideMark/>
          </w:tcPr>
          <w:p w14:paraId="62515FB4" w14:textId="77777777" w:rsidR="00074F31" w:rsidRPr="00F170BC" w:rsidRDefault="00074F31" w:rsidP="00525CE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lang w:val="en-US"/>
              </w:rPr>
            </w:pPr>
            <w:r w:rsidRPr="00F170BC">
              <w:rPr>
                <w:rFonts w:asciiTheme="minorHAnsi" w:hAnsiTheme="minorHAnsi"/>
                <w:color w:val="000000"/>
                <w:lang w:val="en-US"/>
              </w:rPr>
              <w:t>0.91</w:t>
            </w:r>
          </w:p>
        </w:tc>
      </w:tr>
      <w:tr w:rsidR="00074F31" w:rsidRPr="00F170BC" w14:paraId="1A4BC301" w14:textId="77777777" w:rsidTr="00074F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9C5F183" w14:textId="77777777" w:rsidR="00074F31" w:rsidRPr="00F170BC" w:rsidRDefault="0010384D" w:rsidP="00525CE7">
            <w:pPr>
              <w:jc w:val="both"/>
              <w:rPr>
                <w:rFonts w:asciiTheme="minorHAnsi" w:hAnsiTheme="minorHAnsi"/>
                <w:b w:val="0"/>
                <w:bCs w:val="0"/>
                <w:color w:val="000000"/>
                <w:lang w:val="en-US"/>
              </w:rPr>
            </w:pPr>
            <w:r w:rsidRPr="00F170BC">
              <w:rPr>
                <w:rFonts w:asciiTheme="minorHAnsi" w:hAnsiTheme="minorHAnsi"/>
                <w:b w:val="0"/>
                <w:bCs w:val="0"/>
                <w:color w:val="000000"/>
                <w:lang w:val="en-US"/>
              </w:rPr>
              <w:t>Total</w:t>
            </w:r>
          </w:p>
        </w:tc>
        <w:tc>
          <w:tcPr>
            <w:tcW w:w="647" w:type="dxa"/>
          </w:tcPr>
          <w:p w14:paraId="09CEE3F1" w14:textId="77777777" w:rsidR="00074F31" w:rsidRPr="00F170BC" w:rsidRDefault="00950529"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4</w:t>
            </w:r>
          </w:p>
        </w:tc>
        <w:tc>
          <w:tcPr>
            <w:tcW w:w="663" w:type="dxa"/>
            <w:noWrap/>
            <w:hideMark/>
          </w:tcPr>
          <w:p w14:paraId="610B549D" w14:textId="77777777" w:rsidR="00074F31" w:rsidRPr="00F170BC" w:rsidRDefault="00074F3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0.91</w:t>
            </w:r>
          </w:p>
        </w:tc>
        <w:tc>
          <w:tcPr>
            <w:tcW w:w="760" w:type="dxa"/>
            <w:noWrap/>
            <w:hideMark/>
          </w:tcPr>
          <w:p w14:paraId="0AB9F07E" w14:textId="77777777" w:rsidR="00074F31" w:rsidRPr="00F170BC" w:rsidRDefault="00074F31" w:rsidP="00525CE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lang w:val="en-US"/>
              </w:rPr>
            </w:pPr>
            <w:r w:rsidRPr="00F170BC">
              <w:rPr>
                <w:rFonts w:asciiTheme="minorHAnsi" w:hAnsiTheme="minorHAnsi"/>
                <w:b/>
                <w:bCs/>
                <w:color w:val="000000"/>
                <w:lang w:val="en-US"/>
              </w:rPr>
              <w:t>0.95</w:t>
            </w:r>
          </w:p>
        </w:tc>
      </w:tr>
    </w:tbl>
    <w:p w14:paraId="6784BDCD" w14:textId="5AF33E15" w:rsidR="00D548D9" w:rsidRPr="00F170BC" w:rsidRDefault="00D548D9" w:rsidP="00525CE7">
      <w:pPr>
        <w:ind w:left="216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6A724367" w14:textId="77777777" w:rsidR="00074F31" w:rsidRPr="00F170BC" w:rsidRDefault="00074F31" w:rsidP="00525CE7">
      <w:pPr>
        <w:jc w:val="both"/>
        <w:rPr>
          <w:rFonts w:asciiTheme="minorHAnsi" w:hAnsiTheme="minorHAnsi"/>
        </w:rPr>
      </w:pPr>
    </w:p>
    <w:p w14:paraId="3C90AFC5" w14:textId="77777777" w:rsidR="00752568" w:rsidRPr="00F170BC" w:rsidRDefault="00074F31" w:rsidP="00525CE7">
      <w:pPr>
        <w:jc w:val="both"/>
        <w:rPr>
          <w:rFonts w:asciiTheme="minorHAnsi" w:hAnsiTheme="minorHAnsi"/>
        </w:rPr>
      </w:pPr>
      <w:r w:rsidRPr="00F170BC">
        <w:rPr>
          <w:rFonts w:asciiTheme="minorHAnsi" w:hAnsiTheme="minorHAnsi"/>
        </w:rPr>
        <w:t>L’habilité des enfants pour cette compétence n’a pratiquement pas évolué durant les deux évaluations, avec le score moyen qui a été de 0.91 sur 5 en 2015, contre 0.95 en 2016.</w:t>
      </w:r>
      <w:r w:rsidR="000B348C" w:rsidRPr="00F170BC">
        <w:rPr>
          <w:rFonts w:asciiTheme="minorHAnsi" w:hAnsiTheme="minorHAnsi"/>
        </w:rPr>
        <w:t xml:space="preserve"> Donc, on peut constater par-là que les enfants ont eu une énorme lacune pour cette compétence.</w:t>
      </w:r>
      <w:r w:rsidR="007C0482" w:rsidRPr="00F170BC">
        <w:rPr>
          <w:rFonts w:asciiTheme="minorHAnsi" w:hAnsiTheme="minorHAnsi"/>
        </w:rPr>
        <w:t xml:space="preserve"> Au fait, un élève moyen n’avait pas été en mesure de rassembler correctement deux </w:t>
      </w:r>
      <w:r w:rsidR="004E5190" w:rsidRPr="00F170BC">
        <w:rPr>
          <w:rFonts w:asciiTheme="minorHAnsi" w:hAnsiTheme="minorHAnsi"/>
        </w:rPr>
        <w:t>pièces</w:t>
      </w:r>
      <w:r w:rsidR="007C0482" w:rsidRPr="00F170BC">
        <w:rPr>
          <w:rFonts w:asciiTheme="minorHAnsi" w:hAnsiTheme="minorHAnsi"/>
        </w:rPr>
        <w:t xml:space="preserve"> du PUZZLE proposé. </w:t>
      </w:r>
      <w:r w:rsidR="000B348C" w:rsidRPr="00F170BC">
        <w:rPr>
          <w:rFonts w:asciiTheme="minorHAnsi" w:hAnsiTheme="minorHAnsi"/>
        </w:rPr>
        <w:t xml:space="preserve"> </w:t>
      </w:r>
    </w:p>
    <w:p w14:paraId="15B3DAE1" w14:textId="77777777" w:rsidR="00907979" w:rsidRPr="00F170BC" w:rsidRDefault="00907979" w:rsidP="00525CE7">
      <w:pPr>
        <w:jc w:val="both"/>
        <w:rPr>
          <w:rFonts w:asciiTheme="minorHAnsi" w:hAnsiTheme="minorHAnsi"/>
        </w:rPr>
      </w:pPr>
    </w:p>
    <w:p w14:paraId="2FE0BA10" w14:textId="77777777" w:rsidR="00907979" w:rsidRPr="00F170BC" w:rsidRDefault="004E0604" w:rsidP="00525CE7">
      <w:pPr>
        <w:spacing w:after="160" w:line="259" w:lineRule="auto"/>
        <w:jc w:val="both"/>
        <w:rPr>
          <w:rFonts w:asciiTheme="minorHAnsi" w:hAnsiTheme="minorHAnsi"/>
          <w:u w:val="single"/>
        </w:rPr>
      </w:pPr>
      <w:r w:rsidRPr="00F170BC">
        <w:rPr>
          <w:rFonts w:asciiTheme="minorHAnsi" w:hAnsiTheme="minorHAnsi"/>
          <w:u w:val="single"/>
        </w:rPr>
        <w:t>Performance global pour le domaine</w:t>
      </w:r>
    </w:p>
    <w:p w14:paraId="5B4EC6DC" w14:textId="77777777" w:rsidR="00626401" w:rsidRPr="00F170BC" w:rsidRDefault="00626401" w:rsidP="00525CE7">
      <w:pPr>
        <w:spacing w:after="160" w:line="259" w:lineRule="auto"/>
        <w:jc w:val="both"/>
        <w:rPr>
          <w:rFonts w:asciiTheme="minorHAnsi" w:hAnsiTheme="minorHAnsi"/>
        </w:rPr>
      </w:pPr>
      <w:r w:rsidRPr="00F170BC">
        <w:rPr>
          <w:rFonts w:asciiTheme="minorHAnsi" w:hAnsiTheme="minorHAnsi"/>
        </w:rPr>
        <w:t>L’habilité</w:t>
      </w:r>
      <w:r w:rsidR="00907979" w:rsidRPr="00F170BC">
        <w:rPr>
          <w:rFonts w:asciiTheme="minorHAnsi" w:hAnsiTheme="minorHAnsi"/>
        </w:rPr>
        <w:t xml:space="preserve"> des enfants dans le domaine « </w:t>
      </w:r>
      <w:r w:rsidRPr="00F170BC">
        <w:rPr>
          <w:rFonts w:asciiTheme="minorHAnsi" w:hAnsiTheme="minorHAnsi"/>
        </w:rPr>
        <w:t>Emergence des Mathématique</w:t>
      </w:r>
      <w:r w:rsidR="00590975" w:rsidRPr="00F170BC">
        <w:rPr>
          <w:rFonts w:asciiTheme="minorHAnsi" w:hAnsiTheme="minorHAnsi"/>
        </w:rPr>
        <w:t>s</w:t>
      </w:r>
      <w:r w:rsidRPr="00F170BC">
        <w:rPr>
          <w:rFonts w:asciiTheme="minorHAnsi" w:hAnsiTheme="minorHAnsi"/>
        </w:rPr>
        <w:t xml:space="preserve"> » a été évaluée en faisant la moyenne des scores obtenus en pourcentage dans chacun des sept(7) compétences plus haut </w:t>
      </w:r>
      <w:r w:rsidR="00F71DF1" w:rsidRPr="00F170BC">
        <w:rPr>
          <w:rFonts w:asciiTheme="minorHAnsi" w:hAnsiTheme="minorHAnsi"/>
        </w:rPr>
        <w:t>présentées</w:t>
      </w:r>
      <w:r w:rsidRPr="00F170BC">
        <w:rPr>
          <w:rFonts w:asciiTheme="minorHAnsi" w:hAnsiTheme="minorHAnsi"/>
        </w:rPr>
        <w:t>.</w:t>
      </w:r>
      <w:r w:rsidR="00F71DF1" w:rsidRPr="00F170BC">
        <w:rPr>
          <w:rFonts w:asciiTheme="minorHAnsi" w:hAnsiTheme="minorHAnsi"/>
        </w:rPr>
        <w:t xml:space="preserve"> </w:t>
      </w:r>
    </w:p>
    <w:p w14:paraId="782FD7F6" w14:textId="77777777" w:rsidR="0097396B" w:rsidRPr="00F170BC" w:rsidRDefault="0097396B" w:rsidP="00525CE7">
      <w:pPr>
        <w:spacing w:after="160" w:line="259" w:lineRule="auto"/>
        <w:jc w:val="both"/>
        <w:rPr>
          <w:rFonts w:asciiTheme="minorHAnsi" w:hAnsiTheme="minorHAnsi"/>
        </w:rPr>
      </w:pPr>
    </w:p>
    <w:p w14:paraId="44A0F97D" w14:textId="77777777" w:rsidR="002517EC" w:rsidRPr="00F170BC" w:rsidRDefault="0097396B" w:rsidP="00525CE7">
      <w:pPr>
        <w:spacing w:after="160" w:line="259" w:lineRule="auto"/>
        <w:jc w:val="both"/>
        <w:rPr>
          <w:rFonts w:asciiTheme="minorHAnsi" w:hAnsiTheme="minorHAnsi"/>
        </w:rPr>
      </w:pPr>
      <w:r w:rsidRPr="00F170BC">
        <w:rPr>
          <w:rFonts w:asciiTheme="minorHAnsi" w:hAnsiTheme="minorHAnsi"/>
        </w:rPr>
        <w:t>Graphique 5.5.1-</w:t>
      </w:r>
    </w:p>
    <w:p w14:paraId="6E900141" w14:textId="77777777" w:rsidR="0066109A" w:rsidRPr="00F170BC" w:rsidRDefault="002517EC" w:rsidP="00525CE7">
      <w:pPr>
        <w:spacing w:after="160" w:line="259" w:lineRule="auto"/>
        <w:jc w:val="both"/>
        <w:rPr>
          <w:rFonts w:asciiTheme="minorHAnsi" w:hAnsiTheme="minorHAnsi"/>
        </w:rPr>
      </w:pPr>
      <w:r w:rsidRPr="00F170BC">
        <w:rPr>
          <w:rFonts w:asciiTheme="minorHAnsi" w:hAnsiTheme="minorHAnsi"/>
          <w:noProof/>
          <w:lang w:val="en-US"/>
        </w:rPr>
        <w:drawing>
          <wp:inline distT="0" distB="0" distL="0" distR="0" wp14:anchorId="7FD5434B" wp14:editId="3383969F">
            <wp:extent cx="5981700" cy="4194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4194175"/>
                    </a:xfrm>
                    <a:prstGeom prst="rect">
                      <a:avLst/>
                    </a:prstGeom>
                    <a:noFill/>
                  </pic:spPr>
                </pic:pic>
              </a:graphicData>
            </a:graphic>
          </wp:inline>
        </w:drawing>
      </w:r>
    </w:p>
    <w:p w14:paraId="258D1A71" w14:textId="40A186F7" w:rsidR="00D548D9" w:rsidRPr="00F170BC" w:rsidRDefault="00D548D9" w:rsidP="00525CE7">
      <w:pPr>
        <w:ind w:left="216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313C3665" w14:textId="77777777" w:rsidR="00FD630B" w:rsidRPr="00F170BC" w:rsidRDefault="00FD630B" w:rsidP="00525CE7">
      <w:pPr>
        <w:jc w:val="both"/>
        <w:rPr>
          <w:rFonts w:asciiTheme="minorHAnsi" w:hAnsiTheme="minorHAnsi"/>
        </w:rPr>
      </w:pPr>
    </w:p>
    <w:p w14:paraId="6DFF9642" w14:textId="77777777" w:rsidR="005D653B" w:rsidRPr="00F170BC" w:rsidRDefault="00352A0F" w:rsidP="00525CE7">
      <w:pPr>
        <w:jc w:val="both"/>
        <w:rPr>
          <w:rFonts w:asciiTheme="minorHAnsi" w:hAnsiTheme="minorHAnsi"/>
        </w:rPr>
      </w:pPr>
      <w:r w:rsidRPr="00F170BC">
        <w:rPr>
          <w:rFonts w:asciiTheme="minorHAnsi" w:hAnsiTheme="minorHAnsi"/>
        </w:rPr>
        <w:lastRenderedPageBreak/>
        <w:t>Les enfants ont démontré une capacité assez moyenne pour ce domaine, avec le score moyen qui a été de 44.67% en 2015, contre 56.25% en 2016. On peut constater qu’ils ont toutefois évolué pour ce domaine dans presque la même amplitude que dans les autres domaine</w:t>
      </w:r>
      <w:r w:rsidR="000955A7" w:rsidRPr="00F170BC">
        <w:rPr>
          <w:rFonts w:asciiTheme="minorHAnsi" w:hAnsiTheme="minorHAnsi"/>
        </w:rPr>
        <w:t>s</w:t>
      </w:r>
      <w:r w:rsidR="001326D6" w:rsidRPr="00F170BC">
        <w:rPr>
          <w:rFonts w:asciiTheme="minorHAnsi" w:hAnsiTheme="minorHAnsi"/>
        </w:rPr>
        <w:t>, soit de 11 points de pourcentage.</w:t>
      </w:r>
      <w:r w:rsidR="00736A8A" w:rsidRPr="00F170BC">
        <w:rPr>
          <w:rFonts w:asciiTheme="minorHAnsi" w:hAnsiTheme="minorHAnsi"/>
        </w:rPr>
        <w:t xml:space="preserve"> Cette performance globale s’explique entièrement par le fait que dans </w:t>
      </w:r>
      <w:r w:rsidR="00FF7491" w:rsidRPr="00F170BC">
        <w:rPr>
          <w:rFonts w:asciiTheme="minorHAnsi" w:hAnsiTheme="minorHAnsi"/>
        </w:rPr>
        <w:t>toutes</w:t>
      </w:r>
      <w:r w:rsidR="00736A8A" w:rsidRPr="00F170BC">
        <w:rPr>
          <w:rFonts w:asciiTheme="minorHAnsi" w:hAnsiTheme="minorHAnsi"/>
        </w:rPr>
        <w:t xml:space="preserve"> les compétences relatives ils ont démontré </w:t>
      </w:r>
      <w:r w:rsidR="00EF0A9A" w:rsidRPr="00F170BC">
        <w:rPr>
          <w:rFonts w:asciiTheme="minorHAnsi" w:hAnsiTheme="minorHAnsi"/>
        </w:rPr>
        <w:t>cette performance assez moyen</w:t>
      </w:r>
      <w:r w:rsidR="00FF7491" w:rsidRPr="00F170BC">
        <w:rPr>
          <w:rFonts w:asciiTheme="minorHAnsi" w:hAnsiTheme="minorHAnsi"/>
        </w:rPr>
        <w:t>ne</w:t>
      </w:r>
      <w:r w:rsidR="00EF0A9A" w:rsidRPr="00F170BC">
        <w:rPr>
          <w:rFonts w:asciiTheme="minorHAnsi" w:hAnsiTheme="minorHAnsi"/>
        </w:rPr>
        <w:t xml:space="preserve">. </w:t>
      </w:r>
      <w:r w:rsidR="00736A8A" w:rsidRPr="00F170BC">
        <w:rPr>
          <w:rFonts w:asciiTheme="minorHAnsi" w:hAnsiTheme="minorHAnsi"/>
        </w:rPr>
        <w:t xml:space="preserve">  </w:t>
      </w:r>
      <w:r w:rsidRPr="00F170BC">
        <w:rPr>
          <w:rFonts w:asciiTheme="minorHAnsi" w:hAnsiTheme="minorHAnsi"/>
        </w:rPr>
        <w:t xml:space="preserve"> </w:t>
      </w:r>
    </w:p>
    <w:p w14:paraId="01344C74" w14:textId="77777777" w:rsidR="0097396B" w:rsidRPr="00F170BC" w:rsidRDefault="0097396B" w:rsidP="00525CE7">
      <w:pPr>
        <w:jc w:val="both"/>
        <w:rPr>
          <w:rFonts w:asciiTheme="minorHAnsi" w:hAnsiTheme="minorHAnsi"/>
        </w:rPr>
      </w:pPr>
    </w:p>
    <w:p w14:paraId="4E65B5F6" w14:textId="77777777" w:rsidR="005D653B" w:rsidRPr="00F170BC" w:rsidRDefault="00557A4E"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17" w:name="_Toc478369135"/>
      <w:r w:rsidRPr="00F170BC">
        <w:rPr>
          <w:rFonts w:asciiTheme="minorHAnsi" w:hAnsiTheme="minorHAnsi"/>
          <w:bCs/>
          <w:color w:val="DA291C" w:themeColor="accent1"/>
          <w:sz w:val="28"/>
        </w:rPr>
        <w:t>Score global de l’IDELA</w:t>
      </w:r>
      <w:bookmarkEnd w:id="17"/>
    </w:p>
    <w:p w14:paraId="2F028492" w14:textId="5E3835E8" w:rsidR="00F10F50" w:rsidRPr="00F170BC" w:rsidRDefault="00F10F50" w:rsidP="00525CE7">
      <w:pPr>
        <w:jc w:val="both"/>
        <w:rPr>
          <w:rFonts w:asciiTheme="minorHAnsi" w:hAnsiTheme="minorHAnsi"/>
        </w:rPr>
      </w:pPr>
      <w:r w:rsidRPr="00F170BC">
        <w:rPr>
          <w:rFonts w:asciiTheme="minorHAnsi" w:hAnsiTheme="minorHAnsi"/>
        </w:rPr>
        <w:t xml:space="preserve">Le score </w:t>
      </w:r>
      <w:r w:rsidR="00EF6CDB" w:rsidRPr="00F170BC">
        <w:rPr>
          <w:rFonts w:asciiTheme="minorHAnsi" w:hAnsiTheme="minorHAnsi"/>
        </w:rPr>
        <w:t>global</w:t>
      </w:r>
      <w:r w:rsidRPr="00F170BC">
        <w:rPr>
          <w:rFonts w:asciiTheme="minorHAnsi" w:hAnsiTheme="minorHAnsi"/>
        </w:rPr>
        <w:t xml:space="preserve"> de l’IDELA a été </w:t>
      </w:r>
      <w:r w:rsidR="00EF6CDB" w:rsidRPr="00F170BC">
        <w:rPr>
          <w:rFonts w:asciiTheme="minorHAnsi" w:hAnsiTheme="minorHAnsi"/>
        </w:rPr>
        <w:t>obtenu</w:t>
      </w:r>
      <w:r w:rsidRPr="00F170BC">
        <w:rPr>
          <w:rFonts w:asciiTheme="minorHAnsi" w:hAnsiTheme="minorHAnsi"/>
        </w:rPr>
        <w:t xml:space="preserve"> en faisant la moyenne des scores obtenus en pourcentage pour chacun des quatre (4) domaines ci-dessus présentés</w:t>
      </w:r>
      <w:r w:rsidR="00140359" w:rsidRPr="00F170BC">
        <w:rPr>
          <w:rFonts w:asciiTheme="minorHAnsi" w:hAnsiTheme="minorHAnsi"/>
        </w:rPr>
        <w:t>. En effet</w:t>
      </w:r>
      <w:r w:rsidR="00D460C5" w:rsidRPr="00F170BC">
        <w:rPr>
          <w:rFonts w:asciiTheme="minorHAnsi" w:hAnsiTheme="minorHAnsi"/>
        </w:rPr>
        <w:t>,</w:t>
      </w:r>
      <w:r w:rsidR="00140359" w:rsidRPr="00F170BC">
        <w:rPr>
          <w:rFonts w:asciiTheme="minorHAnsi" w:hAnsiTheme="minorHAnsi"/>
        </w:rPr>
        <w:t xml:space="preserve"> ce calcul accorde la même</w:t>
      </w:r>
      <w:r w:rsidR="00EF6CDB" w:rsidRPr="00F170BC">
        <w:rPr>
          <w:rFonts w:asciiTheme="minorHAnsi" w:hAnsiTheme="minorHAnsi"/>
        </w:rPr>
        <w:t xml:space="preserve"> importance</w:t>
      </w:r>
      <w:r w:rsidR="00140359" w:rsidRPr="00F170BC">
        <w:rPr>
          <w:rFonts w:asciiTheme="minorHAnsi" w:hAnsiTheme="minorHAnsi"/>
        </w:rPr>
        <w:t xml:space="preserve"> à tous les domaines</w:t>
      </w:r>
      <w:r w:rsidR="00EF6CDB" w:rsidRPr="00F170BC">
        <w:rPr>
          <w:rFonts w:asciiTheme="minorHAnsi" w:hAnsiTheme="minorHAnsi"/>
        </w:rPr>
        <w:t>..</w:t>
      </w:r>
      <w:r w:rsidR="00AB09A1" w:rsidRPr="00F170BC">
        <w:rPr>
          <w:rFonts w:asciiTheme="minorHAnsi" w:hAnsiTheme="minorHAnsi"/>
        </w:rPr>
        <w:t xml:space="preserve"> Le graphique ci-dessous présente le résultat global des enfants pour l’IDELA par sexe au</w:t>
      </w:r>
      <w:r w:rsidR="00BD0E4E" w:rsidRPr="00F170BC">
        <w:rPr>
          <w:rFonts w:asciiTheme="minorHAnsi" w:hAnsiTheme="minorHAnsi"/>
        </w:rPr>
        <w:t xml:space="preserve"> cours des deux évaluations. </w:t>
      </w:r>
    </w:p>
    <w:p w14:paraId="0EA4B10E" w14:textId="77777777" w:rsidR="00F10F50" w:rsidRPr="00F170BC" w:rsidRDefault="00F10F50" w:rsidP="00525CE7">
      <w:pPr>
        <w:jc w:val="both"/>
        <w:rPr>
          <w:rFonts w:asciiTheme="minorHAnsi" w:hAnsiTheme="minorHAnsi"/>
        </w:rPr>
      </w:pPr>
    </w:p>
    <w:p w14:paraId="7BFC0116" w14:textId="77777777" w:rsidR="0097396B" w:rsidRPr="00F170BC" w:rsidRDefault="0097396B" w:rsidP="00525CE7">
      <w:pPr>
        <w:jc w:val="both"/>
        <w:rPr>
          <w:rFonts w:asciiTheme="minorHAnsi" w:hAnsiTheme="minorHAnsi"/>
        </w:rPr>
      </w:pPr>
    </w:p>
    <w:p w14:paraId="0DC2AB98" w14:textId="77777777" w:rsidR="0097396B" w:rsidRPr="00F170BC" w:rsidRDefault="0097396B" w:rsidP="00525CE7">
      <w:pPr>
        <w:jc w:val="both"/>
        <w:rPr>
          <w:rFonts w:asciiTheme="minorHAnsi" w:hAnsiTheme="minorHAnsi"/>
        </w:rPr>
      </w:pPr>
    </w:p>
    <w:p w14:paraId="003DB0C7" w14:textId="77777777" w:rsidR="0097396B" w:rsidRPr="00F170BC" w:rsidRDefault="0097396B" w:rsidP="00525CE7">
      <w:pPr>
        <w:jc w:val="both"/>
        <w:rPr>
          <w:rFonts w:asciiTheme="minorHAnsi" w:hAnsiTheme="minorHAnsi"/>
        </w:rPr>
      </w:pPr>
    </w:p>
    <w:p w14:paraId="59B36B81" w14:textId="77777777" w:rsidR="0097396B" w:rsidRPr="00F170BC" w:rsidRDefault="0097396B" w:rsidP="00525CE7">
      <w:pPr>
        <w:jc w:val="both"/>
        <w:rPr>
          <w:rFonts w:asciiTheme="minorHAnsi" w:hAnsiTheme="minorHAnsi"/>
        </w:rPr>
      </w:pPr>
      <w:r w:rsidRPr="00F170BC">
        <w:rPr>
          <w:rFonts w:asciiTheme="minorHAnsi" w:hAnsiTheme="minorHAnsi"/>
        </w:rPr>
        <w:t>Graphique 5.6.1-</w:t>
      </w:r>
    </w:p>
    <w:p w14:paraId="533009F5" w14:textId="77777777" w:rsidR="008B430D" w:rsidRPr="00F170BC" w:rsidRDefault="00AB09A1" w:rsidP="00525CE7">
      <w:pPr>
        <w:jc w:val="both"/>
        <w:rPr>
          <w:rFonts w:asciiTheme="minorHAnsi" w:hAnsiTheme="minorHAnsi"/>
        </w:rPr>
      </w:pPr>
      <w:r w:rsidRPr="00F170BC">
        <w:rPr>
          <w:rFonts w:asciiTheme="minorHAnsi" w:hAnsiTheme="minorHAnsi"/>
          <w:noProof/>
          <w:lang w:val="en-US"/>
        </w:rPr>
        <w:drawing>
          <wp:inline distT="0" distB="0" distL="0" distR="0" wp14:anchorId="5A362DB3" wp14:editId="6B8400FE">
            <wp:extent cx="6159500" cy="333756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stretch>
                      <a:fillRect/>
                    </a:stretch>
                  </pic:blipFill>
                  <pic:spPr>
                    <a:xfrm>
                      <a:off x="0" y="0"/>
                      <a:ext cx="6159500" cy="3337560"/>
                    </a:xfrm>
                    <a:prstGeom prst="rect">
                      <a:avLst/>
                    </a:prstGeom>
                  </pic:spPr>
                </pic:pic>
              </a:graphicData>
            </a:graphic>
          </wp:inline>
        </w:drawing>
      </w:r>
    </w:p>
    <w:p w14:paraId="74FAD8E9" w14:textId="2D78DB00" w:rsidR="00D548D9" w:rsidRPr="00F170BC" w:rsidRDefault="00D548D9" w:rsidP="00525CE7">
      <w:pPr>
        <w:ind w:left="144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56606BD6" w14:textId="77777777" w:rsidR="00FD630B" w:rsidRPr="00F170BC" w:rsidRDefault="00FD630B" w:rsidP="00525CE7">
      <w:pPr>
        <w:jc w:val="both"/>
        <w:rPr>
          <w:rFonts w:asciiTheme="minorHAnsi" w:hAnsiTheme="minorHAnsi"/>
        </w:rPr>
      </w:pPr>
    </w:p>
    <w:p w14:paraId="4C15E10F" w14:textId="77777777" w:rsidR="00F5150D" w:rsidRPr="00F170BC" w:rsidRDefault="00BD0E4E" w:rsidP="00525CE7">
      <w:pPr>
        <w:jc w:val="both"/>
        <w:rPr>
          <w:rFonts w:asciiTheme="minorHAnsi" w:hAnsiTheme="minorHAnsi"/>
        </w:rPr>
      </w:pPr>
      <w:r w:rsidRPr="00F170BC">
        <w:rPr>
          <w:rFonts w:asciiTheme="minorHAnsi" w:hAnsiTheme="minorHAnsi"/>
        </w:rPr>
        <w:t xml:space="preserve">Le niveau en gris est celui qui a été atteint par les enfants en 2015 et au-dessus se trouve le surplus qui a été atteint à la fin de l’année en 2016. </w:t>
      </w:r>
      <w:r w:rsidR="00B66FC2" w:rsidRPr="00F170BC">
        <w:rPr>
          <w:rFonts w:asciiTheme="minorHAnsi" w:hAnsiTheme="minorHAnsi"/>
        </w:rPr>
        <w:t xml:space="preserve">Comme, </w:t>
      </w:r>
      <w:r w:rsidR="00F5150D" w:rsidRPr="00F170BC">
        <w:rPr>
          <w:rFonts w:asciiTheme="minorHAnsi" w:hAnsiTheme="minorHAnsi"/>
        </w:rPr>
        <w:t>il a été remarqué p</w:t>
      </w:r>
      <w:r w:rsidR="00CA1FC3" w:rsidRPr="00F170BC">
        <w:rPr>
          <w:rFonts w:asciiTheme="minorHAnsi" w:hAnsiTheme="minorHAnsi"/>
        </w:rPr>
        <w:t>our les quatre (4) domaines, les enfants ont démontré une légère amélioration</w:t>
      </w:r>
      <w:r w:rsidR="00986FFA" w:rsidRPr="00F170BC">
        <w:rPr>
          <w:rFonts w:asciiTheme="minorHAnsi" w:hAnsiTheme="minorHAnsi"/>
        </w:rPr>
        <w:t xml:space="preserve"> </w:t>
      </w:r>
      <w:r w:rsidR="00CA1FC3" w:rsidRPr="00F170BC">
        <w:rPr>
          <w:rFonts w:asciiTheme="minorHAnsi" w:hAnsiTheme="minorHAnsi"/>
        </w:rPr>
        <w:t>dans leur habilité</w:t>
      </w:r>
      <w:r w:rsidR="00B66FC2" w:rsidRPr="00F170BC">
        <w:rPr>
          <w:rFonts w:asciiTheme="minorHAnsi" w:hAnsiTheme="minorHAnsi"/>
        </w:rPr>
        <w:t xml:space="preserve"> de développement</w:t>
      </w:r>
      <w:r w:rsidR="00CA1FC3" w:rsidRPr="00F170BC">
        <w:rPr>
          <w:rFonts w:asciiTheme="minorHAnsi" w:hAnsiTheme="minorHAnsi"/>
        </w:rPr>
        <w:t xml:space="preserve"> globale de développement que mesure l’IDELA. Au fait</w:t>
      </w:r>
      <w:r w:rsidRPr="00F170BC">
        <w:rPr>
          <w:rFonts w:asciiTheme="minorHAnsi" w:hAnsiTheme="minorHAnsi"/>
        </w:rPr>
        <w:t>,</w:t>
      </w:r>
      <w:r w:rsidR="00CA1FC3" w:rsidRPr="00F170BC">
        <w:rPr>
          <w:rFonts w:asciiTheme="minorHAnsi" w:hAnsiTheme="minorHAnsi"/>
        </w:rPr>
        <w:t xml:space="preserve"> le score moyen </w:t>
      </w:r>
      <w:r w:rsidRPr="00F170BC">
        <w:rPr>
          <w:rFonts w:asciiTheme="minorHAnsi" w:hAnsiTheme="minorHAnsi"/>
        </w:rPr>
        <w:t xml:space="preserve">a été </w:t>
      </w:r>
      <w:r w:rsidR="00CA1FC3" w:rsidRPr="00F170BC">
        <w:rPr>
          <w:rFonts w:asciiTheme="minorHAnsi" w:hAnsiTheme="minorHAnsi"/>
        </w:rPr>
        <w:t xml:space="preserve">augmenté d’environ </w:t>
      </w:r>
      <w:r w:rsidRPr="00F170BC">
        <w:rPr>
          <w:rFonts w:asciiTheme="minorHAnsi" w:hAnsiTheme="minorHAnsi"/>
        </w:rPr>
        <w:t>10 points</w:t>
      </w:r>
      <w:r w:rsidR="00CA1FC3" w:rsidRPr="00F170BC">
        <w:rPr>
          <w:rFonts w:asciiTheme="minorHAnsi" w:hAnsiTheme="minorHAnsi"/>
        </w:rPr>
        <w:t xml:space="preserve"> de pourcentage. Il es</w:t>
      </w:r>
      <w:r w:rsidR="002125AA" w:rsidRPr="00F170BC">
        <w:rPr>
          <w:rFonts w:asciiTheme="minorHAnsi" w:hAnsiTheme="minorHAnsi"/>
        </w:rPr>
        <w:t>t passé de 43.35% en 2015 à 52.93%</w:t>
      </w:r>
      <w:r w:rsidR="0012637A" w:rsidRPr="00F170BC">
        <w:rPr>
          <w:rFonts w:asciiTheme="minorHAnsi" w:hAnsiTheme="minorHAnsi"/>
        </w:rPr>
        <w:t xml:space="preserve"> en 20</w:t>
      </w:r>
      <w:r w:rsidR="00B66FC2" w:rsidRPr="00F170BC">
        <w:rPr>
          <w:rFonts w:asciiTheme="minorHAnsi" w:hAnsiTheme="minorHAnsi"/>
        </w:rPr>
        <w:t>16. Il y a lieu de remarquer un</w:t>
      </w:r>
      <w:r w:rsidR="0012637A" w:rsidRPr="00F170BC">
        <w:rPr>
          <w:rFonts w:asciiTheme="minorHAnsi" w:hAnsiTheme="minorHAnsi"/>
        </w:rPr>
        <w:t xml:space="preserve"> meilleur effort chez les filles que les garçons, avec le ratio de l’effort effectué par les filles sur celui des garçons (</w:t>
      </w:r>
      <w:r w:rsidRPr="00F170BC">
        <w:rPr>
          <w:rFonts w:asciiTheme="minorHAnsi" w:hAnsiTheme="minorHAnsi"/>
        </w:rPr>
        <w:t>12.56/7.67</w:t>
      </w:r>
      <w:r w:rsidR="0012637A" w:rsidRPr="00F170BC">
        <w:rPr>
          <w:rFonts w:asciiTheme="minorHAnsi" w:hAnsiTheme="minorHAnsi"/>
        </w:rPr>
        <w:t>) qui est égale à 1.6</w:t>
      </w:r>
      <w:r w:rsidRPr="00F170BC">
        <w:rPr>
          <w:rFonts w:asciiTheme="minorHAnsi" w:hAnsiTheme="minorHAnsi"/>
        </w:rPr>
        <w:t>5</w:t>
      </w:r>
      <w:r w:rsidR="0012637A" w:rsidRPr="00F170BC">
        <w:rPr>
          <w:rFonts w:asciiTheme="minorHAnsi" w:hAnsiTheme="minorHAnsi"/>
        </w:rPr>
        <w:t>, c’est-à-dire, que les fille ont été 1.6</w:t>
      </w:r>
      <w:r w:rsidRPr="00F170BC">
        <w:rPr>
          <w:rFonts w:asciiTheme="minorHAnsi" w:hAnsiTheme="minorHAnsi"/>
        </w:rPr>
        <w:t>5</w:t>
      </w:r>
      <w:r w:rsidR="0012637A" w:rsidRPr="00F170BC">
        <w:rPr>
          <w:rFonts w:asciiTheme="minorHAnsi" w:hAnsiTheme="minorHAnsi"/>
        </w:rPr>
        <w:t xml:space="preserve"> fois plus performantes que les garçons au cours de l’ année académique. </w:t>
      </w:r>
      <w:r w:rsidR="009310C5" w:rsidRPr="00F170BC">
        <w:rPr>
          <w:rFonts w:asciiTheme="minorHAnsi" w:hAnsiTheme="minorHAnsi"/>
        </w:rPr>
        <w:t xml:space="preserve">Toutefois les enfants indépendamment de leur sexe, n’ont pas démontré une très grande habilité pour les </w:t>
      </w:r>
      <w:r w:rsidR="002D1105" w:rsidRPr="00F170BC">
        <w:rPr>
          <w:rFonts w:asciiTheme="minorHAnsi" w:hAnsiTheme="minorHAnsi"/>
        </w:rPr>
        <w:t>quatre (4)</w:t>
      </w:r>
      <w:r w:rsidR="009310C5" w:rsidRPr="00F170BC">
        <w:rPr>
          <w:rFonts w:asciiTheme="minorHAnsi" w:hAnsiTheme="minorHAnsi"/>
        </w:rPr>
        <w:t xml:space="preserve"> domaines évalué</w:t>
      </w:r>
      <w:r w:rsidR="00CF6C86" w:rsidRPr="00F170BC">
        <w:rPr>
          <w:rFonts w:asciiTheme="minorHAnsi" w:hAnsiTheme="minorHAnsi"/>
        </w:rPr>
        <w:t>s, avec le score moyen qui ne dépasse pas l</w:t>
      </w:r>
      <w:r w:rsidR="001A17BA" w:rsidRPr="00F170BC">
        <w:rPr>
          <w:rFonts w:asciiTheme="minorHAnsi" w:hAnsiTheme="minorHAnsi"/>
        </w:rPr>
        <w:t>a barre</w:t>
      </w:r>
      <w:r w:rsidR="00CF6C86" w:rsidRPr="00F170BC">
        <w:rPr>
          <w:rFonts w:asciiTheme="minorHAnsi" w:hAnsiTheme="minorHAnsi"/>
        </w:rPr>
        <w:t xml:space="preserve"> de 70% si l’on voudrait se fixer ce seuil </w:t>
      </w:r>
      <w:r w:rsidR="000D2534" w:rsidRPr="00F170BC">
        <w:rPr>
          <w:rFonts w:asciiTheme="minorHAnsi" w:hAnsiTheme="minorHAnsi"/>
        </w:rPr>
        <w:t xml:space="preserve">comme </w:t>
      </w:r>
      <w:r w:rsidR="009720BE" w:rsidRPr="00F170BC">
        <w:rPr>
          <w:rFonts w:asciiTheme="minorHAnsi" w:hAnsiTheme="minorHAnsi"/>
        </w:rPr>
        <w:t>celui de l’excellence.</w:t>
      </w:r>
    </w:p>
    <w:p w14:paraId="722FB40F" w14:textId="06C47952" w:rsidR="00D31301" w:rsidRPr="00F170BC" w:rsidRDefault="00E8613A" w:rsidP="00525CE7">
      <w:pPr>
        <w:jc w:val="both"/>
        <w:rPr>
          <w:rFonts w:asciiTheme="minorHAnsi" w:hAnsiTheme="minorHAnsi"/>
        </w:rPr>
      </w:pPr>
      <w:r w:rsidRPr="00F170BC">
        <w:rPr>
          <w:rFonts w:asciiTheme="minorHAnsi" w:hAnsiTheme="minorHAnsi"/>
        </w:rPr>
        <w:lastRenderedPageBreak/>
        <w:t xml:space="preserve"> </w:t>
      </w:r>
    </w:p>
    <w:p w14:paraId="2B1B956B" w14:textId="5D729676" w:rsidR="00D31301" w:rsidRPr="00F170BC" w:rsidRDefault="00BD0E4E"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18" w:name="_Toc478369136"/>
      <w:r w:rsidRPr="00F170BC">
        <w:rPr>
          <w:rFonts w:asciiTheme="minorHAnsi" w:hAnsiTheme="minorHAnsi"/>
          <w:bCs/>
          <w:color w:val="DA291C" w:themeColor="accent1"/>
          <w:sz w:val="28"/>
        </w:rPr>
        <w:t>Autres compétences transversales</w:t>
      </w:r>
      <w:bookmarkEnd w:id="18"/>
    </w:p>
    <w:p w14:paraId="5C3FE7FC" w14:textId="77777777" w:rsidR="00BD0E4E" w:rsidRPr="00F170BC" w:rsidRDefault="00BD0E4E" w:rsidP="00525CE7">
      <w:pPr>
        <w:jc w:val="both"/>
        <w:rPr>
          <w:rFonts w:asciiTheme="minorHAnsi" w:hAnsiTheme="minorHAnsi"/>
        </w:rPr>
      </w:pPr>
      <w:r w:rsidRPr="00F170BC">
        <w:rPr>
          <w:rFonts w:asciiTheme="minorHAnsi" w:hAnsiTheme="minorHAnsi"/>
        </w:rPr>
        <w:t xml:space="preserve">Les enfants ont été également évaluées pour </w:t>
      </w:r>
      <w:r w:rsidR="00424187" w:rsidRPr="00F170BC">
        <w:rPr>
          <w:rFonts w:asciiTheme="minorHAnsi" w:hAnsiTheme="minorHAnsi"/>
        </w:rPr>
        <w:t>dans deux (2) autres compétences</w:t>
      </w:r>
      <w:r w:rsidRPr="00F170BC">
        <w:rPr>
          <w:rFonts w:asciiTheme="minorHAnsi" w:hAnsiTheme="minorHAnsi"/>
        </w:rPr>
        <w:t xml:space="preserve"> considérées comme transversale</w:t>
      </w:r>
      <w:r w:rsidR="00424187" w:rsidRPr="00F170BC">
        <w:rPr>
          <w:rFonts w:asciiTheme="minorHAnsi" w:hAnsiTheme="minorHAnsi"/>
        </w:rPr>
        <w:t>s</w:t>
      </w:r>
      <w:r w:rsidRPr="00F170BC">
        <w:rPr>
          <w:rFonts w:asciiTheme="minorHAnsi" w:hAnsiTheme="minorHAnsi"/>
        </w:rPr>
        <w:t xml:space="preserve">, c’est-à-dire, qui </w:t>
      </w:r>
      <w:r w:rsidR="00424187" w:rsidRPr="00F170BC">
        <w:rPr>
          <w:rFonts w:asciiTheme="minorHAnsi" w:hAnsiTheme="minorHAnsi"/>
        </w:rPr>
        <w:t>aident au développement de plus d’un des quatre (4) domaines dans lesquels ils ont été évalués. Ces compétences ont été : La mémoire courte et la fonction inhibitrice.</w:t>
      </w:r>
    </w:p>
    <w:p w14:paraId="1AB39EA4" w14:textId="77777777" w:rsidR="00424187" w:rsidRPr="00F170BC" w:rsidRDefault="00424187" w:rsidP="00525CE7">
      <w:pPr>
        <w:jc w:val="both"/>
        <w:rPr>
          <w:rFonts w:asciiTheme="minorHAnsi" w:hAnsiTheme="minorHAnsi"/>
        </w:rPr>
      </w:pPr>
    </w:p>
    <w:p w14:paraId="4EB0D43F" w14:textId="77777777" w:rsidR="00424187" w:rsidRPr="00F170BC" w:rsidRDefault="0097396B" w:rsidP="00525CE7">
      <w:pPr>
        <w:jc w:val="both"/>
        <w:rPr>
          <w:rFonts w:asciiTheme="minorHAnsi" w:hAnsiTheme="minorHAnsi"/>
        </w:rPr>
      </w:pPr>
      <w:r w:rsidRPr="00F170BC">
        <w:rPr>
          <w:rFonts w:asciiTheme="minorHAnsi" w:hAnsiTheme="minorHAnsi"/>
        </w:rPr>
        <w:t>Graphique 5.7.1-</w:t>
      </w:r>
    </w:p>
    <w:p w14:paraId="70CB626E" w14:textId="77777777" w:rsidR="00424187" w:rsidRPr="00F170BC" w:rsidRDefault="00986FFA" w:rsidP="00525CE7">
      <w:pPr>
        <w:jc w:val="both"/>
        <w:rPr>
          <w:rFonts w:asciiTheme="minorHAnsi" w:hAnsiTheme="minorHAnsi"/>
        </w:rPr>
      </w:pPr>
      <w:r w:rsidRPr="00F170BC">
        <w:rPr>
          <w:rFonts w:asciiTheme="minorHAnsi" w:hAnsiTheme="minorHAnsi"/>
          <w:noProof/>
          <w:lang w:val="en-US"/>
        </w:rPr>
        <w:drawing>
          <wp:inline distT="0" distB="0" distL="0" distR="0" wp14:anchorId="42270FBA" wp14:editId="6F932B5C">
            <wp:extent cx="5620999" cy="4139543"/>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a:stretch>
                      <a:fillRect/>
                    </a:stretch>
                  </pic:blipFill>
                  <pic:spPr>
                    <a:xfrm>
                      <a:off x="0" y="0"/>
                      <a:ext cx="5620999" cy="4139543"/>
                    </a:xfrm>
                    <a:prstGeom prst="rect">
                      <a:avLst/>
                    </a:prstGeom>
                  </pic:spPr>
                </pic:pic>
              </a:graphicData>
            </a:graphic>
          </wp:inline>
        </w:drawing>
      </w:r>
    </w:p>
    <w:p w14:paraId="458C053B" w14:textId="47D6E52E" w:rsidR="00D548D9" w:rsidRPr="00F170BC" w:rsidRDefault="00D548D9" w:rsidP="00525CE7">
      <w:pPr>
        <w:ind w:left="2160" w:firstLine="720"/>
        <w:jc w:val="both"/>
        <w:rPr>
          <w:rFonts w:asciiTheme="minorHAnsi" w:hAnsiTheme="minorHAnsi"/>
        </w:rPr>
      </w:pPr>
      <w:r w:rsidRPr="00F170BC">
        <w:rPr>
          <w:rFonts w:asciiTheme="minorHAnsi" w:hAnsiTheme="minorHAnsi"/>
        </w:rPr>
        <w:t>Source : IDE</w:t>
      </w:r>
      <w:r w:rsidR="007737B0" w:rsidRPr="00F170BC">
        <w:rPr>
          <w:rFonts w:asciiTheme="minorHAnsi" w:hAnsiTheme="minorHAnsi"/>
        </w:rPr>
        <w:t>L</w:t>
      </w:r>
      <w:r w:rsidRPr="00F170BC">
        <w:rPr>
          <w:rFonts w:asciiTheme="minorHAnsi" w:hAnsiTheme="minorHAnsi"/>
        </w:rPr>
        <w:t>A (Décembre 2015, Mai 2016), SCI, Dessalines</w:t>
      </w:r>
    </w:p>
    <w:p w14:paraId="27B1783C" w14:textId="77777777" w:rsidR="00986FFA" w:rsidRPr="00F170BC" w:rsidRDefault="00986FFA" w:rsidP="00525CE7">
      <w:pPr>
        <w:ind w:left="2160" w:firstLine="720"/>
        <w:jc w:val="both"/>
        <w:rPr>
          <w:rFonts w:asciiTheme="minorHAnsi" w:hAnsiTheme="minorHAnsi"/>
        </w:rPr>
      </w:pPr>
    </w:p>
    <w:p w14:paraId="5E5E5A6E" w14:textId="77777777" w:rsidR="00424187" w:rsidRPr="00F170BC" w:rsidRDefault="00424187" w:rsidP="00525CE7">
      <w:pPr>
        <w:jc w:val="both"/>
        <w:rPr>
          <w:rFonts w:asciiTheme="minorHAnsi" w:hAnsiTheme="minorHAnsi"/>
        </w:rPr>
      </w:pPr>
      <w:r w:rsidRPr="00F170BC">
        <w:rPr>
          <w:rFonts w:asciiTheme="minorHAnsi" w:hAnsiTheme="minorHAnsi"/>
        </w:rPr>
        <w:t xml:space="preserve">On constate que pour </w:t>
      </w:r>
      <w:r w:rsidR="008221EA" w:rsidRPr="00F170BC">
        <w:rPr>
          <w:rFonts w:asciiTheme="minorHAnsi" w:hAnsiTheme="minorHAnsi"/>
        </w:rPr>
        <w:t>cette compétence</w:t>
      </w:r>
      <w:r w:rsidRPr="00F170BC">
        <w:rPr>
          <w:rFonts w:asciiTheme="minorHAnsi" w:hAnsiTheme="minorHAnsi"/>
        </w:rPr>
        <w:t xml:space="preserve"> la capacité des enfants </w:t>
      </w:r>
      <w:r w:rsidR="008221EA" w:rsidRPr="00F170BC">
        <w:rPr>
          <w:rFonts w:asciiTheme="minorHAnsi" w:hAnsiTheme="minorHAnsi"/>
        </w:rPr>
        <w:t>se sont</w:t>
      </w:r>
      <w:r w:rsidRPr="00F170BC">
        <w:rPr>
          <w:rFonts w:asciiTheme="minorHAnsi" w:hAnsiTheme="minorHAnsi"/>
        </w:rPr>
        <w:t xml:space="preserve"> améliorée aussi, avec leurs scores moyens pour la mémoire courte et la fonction inhibitrice </w:t>
      </w:r>
      <w:r w:rsidR="008221EA" w:rsidRPr="00F170BC">
        <w:rPr>
          <w:rFonts w:asciiTheme="minorHAnsi" w:hAnsiTheme="minorHAnsi"/>
        </w:rPr>
        <w:t>(qui</w:t>
      </w:r>
      <w:r w:rsidRPr="00F170BC">
        <w:rPr>
          <w:rFonts w:asciiTheme="minorHAnsi" w:hAnsiTheme="minorHAnsi"/>
        </w:rPr>
        <w:t xml:space="preserve"> démontre</w:t>
      </w:r>
      <w:r w:rsidR="00321C55" w:rsidRPr="00F170BC">
        <w:rPr>
          <w:rFonts w:asciiTheme="minorHAnsi" w:hAnsiTheme="minorHAnsi"/>
        </w:rPr>
        <w:t xml:space="preserve"> que nous pouvons inhiber les </w:t>
      </w:r>
      <w:r w:rsidR="00AB5310" w:rsidRPr="00F170BC">
        <w:rPr>
          <w:rFonts w:asciiTheme="minorHAnsi" w:hAnsiTheme="minorHAnsi"/>
        </w:rPr>
        <w:t>distractions</w:t>
      </w:r>
      <w:r w:rsidR="00321C55" w:rsidRPr="00F170BC">
        <w:rPr>
          <w:rFonts w:asciiTheme="minorHAnsi" w:hAnsiTheme="minorHAnsi"/>
        </w:rPr>
        <w:t xml:space="preserve"> pour rester concentrer, certaines  </w:t>
      </w:r>
      <w:r w:rsidR="00AB5310" w:rsidRPr="00F170BC">
        <w:rPr>
          <w:rFonts w:asciiTheme="minorHAnsi" w:hAnsiTheme="minorHAnsi"/>
        </w:rPr>
        <w:t>distractions</w:t>
      </w:r>
      <w:r w:rsidR="00321C55" w:rsidRPr="00F170BC">
        <w:rPr>
          <w:rFonts w:asciiTheme="minorHAnsi" w:hAnsiTheme="minorHAnsi"/>
        </w:rPr>
        <w:t xml:space="preserve"> peuvent </w:t>
      </w:r>
      <w:r w:rsidR="00AB5310" w:rsidRPr="00F170BC">
        <w:rPr>
          <w:rFonts w:asciiTheme="minorHAnsi" w:hAnsiTheme="minorHAnsi"/>
        </w:rPr>
        <w:t>être</w:t>
      </w:r>
      <w:r w:rsidR="00321C55" w:rsidRPr="00F170BC">
        <w:rPr>
          <w:rFonts w:asciiTheme="minorHAnsi" w:hAnsiTheme="minorHAnsi"/>
        </w:rPr>
        <w:t xml:space="preserve">  pulsionnelles et émotives)</w:t>
      </w:r>
      <w:r w:rsidRPr="00F170BC">
        <w:rPr>
          <w:rFonts w:asciiTheme="minorHAnsi" w:hAnsiTheme="minorHAnsi"/>
        </w:rPr>
        <w:t xml:space="preserve"> qui ont augmenté respectivement de </w:t>
      </w:r>
      <w:r w:rsidR="008221EA" w:rsidRPr="00F170BC">
        <w:rPr>
          <w:rFonts w:asciiTheme="minorHAnsi" w:hAnsiTheme="minorHAnsi"/>
        </w:rPr>
        <w:t>23 et 13 points de pourcentage. Les performances démontrées pour ces deux compétences ont été satisfaisant, ayant été proche de la barre des 70%.</w:t>
      </w:r>
    </w:p>
    <w:p w14:paraId="64C0167C" w14:textId="77777777" w:rsidR="005B143B" w:rsidRPr="00F170BC" w:rsidRDefault="005B143B" w:rsidP="00525CE7">
      <w:pPr>
        <w:jc w:val="both"/>
        <w:rPr>
          <w:rFonts w:asciiTheme="minorHAnsi" w:hAnsiTheme="minorHAnsi"/>
        </w:rPr>
      </w:pPr>
    </w:p>
    <w:p w14:paraId="382B7BCC" w14:textId="77777777" w:rsidR="005B143B" w:rsidRPr="00F170BC" w:rsidRDefault="005B143B" w:rsidP="00525CE7">
      <w:pPr>
        <w:pStyle w:val="Heading2"/>
        <w:numPr>
          <w:ilvl w:val="1"/>
          <w:numId w:val="15"/>
        </w:numPr>
        <w:spacing w:before="0" w:after="160" w:line="260" w:lineRule="atLeast"/>
        <w:jc w:val="both"/>
        <w:rPr>
          <w:rFonts w:asciiTheme="minorHAnsi" w:hAnsiTheme="minorHAnsi"/>
          <w:bCs/>
          <w:color w:val="DA291C" w:themeColor="accent1"/>
          <w:sz w:val="28"/>
        </w:rPr>
      </w:pPr>
      <w:bookmarkStart w:id="19" w:name="_Toc478369137"/>
      <w:r w:rsidRPr="00F170BC">
        <w:rPr>
          <w:rFonts w:asciiTheme="minorHAnsi" w:hAnsiTheme="minorHAnsi"/>
          <w:bCs/>
          <w:color w:val="DA291C" w:themeColor="accent1"/>
          <w:sz w:val="28"/>
        </w:rPr>
        <w:t>Approches d’apprentissage</w:t>
      </w:r>
      <w:bookmarkEnd w:id="19"/>
    </w:p>
    <w:p w14:paraId="77391866" w14:textId="77777777" w:rsidR="00154766" w:rsidRPr="00F170BC" w:rsidRDefault="00D87FE2" w:rsidP="00525CE7">
      <w:pPr>
        <w:jc w:val="both"/>
        <w:rPr>
          <w:rFonts w:asciiTheme="minorHAnsi" w:hAnsiTheme="minorHAnsi"/>
        </w:rPr>
      </w:pPr>
      <w:r w:rsidRPr="00F170BC">
        <w:rPr>
          <w:rFonts w:asciiTheme="minorHAnsi" w:hAnsiTheme="minorHAnsi"/>
        </w:rPr>
        <w:t xml:space="preserve">L’approche </w:t>
      </w:r>
      <w:r w:rsidR="005B143B" w:rsidRPr="00F170BC">
        <w:rPr>
          <w:rFonts w:asciiTheme="minorHAnsi" w:hAnsiTheme="minorHAnsi"/>
        </w:rPr>
        <w:t xml:space="preserve">d’apprentissage a été évaluée suivant deux aspects : la persistance des enfants et </w:t>
      </w:r>
      <w:r w:rsidR="009D20F4" w:rsidRPr="00F170BC">
        <w:rPr>
          <w:rFonts w:asciiTheme="minorHAnsi" w:hAnsiTheme="minorHAnsi"/>
        </w:rPr>
        <w:t>l’observation</w:t>
      </w:r>
      <w:r w:rsidR="005B143B" w:rsidRPr="00F170BC">
        <w:rPr>
          <w:rFonts w:asciiTheme="minorHAnsi" w:hAnsiTheme="minorHAnsi"/>
        </w:rPr>
        <w:t xml:space="preserve"> globale sur </w:t>
      </w:r>
      <w:r w:rsidR="009D20F4" w:rsidRPr="00F170BC">
        <w:rPr>
          <w:rFonts w:asciiTheme="minorHAnsi" w:hAnsiTheme="minorHAnsi"/>
        </w:rPr>
        <w:t>l’attitude</w:t>
      </w:r>
      <w:r w:rsidR="005B143B" w:rsidRPr="00F170BC">
        <w:rPr>
          <w:rFonts w:asciiTheme="minorHAnsi" w:hAnsiTheme="minorHAnsi"/>
        </w:rPr>
        <w:t xml:space="preserve"> de l’enfant tout au long de l’évaluation. </w:t>
      </w:r>
      <w:r w:rsidR="00206390" w:rsidRPr="00F170BC">
        <w:rPr>
          <w:rFonts w:asciiTheme="minorHAnsi" w:hAnsiTheme="minorHAnsi"/>
        </w:rPr>
        <w:t xml:space="preserve">La note pour l’observation globale de l’enfant a été attribuée en évaluant l’attitude de l’enfant sur son </w:t>
      </w:r>
      <w:r w:rsidR="00154766" w:rsidRPr="00F170BC">
        <w:rPr>
          <w:rFonts w:asciiTheme="minorHAnsi" w:hAnsiTheme="minorHAnsi"/>
        </w:rPr>
        <w:t>enthousiasme à passer le test, sa promptitude, etc.</w:t>
      </w:r>
    </w:p>
    <w:p w14:paraId="6469F258" w14:textId="77777777" w:rsidR="0012164F" w:rsidRPr="00F170BC" w:rsidRDefault="0012164F" w:rsidP="00525CE7">
      <w:pPr>
        <w:jc w:val="both"/>
        <w:rPr>
          <w:rFonts w:asciiTheme="minorHAnsi" w:hAnsiTheme="minorHAnsi"/>
        </w:rPr>
      </w:pPr>
    </w:p>
    <w:p w14:paraId="4F830C62" w14:textId="77777777" w:rsidR="00154766" w:rsidRPr="00F170BC" w:rsidRDefault="00154766" w:rsidP="00525CE7">
      <w:pPr>
        <w:jc w:val="both"/>
        <w:rPr>
          <w:rFonts w:asciiTheme="minorHAnsi" w:hAnsiTheme="minorHAnsi"/>
        </w:rPr>
      </w:pPr>
    </w:p>
    <w:p w14:paraId="717EF373" w14:textId="77777777" w:rsidR="005B143B" w:rsidRPr="00F170BC" w:rsidRDefault="00206390" w:rsidP="00525CE7">
      <w:pPr>
        <w:jc w:val="both"/>
        <w:rPr>
          <w:rFonts w:asciiTheme="minorHAnsi" w:hAnsiTheme="minorHAnsi"/>
        </w:rPr>
      </w:pPr>
      <w:r w:rsidRPr="00F170BC">
        <w:rPr>
          <w:rFonts w:asciiTheme="minorHAnsi" w:hAnsiTheme="minorHAnsi"/>
        </w:rPr>
        <w:t xml:space="preserve"> </w:t>
      </w:r>
    </w:p>
    <w:p w14:paraId="1CC8CBDF" w14:textId="77777777" w:rsidR="0097396B" w:rsidRPr="00F170BC" w:rsidRDefault="0097396B" w:rsidP="00525CE7">
      <w:pPr>
        <w:jc w:val="both"/>
        <w:rPr>
          <w:rFonts w:asciiTheme="minorHAnsi" w:hAnsiTheme="minorHAnsi"/>
        </w:rPr>
      </w:pPr>
      <w:r w:rsidRPr="00F170BC">
        <w:rPr>
          <w:rFonts w:asciiTheme="minorHAnsi" w:hAnsiTheme="minorHAnsi"/>
        </w:rPr>
        <w:lastRenderedPageBreak/>
        <w:t>Graphique 5.8.1-</w:t>
      </w:r>
    </w:p>
    <w:p w14:paraId="5E41E80D" w14:textId="77777777" w:rsidR="005B143B" w:rsidRPr="00F170BC" w:rsidRDefault="00154766" w:rsidP="00525CE7">
      <w:pPr>
        <w:jc w:val="both"/>
        <w:rPr>
          <w:rFonts w:asciiTheme="minorHAnsi" w:hAnsiTheme="minorHAnsi"/>
        </w:rPr>
      </w:pPr>
      <w:r w:rsidRPr="00F170BC">
        <w:rPr>
          <w:rFonts w:asciiTheme="minorHAnsi" w:hAnsiTheme="minorHAnsi"/>
          <w:noProof/>
          <w:lang w:val="en-US"/>
        </w:rPr>
        <w:drawing>
          <wp:inline distT="0" distB="0" distL="0" distR="0" wp14:anchorId="7BF34BA0" wp14:editId="3FA925D9">
            <wp:extent cx="5981700" cy="420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1700" cy="4200525"/>
                    </a:xfrm>
                    <a:prstGeom prst="rect">
                      <a:avLst/>
                    </a:prstGeom>
                    <a:noFill/>
                  </pic:spPr>
                </pic:pic>
              </a:graphicData>
            </a:graphic>
          </wp:inline>
        </w:drawing>
      </w:r>
    </w:p>
    <w:p w14:paraId="217023D9" w14:textId="616D5D32" w:rsidR="00D548D9" w:rsidRPr="00F170BC" w:rsidRDefault="00D548D9" w:rsidP="00525CE7">
      <w:pPr>
        <w:ind w:left="1440" w:firstLine="720"/>
        <w:jc w:val="both"/>
        <w:rPr>
          <w:rFonts w:asciiTheme="minorHAnsi" w:hAnsiTheme="minorHAnsi"/>
        </w:rPr>
      </w:pPr>
      <w:r w:rsidRPr="00F170BC">
        <w:rPr>
          <w:rFonts w:asciiTheme="minorHAnsi" w:hAnsiTheme="minorHAnsi"/>
        </w:rPr>
        <w:t>Source : IDE</w:t>
      </w:r>
      <w:r w:rsidR="00292290" w:rsidRPr="00F170BC">
        <w:rPr>
          <w:rFonts w:asciiTheme="minorHAnsi" w:hAnsiTheme="minorHAnsi"/>
        </w:rPr>
        <w:t>L</w:t>
      </w:r>
      <w:r w:rsidRPr="00F170BC">
        <w:rPr>
          <w:rFonts w:asciiTheme="minorHAnsi" w:hAnsiTheme="minorHAnsi"/>
        </w:rPr>
        <w:t>A (Décembre 2015, Mai 2016), SCI, Dessalines</w:t>
      </w:r>
    </w:p>
    <w:p w14:paraId="661C0F9A" w14:textId="77777777" w:rsidR="005B143B" w:rsidRPr="00F170BC" w:rsidRDefault="005B143B" w:rsidP="00525CE7">
      <w:pPr>
        <w:jc w:val="both"/>
        <w:rPr>
          <w:rFonts w:asciiTheme="minorHAnsi" w:hAnsiTheme="minorHAnsi"/>
        </w:rPr>
      </w:pPr>
    </w:p>
    <w:p w14:paraId="5D8F63A1" w14:textId="77777777" w:rsidR="005770AD" w:rsidRPr="00F170BC" w:rsidRDefault="00154766" w:rsidP="00525CE7">
      <w:pPr>
        <w:jc w:val="both"/>
        <w:rPr>
          <w:rFonts w:asciiTheme="minorHAnsi" w:hAnsiTheme="minorHAnsi"/>
        </w:rPr>
      </w:pPr>
      <w:r w:rsidRPr="00F170BC">
        <w:rPr>
          <w:rFonts w:asciiTheme="minorHAnsi" w:hAnsiTheme="minorHAnsi"/>
        </w:rPr>
        <w:t xml:space="preserve">Les enfants ont démontré beaucoup de persistance dans la réalisation des tâches plutôt compliquées avec leur score moyen qui a atteint plus de 80%, et leur attitude globale tout au long de l’évaluation a été également </w:t>
      </w:r>
      <w:r w:rsidR="004B16A2" w:rsidRPr="00F170BC">
        <w:rPr>
          <w:rFonts w:asciiTheme="minorHAnsi" w:hAnsiTheme="minorHAnsi"/>
        </w:rPr>
        <w:t>satisfaisant.</w:t>
      </w:r>
    </w:p>
    <w:p w14:paraId="60EE0BC6" w14:textId="77777777" w:rsidR="008F3EAD" w:rsidRPr="00F170BC" w:rsidRDefault="008F3EAD" w:rsidP="00525CE7">
      <w:pPr>
        <w:jc w:val="both"/>
        <w:rPr>
          <w:rFonts w:asciiTheme="minorHAnsi" w:hAnsiTheme="minorHAnsi"/>
        </w:rPr>
      </w:pPr>
    </w:p>
    <w:p w14:paraId="2746A78A" w14:textId="77777777" w:rsidR="008F3EAD" w:rsidRPr="00F170BC" w:rsidRDefault="008F3EAD" w:rsidP="00525CE7">
      <w:pPr>
        <w:pStyle w:val="Heading2"/>
        <w:numPr>
          <w:ilvl w:val="1"/>
          <w:numId w:val="15"/>
        </w:numPr>
        <w:jc w:val="both"/>
        <w:rPr>
          <w:rFonts w:asciiTheme="minorHAnsi" w:hAnsiTheme="minorHAnsi"/>
        </w:rPr>
      </w:pPr>
      <w:bookmarkStart w:id="20" w:name="_Toc478369138"/>
      <w:r w:rsidRPr="00F170BC">
        <w:rPr>
          <w:rFonts w:asciiTheme="minorHAnsi" w:hAnsiTheme="minorHAnsi"/>
        </w:rPr>
        <w:t>Score global de l’IDELA suivant le niveau scolaire</w:t>
      </w:r>
      <w:bookmarkEnd w:id="20"/>
    </w:p>
    <w:p w14:paraId="5C960F3B" w14:textId="77777777" w:rsidR="008F3EAD" w:rsidRPr="00F170BC" w:rsidRDefault="008F3EAD" w:rsidP="00525CE7">
      <w:pPr>
        <w:jc w:val="both"/>
        <w:rPr>
          <w:rFonts w:asciiTheme="minorHAnsi" w:hAnsiTheme="minorHAnsi"/>
        </w:rPr>
      </w:pPr>
      <w:r w:rsidRPr="00F170BC">
        <w:rPr>
          <w:rFonts w:asciiTheme="minorHAnsi" w:hAnsiTheme="minorHAnsi"/>
        </w:rPr>
        <w:t xml:space="preserve">Les </w:t>
      </w:r>
      <w:r w:rsidR="0012164F" w:rsidRPr="00F170BC">
        <w:rPr>
          <w:rFonts w:asciiTheme="minorHAnsi" w:hAnsiTheme="minorHAnsi"/>
        </w:rPr>
        <w:t>enfants qui</w:t>
      </w:r>
      <w:r w:rsidRPr="00F170BC">
        <w:rPr>
          <w:rFonts w:asciiTheme="minorHAnsi" w:hAnsiTheme="minorHAnsi"/>
        </w:rPr>
        <w:t xml:space="preserve"> ont été évalués ont appartenu à deux niveaux dans le préscolaire : Petite section pour les plus jeunes (3-4 ans) et la grande section (5 ans). Ils ont passé les mêmes tests. Ainsi, suivant la classe à laquelle les enfants appartenaient il ont obtenus des scores différents pour l’IDELA. Le graphique ci-dessus présente les résultats obtenus par les enfants  pour l’IDELA et pour chacun des quatre domaines. </w:t>
      </w:r>
    </w:p>
    <w:p w14:paraId="03D329D2" w14:textId="77777777" w:rsidR="008F3EAD" w:rsidRPr="00F170BC" w:rsidRDefault="008F3EAD" w:rsidP="00525CE7">
      <w:pPr>
        <w:jc w:val="both"/>
        <w:rPr>
          <w:rFonts w:asciiTheme="minorHAnsi" w:hAnsiTheme="minorHAnsi"/>
        </w:rPr>
      </w:pPr>
    </w:p>
    <w:p w14:paraId="56F81988" w14:textId="77777777" w:rsidR="00C80D93" w:rsidRDefault="00C80D93" w:rsidP="00525CE7">
      <w:pPr>
        <w:jc w:val="both"/>
        <w:rPr>
          <w:rFonts w:asciiTheme="minorHAnsi" w:hAnsiTheme="minorHAnsi"/>
        </w:rPr>
      </w:pPr>
    </w:p>
    <w:p w14:paraId="234EC56E" w14:textId="16270C64" w:rsidR="003561DD" w:rsidRDefault="003561DD" w:rsidP="00525CE7">
      <w:pPr>
        <w:jc w:val="both"/>
        <w:rPr>
          <w:rFonts w:asciiTheme="minorHAnsi" w:hAnsiTheme="minorHAnsi"/>
        </w:rPr>
      </w:pPr>
    </w:p>
    <w:p w14:paraId="5D941CF0" w14:textId="77777777" w:rsidR="003561DD" w:rsidRDefault="003561DD" w:rsidP="00525CE7">
      <w:pPr>
        <w:jc w:val="both"/>
        <w:rPr>
          <w:rFonts w:asciiTheme="minorHAnsi" w:hAnsiTheme="minorHAnsi"/>
        </w:rPr>
      </w:pPr>
    </w:p>
    <w:p w14:paraId="0128E8CD" w14:textId="77777777" w:rsidR="003561DD" w:rsidRDefault="003561DD" w:rsidP="00525CE7">
      <w:pPr>
        <w:jc w:val="both"/>
        <w:rPr>
          <w:rFonts w:asciiTheme="minorHAnsi" w:hAnsiTheme="minorHAnsi"/>
        </w:rPr>
      </w:pPr>
    </w:p>
    <w:p w14:paraId="2555C51E" w14:textId="77777777" w:rsidR="003561DD" w:rsidRDefault="003561DD" w:rsidP="00525CE7">
      <w:pPr>
        <w:jc w:val="both"/>
        <w:rPr>
          <w:rFonts w:asciiTheme="minorHAnsi" w:hAnsiTheme="minorHAnsi"/>
        </w:rPr>
      </w:pPr>
    </w:p>
    <w:p w14:paraId="144B3092" w14:textId="77777777" w:rsidR="003561DD" w:rsidRDefault="003561DD" w:rsidP="00525CE7">
      <w:pPr>
        <w:jc w:val="both"/>
        <w:rPr>
          <w:rFonts w:asciiTheme="minorHAnsi" w:hAnsiTheme="minorHAnsi"/>
        </w:rPr>
      </w:pPr>
    </w:p>
    <w:p w14:paraId="503A1FEF" w14:textId="77777777" w:rsidR="003561DD" w:rsidRDefault="003561DD" w:rsidP="00525CE7">
      <w:pPr>
        <w:jc w:val="both"/>
        <w:rPr>
          <w:rFonts w:asciiTheme="minorHAnsi" w:hAnsiTheme="minorHAnsi"/>
        </w:rPr>
      </w:pPr>
    </w:p>
    <w:p w14:paraId="26BF568B" w14:textId="77777777" w:rsidR="003561DD" w:rsidRDefault="003561DD" w:rsidP="00525CE7">
      <w:pPr>
        <w:jc w:val="both"/>
        <w:rPr>
          <w:rFonts w:asciiTheme="minorHAnsi" w:hAnsiTheme="minorHAnsi"/>
        </w:rPr>
      </w:pPr>
    </w:p>
    <w:p w14:paraId="214AD506" w14:textId="77777777" w:rsidR="003561DD" w:rsidRDefault="003561DD" w:rsidP="00525CE7">
      <w:pPr>
        <w:jc w:val="both"/>
        <w:rPr>
          <w:rFonts w:asciiTheme="minorHAnsi" w:hAnsiTheme="minorHAnsi"/>
        </w:rPr>
      </w:pPr>
    </w:p>
    <w:p w14:paraId="3D5DAB13" w14:textId="77777777" w:rsidR="003561DD" w:rsidRDefault="003561DD" w:rsidP="00525CE7">
      <w:pPr>
        <w:jc w:val="both"/>
        <w:rPr>
          <w:rFonts w:asciiTheme="minorHAnsi" w:hAnsiTheme="minorHAnsi"/>
        </w:rPr>
      </w:pPr>
    </w:p>
    <w:p w14:paraId="7F64CFF8" w14:textId="77777777" w:rsidR="0097396B" w:rsidRPr="00F170BC" w:rsidRDefault="004A50C8" w:rsidP="00525CE7">
      <w:pPr>
        <w:jc w:val="both"/>
        <w:rPr>
          <w:rFonts w:asciiTheme="minorHAnsi" w:hAnsiTheme="minorHAnsi"/>
        </w:rPr>
      </w:pPr>
      <w:r w:rsidRPr="00F170BC">
        <w:rPr>
          <w:rFonts w:asciiTheme="minorHAnsi" w:hAnsiTheme="minorHAnsi"/>
        </w:rPr>
        <w:lastRenderedPageBreak/>
        <w:t>G</w:t>
      </w:r>
      <w:r w:rsidR="0097396B" w:rsidRPr="00F170BC">
        <w:rPr>
          <w:rFonts w:asciiTheme="minorHAnsi" w:hAnsiTheme="minorHAnsi"/>
        </w:rPr>
        <w:t>raphique 5.9.1-</w:t>
      </w:r>
    </w:p>
    <w:p w14:paraId="598B5727" w14:textId="77777777" w:rsidR="0020677C" w:rsidRPr="00F170BC" w:rsidRDefault="0020677C" w:rsidP="00525CE7">
      <w:pPr>
        <w:jc w:val="both"/>
        <w:rPr>
          <w:rFonts w:asciiTheme="minorHAnsi" w:hAnsiTheme="minorHAnsi"/>
        </w:rPr>
      </w:pPr>
      <w:r w:rsidRPr="00F170BC">
        <w:rPr>
          <w:rFonts w:asciiTheme="minorHAnsi" w:hAnsiTheme="minorHAnsi"/>
          <w:noProof/>
          <w:lang w:val="en-US"/>
        </w:rPr>
        <w:drawing>
          <wp:inline distT="0" distB="0" distL="0" distR="0" wp14:anchorId="571DBEE3" wp14:editId="2B30E820">
            <wp:extent cx="6479540" cy="2887345"/>
            <wp:effectExtent l="0" t="0" r="0" b="825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9"/>
                    <a:stretch>
                      <a:fillRect/>
                    </a:stretch>
                  </pic:blipFill>
                  <pic:spPr>
                    <a:xfrm>
                      <a:off x="0" y="0"/>
                      <a:ext cx="6479540" cy="2887345"/>
                    </a:xfrm>
                    <a:prstGeom prst="rect">
                      <a:avLst/>
                    </a:prstGeom>
                  </pic:spPr>
                </pic:pic>
              </a:graphicData>
            </a:graphic>
          </wp:inline>
        </w:drawing>
      </w:r>
    </w:p>
    <w:p w14:paraId="519B48F6" w14:textId="0C9B71F0" w:rsidR="00D548D9" w:rsidRPr="00F170BC" w:rsidRDefault="00D548D9" w:rsidP="00525CE7">
      <w:pPr>
        <w:ind w:left="2160" w:firstLine="720"/>
        <w:jc w:val="both"/>
        <w:rPr>
          <w:rFonts w:asciiTheme="minorHAnsi" w:hAnsiTheme="minorHAnsi"/>
        </w:rPr>
      </w:pPr>
      <w:r w:rsidRPr="00F170BC">
        <w:rPr>
          <w:rFonts w:asciiTheme="minorHAnsi" w:hAnsiTheme="minorHAnsi"/>
        </w:rPr>
        <w:t>Source : IDE</w:t>
      </w:r>
      <w:r w:rsidR="00292290" w:rsidRPr="00F170BC">
        <w:rPr>
          <w:rFonts w:asciiTheme="minorHAnsi" w:hAnsiTheme="minorHAnsi"/>
        </w:rPr>
        <w:t>L</w:t>
      </w:r>
      <w:r w:rsidRPr="00F170BC">
        <w:rPr>
          <w:rFonts w:asciiTheme="minorHAnsi" w:hAnsiTheme="minorHAnsi"/>
        </w:rPr>
        <w:t>A (Décembre 2015, Mai 2016), SCI, Dessalines</w:t>
      </w:r>
    </w:p>
    <w:p w14:paraId="4D4ADE62" w14:textId="77777777" w:rsidR="0020677C" w:rsidRPr="00F170BC" w:rsidRDefault="0020677C" w:rsidP="00525CE7">
      <w:pPr>
        <w:jc w:val="both"/>
        <w:rPr>
          <w:rFonts w:asciiTheme="minorHAnsi" w:hAnsiTheme="minorHAnsi"/>
        </w:rPr>
      </w:pPr>
    </w:p>
    <w:p w14:paraId="4C422759" w14:textId="0022E323" w:rsidR="0020677C" w:rsidRPr="00F170BC" w:rsidRDefault="0020677C" w:rsidP="00525CE7">
      <w:pPr>
        <w:jc w:val="both"/>
        <w:rPr>
          <w:rFonts w:asciiTheme="minorHAnsi" w:hAnsiTheme="minorHAnsi"/>
        </w:rPr>
      </w:pPr>
      <w:r w:rsidRPr="00F170BC">
        <w:rPr>
          <w:rFonts w:asciiTheme="minorHAnsi" w:hAnsiTheme="minorHAnsi"/>
        </w:rPr>
        <w:t xml:space="preserve">On constate que les enfants </w:t>
      </w:r>
      <w:r w:rsidR="00CB7FDF" w:rsidRPr="00F170BC">
        <w:rPr>
          <w:rFonts w:asciiTheme="minorHAnsi" w:hAnsiTheme="minorHAnsi"/>
        </w:rPr>
        <w:t>de la grande section</w:t>
      </w:r>
      <w:r w:rsidR="00C04F39" w:rsidRPr="00F170BC">
        <w:rPr>
          <w:rFonts w:asciiTheme="minorHAnsi" w:hAnsiTheme="minorHAnsi"/>
        </w:rPr>
        <w:t xml:space="preserve"> ont obtenu de bien meilleurs scores dans tous les </w:t>
      </w:r>
      <w:r w:rsidR="00443F31" w:rsidRPr="00F170BC">
        <w:rPr>
          <w:rFonts w:asciiTheme="minorHAnsi" w:hAnsiTheme="minorHAnsi"/>
        </w:rPr>
        <w:t>domaines</w:t>
      </w:r>
      <w:r w:rsidR="00C04F39" w:rsidRPr="00F170BC">
        <w:rPr>
          <w:rFonts w:asciiTheme="minorHAnsi" w:hAnsiTheme="minorHAnsi"/>
        </w:rPr>
        <w:t xml:space="preserve"> que ceux de la petite section.</w:t>
      </w:r>
      <w:r w:rsidR="00443F31" w:rsidRPr="00F170BC">
        <w:rPr>
          <w:rFonts w:asciiTheme="minorHAnsi" w:hAnsiTheme="minorHAnsi"/>
        </w:rPr>
        <w:t xml:space="preserve"> Ce qui est compréhensible, car avec l’âge les enfants font preuve de meilleures habilités.</w:t>
      </w:r>
      <w:r w:rsidR="008A099E" w:rsidRPr="00F170BC">
        <w:rPr>
          <w:rFonts w:asciiTheme="minorHAnsi" w:hAnsiTheme="minorHAnsi"/>
        </w:rPr>
        <w:t xml:space="preserve"> </w:t>
      </w:r>
      <w:r w:rsidR="00CB7FDF" w:rsidRPr="00F170BC">
        <w:rPr>
          <w:rFonts w:asciiTheme="minorHAnsi" w:hAnsiTheme="minorHAnsi"/>
        </w:rPr>
        <w:t xml:space="preserve">Il y a lieu également de constater que la performance des enfants dans les domaines varie presque de la même façon indépendamment de leur classe. </w:t>
      </w:r>
      <w:r w:rsidR="008A099E" w:rsidRPr="00F170BC">
        <w:rPr>
          <w:rFonts w:asciiTheme="minorHAnsi" w:hAnsiTheme="minorHAnsi"/>
        </w:rPr>
        <w:t>Mais on remarque</w:t>
      </w:r>
      <w:r w:rsidR="00CB7FDF" w:rsidRPr="00F170BC">
        <w:rPr>
          <w:rFonts w:asciiTheme="minorHAnsi" w:hAnsiTheme="minorHAnsi"/>
        </w:rPr>
        <w:t xml:space="preserve"> toutefois </w:t>
      </w:r>
      <w:r w:rsidR="008A099E" w:rsidRPr="00F170BC">
        <w:rPr>
          <w:rFonts w:asciiTheme="minorHAnsi" w:hAnsiTheme="minorHAnsi"/>
        </w:rPr>
        <w:t xml:space="preserve">que les enfants de la petite section ont été faible dans tous les domaines, en ayant obtenu un score inférieure à 50% dans tous les domaines et évidemment pour l’IDELA, sauf pour le développement moteur là encore qui a été inférieur à 60%. </w:t>
      </w:r>
      <w:r w:rsidR="004A50C8" w:rsidRPr="00F170BC">
        <w:rPr>
          <w:rFonts w:asciiTheme="minorHAnsi" w:hAnsiTheme="minorHAnsi"/>
        </w:rPr>
        <w:t xml:space="preserve">Mais leur performance s’explique par le fait qu’ils ont été dans leurs premières années du préscolaire </w:t>
      </w:r>
      <w:r w:rsidR="00CB7FDF" w:rsidRPr="00F170BC">
        <w:rPr>
          <w:rFonts w:asciiTheme="minorHAnsi" w:hAnsiTheme="minorHAnsi"/>
        </w:rPr>
        <w:t xml:space="preserve"> Quant </w:t>
      </w:r>
      <w:r w:rsidR="00D36E85" w:rsidRPr="00F170BC">
        <w:rPr>
          <w:rFonts w:asciiTheme="minorHAnsi" w:hAnsiTheme="minorHAnsi"/>
        </w:rPr>
        <w:t>à</w:t>
      </w:r>
      <w:r w:rsidR="00CB7FDF" w:rsidRPr="00F170BC">
        <w:rPr>
          <w:rFonts w:asciiTheme="minorHAnsi" w:hAnsiTheme="minorHAnsi"/>
        </w:rPr>
        <w:t xml:space="preserve"> ceux de la grande section quoi qu’ils </w:t>
      </w:r>
      <w:r w:rsidR="0009560C" w:rsidRPr="00F170BC">
        <w:rPr>
          <w:rFonts w:asciiTheme="minorHAnsi" w:hAnsiTheme="minorHAnsi"/>
        </w:rPr>
        <w:t>aient</w:t>
      </w:r>
      <w:r w:rsidR="00CB7FDF" w:rsidRPr="00F170BC">
        <w:rPr>
          <w:rFonts w:asciiTheme="minorHAnsi" w:hAnsiTheme="minorHAnsi"/>
        </w:rPr>
        <w:t xml:space="preserve"> eu de meilleurs scores, ils </w:t>
      </w:r>
      <w:r w:rsidR="00D36E85" w:rsidRPr="00F170BC">
        <w:rPr>
          <w:rFonts w:asciiTheme="minorHAnsi" w:hAnsiTheme="minorHAnsi"/>
        </w:rPr>
        <w:t>n’ont</w:t>
      </w:r>
      <w:r w:rsidR="0009560C" w:rsidRPr="00F170BC">
        <w:rPr>
          <w:rFonts w:asciiTheme="minorHAnsi" w:hAnsiTheme="minorHAnsi"/>
        </w:rPr>
        <w:t xml:space="preserve"> pas démontré une performance satisfaisante. En effet, à part le Développement moteur pour lequel ils ont obtenu un score moyen supérieur de 80%, ils ont eu des scores inférieurs à 70% dans tous les autres domaines</w:t>
      </w:r>
      <w:r w:rsidR="00B17DAA" w:rsidRPr="00F170BC">
        <w:rPr>
          <w:rFonts w:asciiTheme="minorHAnsi" w:hAnsiTheme="minorHAnsi"/>
        </w:rPr>
        <w:t xml:space="preserve"> ainsi que</w:t>
      </w:r>
      <w:r w:rsidR="0009560C" w:rsidRPr="00F170BC">
        <w:rPr>
          <w:rFonts w:asciiTheme="minorHAnsi" w:hAnsiTheme="minorHAnsi"/>
        </w:rPr>
        <w:t xml:space="preserve"> pour l</w:t>
      </w:r>
      <w:r w:rsidR="00517277">
        <w:rPr>
          <w:rFonts w:asciiTheme="minorHAnsi" w:hAnsiTheme="minorHAnsi"/>
        </w:rPr>
        <w:t>e score global</w:t>
      </w:r>
      <w:r w:rsidR="0009560C" w:rsidRPr="00F170BC">
        <w:rPr>
          <w:rFonts w:asciiTheme="minorHAnsi" w:hAnsiTheme="minorHAnsi"/>
        </w:rPr>
        <w:t>.</w:t>
      </w:r>
    </w:p>
    <w:p w14:paraId="20EC61B1" w14:textId="77777777" w:rsidR="00E8613A" w:rsidRPr="00F170BC" w:rsidRDefault="00E8613A" w:rsidP="00525CE7">
      <w:pPr>
        <w:jc w:val="both"/>
        <w:rPr>
          <w:rFonts w:asciiTheme="minorHAnsi" w:hAnsiTheme="minorHAnsi"/>
        </w:rPr>
      </w:pPr>
      <w:r w:rsidRPr="00F170BC">
        <w:rPr>
          <w:rFonts w:asciiTheme="minorHAnsi" w:hAnsiTheme="minorHAnsi"/>
        </w:rPr>
        <w:t xml:space="preserve"> </w:t>
      </w:r>
    </w:p>
    <w:p w14:paraId="276C8D68" w14:textId="7B513915" w:rsidR="00292BEE" w:rsidRDefault="00292BEE">
      <w:pPr>
        <w:spacing w:after="160" w:line="259" w:lineRule="auto"/>
        <w:rPr>
          <w:rFonts w:asciiTheme="minorHAnsi" w:hAnsiTheme="minorHAnsi"/>
        </w:rPr>
      </w:pPr>
      <w:r>
        <w:rPr>
          <w:rFonts w:asciiTheme="minorHAnsi" w:hAnsiTheme="minorHAnsi"/>
        </w:rPr>
        <w:br w:type="page"/>
      </w:r>
    </w:p>
    <w:p w14:paraId="0A799AE9" w14:textId="77777777" w:rsidR="00C80D93" w:rsidRPr="00F170BC" w:rsidRDefault="00C80D93" w:rsidP="00525CE7">
      <w:pPr>
        <w:pStyle w:val="Heading1"/>
        <w:numPr>
          <w:ilvl w:val="0"/>
          <w:numId w:val="15"/>
        </w:numPr>
        <w:spacing w:before="0" w:after="180" w:line="320" w:lineRule="atLeast"/>
        <w:jc w:val="both"/>
        <w:rPr>
          <w:rFonts w:asciiTheme="minorHAnsi" w:hAnsiTheme="minorHAnsi"/>
          <w:b w:val="0"/>
          <w:bCs/>
          <w:caps/>
          <w:color w:val="DA291C" w:themeColor="accent1"/>
          <w:sz w:val="44"/>
          <w:szCs w:val="28"/>
        </w:rPr>
      </w:pPr>
      <w:bookmarkStart w:id="21" w:name="_Toc478369139"/>
      <w:r w:rsidRPr="00F170BC">
        <w:rPr>
          <w:rFonts w:asciiTheme="minorHAnsi" w:hAnsiTheme="minorHAnsi"/>
          <w:b w:val="0"/>
          <w:bCs/>
          <w:caps/>
          <w:color w:val="DA291C" w:themeColor="accent1"/>
          <w:sz w:val="44"/>
          <w:szCs w:val="28"/>
        </w:rPr>
        <w:lastRenderedPageBreak/>
        <w:t>Conclusion et Recommandation</w:t>
      </w:r>
      <w:r w:rsidR="0097396B" w:rsidRPr="00F170BC">
        <w:rPr>
          <w:rFonts w:asciiTheme="minorHAnsi" w:hAnsiTheme="minorHAnsi"/>
          <w:b w:val="0"/>
          <w:bCs/>
          <w:caps/>
          <w:color w:val="DA291C" w:themeColor="accent1"/>
          <w:sz w:val="44"/>
          <w:szCs w:val="28"/>
        </w:rPr>
        <w:t>S</w:t>
      </w:r>
      <w:bookmarkEnd w:id="21"/>
    </w:p>
    <w:p w14:paraId="7638A519" w14:textId="0E22BA7B" w:rsidR="002A1F86" w:rsidRPr="00F170BC" w:rsidRDefault="00A3569F" w:rsidP="00525CE7">
      <w:pPr>
        <w:jc w:val="both"/>
        <w:rPr>
          <w:rFonts w:asciiTheme="minorHAnsi" w:hAnsiTheme="minorHAnsi"/>
          <w:color w:val="FF0000"/>
        </w:rPr>
      </w:pPr>
      <w:r w:rsidRPr="00F170BC">
        <w:rPr>
          <w:rFonts w:asciiTheme="minorHAnsi" w:hAnsiTheme="minorHAnsi"/>
        </w:rPr>
        <w:t xml:space="preserve">Une présentation </w:t>
      </w:r>
      <w:r w:rsidR="00EE60CF" w:rsidRPr="00F170BC">
        <w:rPr>
          <w:rFonts w:asciiTheme="minorHAnsi" w:hAnsiTheme="minorHAnsi"/>
        </w:rPr>
        <w:t>générale</w:t>
      </w:r>
      <w:r w:rsidRPr="00F170BC">
        <w:rPr>
          <w:rFonts w:asciiTheme="minorHAnsi" w:hAnsiTheme="minorHAnsi"/>
        </w:rPr>
        <w:t xml:space="preserve"> a été effectuée pour les différentes compétences évaluées par l’IDELA ainsi que pour les différents domaines. L’IDELA comme instrument de mesure de </w:t>
      </w:r>
      <w:r w:rsidR="002D1160" w:rsidRPr="00F170BC">
        <w:rPr>
          <w:rFonts w:asciiTheme="minorHAnsi" w:hAnsiTheme="minorHAnsi"/>
        </w:rPr>
        <w:t>l’habilité</w:t>
      </w:r>
      <w:r w:rsidRPr="00F170BC">
        <w:rPr>
          <w:rFonts w:asciiTheme="minorHAnsi" w:hAnsiTheme="minorHAnsi"/>
        </w:rPr>
        <w:t xml:space="preserve"> des enfants </w:t>
      </w:r>
      <w:r w:rsidR="002D1160" w:rsidRPr="00F170BC">
        <w:rPr>
          <w:rFonts w:asciiTheme="minorHAnsi" w:hAnsiTheme="minorHAnsi"/>
        </w:rPr>
        <w:t>à</w:t>
      </w:r>
      <w:r w:rsidRPr="00F170BC">
        <w:rPr>
          <w:rFonts w:asciiTheme="minorHAnsi" w:hAnsiTheme="minorHAnsi"/>
        </w:rPr>
        <w:t xml:space="preserve"> se </w:t>
      </w:r>
      <w:r w:rsidR="002D1160" w:rsidRPr="00F170BC">
        <w:rPr>
          <w:rFonts w:asciiTheme="minorHAnsi" w:hAnsiTheme="minorHAnsi"/>
        </w:rPr>
        <w:t>développer</w:t>
      </w:r>
      <w:r w:rsidR="00EE60CF" w:rsidRPr="00F170BC">
        <w:rPr>
          <w:rFonts w:asciiTheme="minorHAnsi" w:hAnsiTheme="minorHAnsi"/>
        </w:rPr>
        <w:t xml:space="preserve"> a</w:t>
      </w:r>
      <w:r w:rsidRPr="00F170BC">
        <w:rPr>
          <w:rFonts w:asciiTheme="minorHAnsi" w:hAnsiTheme="minorHAnsi"/>
        </w:rPr>
        <w:t xml:space="preserve"> permis </w:t>
      </w:r>
      <w:r w:rsidR="002D1160" w:rsidRPr="00F170BC">
        <w:rPr>
          <w:rFonts w:asciiTheme="minorHAnsi" w:hAnsiTheme="minorHAnsi"/>
        </w:rPr>
        <w:t>d’aboutir</w:t>
      </w:r>
      <w:r w:rsidRPr="00F170BC">
        <w:rPr>
          <w:rFonts w:asciiTheme="minorHAnsi" w:hAnsiTheme="minorHAnsi"/>
        </w:rPr>
        <w:t xml:space="preserve"> à de nombreux constats.</w:t>
      </w:r>
      <w:r w:rsidR="00DD001E" w:rsidRPr="00F170BC">
        <w:rPr>
          <w:rFonts w:asciiTheme="minorHAnsi" w:hAnsiTheme="minorHAnsi"/>
        </w:rPr>
        <w:t xml:space="preserve"> Toutefois les remarques qui ont été effectuées ont servi à évaluer </w:t>
      </w:r>
      <w:r w:rsidR="009F3F25" w:rsidRPr="00F170BC">
        <w:rPr>
          <w:rFonts w:asciiTheme="minorHAnsi" w:hAnsiTheme="minorHAnsi"/>
        </w:rPr>
        <w:t>l’apport</w:t>
      </w:r>
      <w:r w:rsidR="00DD001E" w:rsidRPr="00F170BC">
        <w:rPr>
          <w:rFonts w:asciiTheme="minorHAnsi" w:hAnsiTheme="minorHAnsi"/>
        </w:rPr>
        <w:t xml:space="preserve"> du programme au cours de sa première année d’</w:t>
      </w:r>
      <w:r w:rsidR="009F3F25" w:rsidRPr="00F170BC">
        <w:rPr>
          <w:rFonts w:asciiTheme="minorHAnsi" w:hAnsiTheme="minorHAnsi"/>
        </w:rPr>
        <w:t>exécution</w:t>
      </w:r>
      <w:r w:rsidR="00DD001E" w:rsidRPr="00F170BC">
        <w:rPr>
          <w:rFonts w:asciiTheme="minorHAnsi" w:hAnsiTheme="minorHAnsi"/>
        </w:rPr>
        <w:t xml:space="preserve">. </w:t>
      </w:r>
      <w:r w:rsidR="002D1160" w:rsidRPr="00F170BC">
        <w:rPr>
          <w:rFonts w:asciiTheme="minorHAnsi" w:hAnsiTheme="minorHAnsi"/>
        </w:rPr>
        <w:t xml:space="preserve"> Quoique les analyses n’ ont pas permis d’ aller plus loin pour en identifier certaines causes majeur</w:t>
      </w:r>
      <w:r w:rsidR="005C677F" w:rsidRPr="00F170BC">
        <w:rPr>
          <w:rFonts w:asciiTheme="minorHAnsi" w:hAnsiTheme="minorHAnsi"/>
        </w:rPr>
        <w:t>e</w:t>
      </w:r>
      <w:r w:rsidR="002D1160" w:rsidRPr="00F170BC">
        <w:rPr>
          <w:rFonts w:asciiTheme="minorHAnsi" w:hAnsiTheme="minorHAnsi"/>
        </w:rPr>
        <w:t>s qui pourraient expliquer le niveau des enfants.  Mais à partir des résultats ci-dessus présentés on</w:t>
      </w:r>
      <w:r w:rsidR="00CF1899" w:rsidRPr="00F170BC">
        <w:rPr>
          <w:rFonts w:asciiTheme="minorHAnsi" w:hAnsiTheme="minorHAnsi"/>
        </w:rPr>
        <w:t xml:space="preserve"> a pu identifier les points forts et les points faibles des enfants.</w:t>
      </w:r>
      <w:r w:rsidR="009F3F25" w:rsidRPr="00F170BC">
        <w:rPr>
          <w:rFonts w:asciiTheme="minorHAnsi" w:hAnsiTheme="minorHAnsi"/>
        </w:rPr>
        <w:t xml:space="preserve"> </w:t>
      </w:r>
      <w:r w:rsidR="00E86C7D">
        <w:rPr>
          <w:rFonts w:asciiTheme="minorHAnsi" w:hAnsiTheme="minorHAnsi"/>
        </w:rPr>
        <w:t>L</w:t>
      </w:r>
      <w:r w:rsidR="00CF1899" w:rsidRPr="00F170BC">
        <w:rPr>
          <w:rFonts w:asciiTheme="minorHAnsi" w:hAnsiTheme="minorHAnsi"/>
        </w:rPr>
        <w:t xml:space="preserve">es enfants ont démontré une grande capacité de développement moteur notamment ceux de la </w:t>
      </w:r>
      <w:r w:rsidR="002D1160" w:rsidRPr="00F170BC">
        <w:rPr>
          <w:rFonts w:asciiTheme="minorHAnsi" w:hAnsiTheme="minorHAnsi"/>
        </w:rPr>
        <w:t xml:space="preserve"> </w:t>
      </w:r>
      <w:r w:rsidR="00CF1899" w:rsidRPr="00F170BC">
        <w:rPr>
          <w:rFonts w:asciiTheme="minorHAnsi" w:hAnsiTheme="minorHAnsi"/>
        </w:rPr>
        <w:t xml:space="preserve">grande section qui </w:t>
      </w:r>
      <w:r w:rsidR="00E86C7D">
        <w:rPr>
          <w:rFonts w:asciiTheme="minorHAnsi" w:hAnsiTheme="minorHAnsi"/>
        </w:rPr>
        <w:t>s</w:t>
      </w:r>
      <w:r w:rsidR="00CF1899" w:rsidRPr="00F170BC">
        <w:rPr>
          <w:rFonts w:asciiTheme="minorHAnsi" w:hAnsiTheme="minorHAnsi"/>
        </w:rPr>
        <w:t xml:space="preserve">ont </w:t>
      </w:r>
      <w:r w:rsidR="00E86C7D">
        <w:rPr>
          <w:rFonts w:asciiTheme="minorHAnsi" w:hAnsiTheme="minorHAnsi"/>
        </w:rPr>
        <w:t>e</w:t>
      </w:r>
      <w:r w:rsidR="00CF1899" w:rsidRPr="00F170BC">
        <w:rPr>
          <w:rFonts w:asciiTheme="minorHAnsi" w:hAnsiTheme="minorHAnsi"/>
        </w:rPr>
        <w:t xml:space="preserve">xcellente capacité. On a </w:t>
      </w:r>
      <w:r w:rsidR="00E86C7D">
        <w:rPr>
          <w:rFonts w:asciiTheme="minorHAnsi" w:hAnsiTheme="minorHAnsi"/>
        </w:rPr>
        <w:t xml:space="preserve">aussi </w:t>
      </w:r>
      <w:r w:rsidR="00CF1899" w:rsidRPr="00F170BC">
        <w:rPr>
          <w:rFonts w:asciiTheme="minorHAnsi" w:hAnsiTheme="minorHAnsi"/>
        </w:rPr>
        <w:t xml:space="preserve">remarqué également que les enfants </w:t>
      </w:r>
      <w:r w:rsidR="00982736">
        <w:rPr>
          <w:rFonts w:asciiTheme="minorHAnsi" w:hAnsiTheme="minorHAnsi"/>
        </w:rPr>
        <w:t>n’</w:t>
      </w:r>
      <w:r w:rsidR="00CF1899" w:rsidRPr="00F170BC">
        <w:rPr>
          <w:rFonts w:asciiTheme="minorHAnsi" w:hAnsiTheme="minorHAnsi"/>
        </w:rPr>
        <w:t xml:space="preserve">ont </w:t>
      </w:r>
      <w:r w:rsidR="00982736">
        <w:rPr>
          <w:rFonts w:asciiTheme="minorHAnsi" w:hAnsiTheme="minorHAnsi"/>
        </w:rPr>
        <w:t xml:space="preserve">pas </w:t>
      </w:r>
      <w:r w:rsidR="006E7A13">
        <w:rPr>
          <w:rFonts w:asciiTheme="minorHAnsi" w:hAnsiTheme="minorHAnsi"/>
        </w:rPr>
        <w:t xml:space="preserve">beaucoup évolue </w:t>
      </w:r>
      <w:r w:rsidR="00CF1899" w:rsidRPr="00F170BC">
        <w:rPr>
          <w:rFonts w:asciiTheme="minorHAnsi" w:hAnsiTheme="minorHAnsi"/>
        </w:rPr>
        <w:t xml:space="preserve">pour les domaines : Emergence de la lecture et du langage et Emergence des mathématiques. Les </w:t>
      </w:r>
      <w:r w:rsidR="0012164F" w:rsidRPr="00F170BC">
        <w:rPr>
          <w:rFonts w:asciiTheme="minorHAnsi" w:hAnsiTheme="minorHAnsi"/>
        </w:rPr>
        <w:t>enfants de</w:t>
      </w:r>
      <w:r w:rsidR="00CF1899" w:rsidRPr="00F170BC">
        <w:rPr>
          <w:rFonts w:asciiTheme="minorHAnsi" w:hAnsiTheme="minorHAnsi"/>
        </w:rPr>
        <w:t xml:space="preserve"> la petite section ayant été les plus faibles dans tous les domaines. De </w:t>
      </w:r>
      <w:r w:rsidR="0002505E" w:rsidRPr="00F170BC">
        <w:rPr>
          <w:rFonts w:asciiTheme="minorHAnsi" w:hAnsiTheme="minorHAnsi"/>
        </w:rPr>
        <w:t>même</w:t>
      </w:r>
      <w:r w:rsidR="00CF1899" w:rsidRPr="00F170BC">
        <w:rPr>
          <w:rFonts w:asciiTheme="minorHAnsi" w:hAnsiTheme="minorHAnsi"/>
        </w:rPr>
        <w:t xml:space="preserve"> que les enfants de sexe masculin ont été plus faible</w:t>
      </w:r>
      <w:r w:rsidR="0002505E" w:rsidRPr="00F170BC">
        <w:rPr>
          <w:rFonts w:asciiTheme="minorHAnsi" w:hAnsiTheme="minorHAnsi"/>
        </w:rPr>
        <w:t>s</w:t>
      </w:r>
      <w:r w:rsidR="00CF1899" w:rsidRPr="00F170BC">
        <w:rPr>
          <w:rFonts w:asciiTheme="minorHAnsi" w:hAnsiTheme="minorHAnsi"/>
        </w:rPr>
        <w:t xml:space="preserve"> que ceux du sexe féminin dans tous les domaines.</w:t>
      </w:r>
      <w:r w:rsidR="0002505E" w:rsidRPr="00F170BC">
        <w:rPr>
          <w:rFonts w:asciiTheme="minorHAnsi" w:hAnsiTheme="minorHAnsi"/>
        </w:rPr>
        <w:t xml:space="preserve"> Toutefois indépendamment du sexe et de la classe</w:t>
      </w:r>
      <w:r w:rsidR="005C677F" w:rsidRPr="00F170BC">
        <w:rPr>
          <w:rFonts w:asciiTheme="minorHAnsi" w:hAnsiTheme="minorHAnsi"/>
        </w:rPr>
        <w:t>,</w:t>
      </w:r>
      <w:r w:rsidR="0002505E" w:rsidRPr="00F170BC">
        <w:rPr>
          <w:rFonts w:asciiTheme="minorHAnsi" w:hAnsiTheme="minorHAnsi"/>
        </w:rPr>
        <w:t xml:space="preserve"> les </w:t>
      </w:r>
      <w:r w:rsidR="0012164F" w:rsidRPr="00F170BC">
        <w:rPr>
          <w:rFonts w:asciiTheme="minorHAnsi" w:hAnsiTheme="minorHAnsi"/>
        </w:rPr>
        <w:t>enfants ont</w:t>
      </w:r>
      <w:r w:rsidR="0002505E" w:rsidRPr="00F170BC">
        <w:rPr>
          <w:rFonts w:asciiTheme="minorHAnsi" w:hAnsiTheme="minorHAnsi"/>
        </w:rPr>
        <w:t xml:space="preserve"> démontré </w:t>
      </w:r>
      <w:r w:rsidR="009F3F25" w:rsidRPr="00F170BC">
        <w:rPr>
          <w:rFonts w:asciiTheme="minorHAnsi" w:hAnsiTheme="minorHAnsi"/>
        </w:rPr>
        <w:t>des performances qui ne sont</w:t>
      </w:r>
      <w:r w:rsidR="00722A00" w:rsidRPr="00F170BC">
        <w:rPr>
          <w:rFonts w:asciiTheme="minorHAnsi" w:hAnsiTheme="minorHAnsi"/>
        </w:rPr>
        <w:t xml:space="preserve"> pas </w:t>
      </w:r>
      <w:r w:rsidR="009F3F25" w:rsidRPr="00F170BC">
        <w:rPr>
          <w:rFonts w:asciiTheme="minorHAnsi" w:hAnsiTheme="minorHAnsi"/>
        </w:rPr>
        <w:t xml:space="preserve">encore </w:t>
      </w:r>
      <w:r w:rsidR="00722A00" w:rsidRPr="00F170BC">
        <w:rPr>
          <w:rFonts w:asciiTheme="minorHAnsi" w:hAnsiTheme="minorHAnsi"/>
        </w:rPr>
        <w:t>trop satisfaisant</w:t>
      </w:r>
      <w:r w:rsidR="009F3F25" w:rsidRPr="00F170BC">
        <w:rPr>
          <w:rFonts w:asciiTheme="minorHAnsi" w:hAnsiTheme="minorHAnsi"/>
        </w:rPr>
        <w:t>es</w:t>
      </w:r>
      <w:r w:rsidR="00722A00" w:rsidRPr="00F170BC">
        <w:rPr>
          <w:rFonts w:asciiTheme="minorHAnsi" w:hAnsiTheme="minorHAnsi"/>
        </w:rPr>
        <w:t xml:space="preserve"> pour </w:t>
      </w:r>
      <w:r w:rsidR="002A1F86" w:rsidRPr="00F170BC">
        <w:rPr>
          <w:rFonts w:asciiTheme="minorHAnsi" w:hAnsiTheme="minorHAnsi"/>
        </w:rPr>
        <w:t>l’IDELA</w:t>
      </w:r>
      <w:r w:rsidR="005C677F" w:rsidRPr="00F170BC">
        <w:rPr>
          <w:rFonts w:asciiTheme="minorHAnsi" w:hAnsiTheme="minorHAnsi"/>
        </w:rPr>
        <w:t xml:space="preserve"> globalement, avec</w:t>
      </w:r>
      <w:r w:rsidR="00722A00" w:rsidRPr="00F170BC">
        <w:rPr>
          <w:rFonts w:asciiTheme="minorHAnsi" w:hAnsiTheme="minorHAnsi"/>
        </w:rPr>
        <w:t xml:space="preserve"> le score moyen pour aucune des catégories n’ayant pas atteint la barre des 70%.</w:t>
      </w:r>
      <w:r w:rsidR="009F3F25" w:rsidRPr="00F170BC">
        <w:rPr>
          <w:rFonts w:asciiTheme="minorHAnsi" w:hAnsiTheme="minorHAnsi"/>
        </w:rPr>
        <w:t xml:space="preserve"> Il y a lieu de constater toute </w:t>
      </w:r>
      <w:r w:rsidR="0019673B" w:rsidRPr="00F170BC">
        <w:rPr>
          <w:rFonts w:asciiTheme="minorHAnsi" w:hAnsiTheme="minorHAnsi"/>
        </w:rPr>
        <w:t xml:space="preserve">une amélioration des enfants dans diverses compétences  ce qui permet de voir une contribution du programme dans le </w:t>
      </w:r>
      <w:r w:rsidR="009F3F25" w:rsidRPr="00F170BC">
        <w:rPr>
          <w:rFonts w:asciiTheme="minorHAnsi" w:hAnsiTheme="minorHAnsi"/>
        </w:rPr>
        <w:t>développement</w:t>
      </w:r>
      <w:r w:rsidR="0019673B" w:rsidRPr="00F170BC">
        <w:rPr>
          <w:rFonts w:asciiTheme="minorHAnsi" w:hAnsiTheme="minorHAnsi"/>
        </w:rPr>
        <w:t xml:space="preserve"> et</w:t>
      </w:r>
      <w:r w:rsidR="00ED4F03" w:rsidRPr="00F170BC">
        <w:rPr>
          <w:rFonts w:asciiTheme="minorHAnsi" w:hAnsiTheme="minorHAnsi"/>
        </w:rPr>
        <w:t xml:space="preserve"> </w:t>
      </w:r>
      <w:r w:rsidR="0019673B" w:rsidRPr="00F170BC">
        <w:rPr>
          <w:rFonts w:asciiTheme="minorHAnsi" w:hAnsiTheme="minorHAnsi"/>
        </w:rPr>
        <w:t xml:space="preserve">l’apprentissage des enfants du </w:t>
      </w:r>
      <w:r w:rsidR="009F3F25" w:rsidRPr="00F170BC">
        <w:rPr>
          <w:rFonts w:asciiTheme="minorHAnsi" w:hAnsiTheme="minorHAnsi"/>
        </w:rPr>
        <w:t>préscolaire</w:t>
      </w:r>
      <w:r w:rsidR="0019673B" w:rsidRPr="00F170BC">
        <w:rPr>
          <w:rFonts w:asciiTheme="minorHAnsi" w:hAnsiTheme="minorHAnsi"/>
        </w:rPr>
        <w:t>.</w:t>
      </w:r>
    </w:p>
    <w:p w14:paraId="29C969C0" w14:textId="649CA4ED" w:rsidR="002A1F86" w:rsidRDefault="002A1F86" w:rsidP="00525CE7">
      <w:pPr>
        <w:jc w:val="both"/>
        <w:rPr>
          <w:rFonts w:asciiTheme="minorHAnsi" w:hAnsiTheme="minorHAnsi"/>
        </w:rPr>
      </w:pPr>
      <w:r w:rsidRPr="00F170BC">
        <w:rPr>
          <w:rFonts w:asciiTheme="minorHAnsi" w:hAnsiTheme="minorHAnsi"/>
        </w:rPr>
        <w:t xml:space="preserve">En regard des constats effectués, il y a lieu de formuler les recommandations qui suivent pour une amélioration de la capacité de développement des </w:t>
      </w:r>
      <w:r w:rsidR="001960E0" w:rsidRPr="00F170BC">
        <w:rPr>
          <w:rFonts w:asciiTheme="minorHAnsi" w:hAnsiTheme="minorHAnsi"/>
        </w:rPr>
        <w:t>enfants </w:t>
      </w:r>
      <w:r w:rsidR="0019673B" w:rsidRPr="00F170BC">
        <w:rPr>
          <w:rFonts w:asciiTheme="minorHAnsi" w:hAnsiTheme="minorHAnsi"/>
        </w:rPr>
        <w:t xml:space="preserve">et des interventions dans le sens </w:t>
      </w:r>
      <w:r w:rsidR="00ED4F03" w:rsidRPr="00F170BC">
        <w:rPr>
          <w:rFonts w:asciiTheme="minorHAnsi" w:hAnsiTheme="minorHAnsi"/>
        </w:rPr>
        <w:t>de l’intensification</w:t>
      </w:r>
      <w:r w:rsidR="0019673B" w:rsidRPr="00F170BC">
        <w:rPr>
          <w:rFonts w:asciiTheme="minorHAnsi" w:hAnsiTheme="minorHAnsi"/>
        </w:rPr>
        <w:t xml:space="preserve"> des interventions du core programme Soins et </w:t>
      </w:r>
      <w:r w:rsidR="00ED4F03" w:rsidRPr="00F170BC">
        <w:rPr>
          <w:rFonts w:asciiTheme="minorHAnsi" w:hAnsiTheme="minorHAnsi"/>
        </w:rPr>
        <w:t>développement</w:t>
      </w:r>
      <w:r w:rsidR="0019673B" w:rsidRPr="00F170BC">
        <w:rPr>
          <w:rFonts w:asciiTheme="minorHAnsi" w:hAnsiTheme="minorHAnsi"/>
        </w:rPr>
        <w:t xml:space="preserve"> de la petite enfance.</w:t>
      </w:r>
    </w:p>
    <w:p w14:paraId="1E3A0A7F" w14:textId="77777777" w:rsidR="00BE3BEC" w:rsidRDefault="00BE3BEC" w:rsidP="00525CE7">
      <w:pPr>
        <w:jc w:val="both"/>
        <w:rPr>
          <w:rFonts w:asciiTheme="minorHAnsi" w:hAnsiTheme="minorHAnsi"/>
        </w:rPr>
      </w:pPr>
    </w:p>
    <w:p w14:paraId="2EEABCCC" w14:textId="77777777" w:rsidR="00C43F51" w:rsidRDefault="001960E0" w:rsidP="00525CE7">
      <w:pPr>
        <w:jc w:val="both"/>
        <w:rPr>
          <w:rFonts w:asciiTheme="minorHAnsi" w:hAnsiTheme="minorHAnsi"/>
        </w:rPr>
      </w:pPr>
      <w:r w:rsidRPr="00F170BC">
        <w:rPr>
          <w:rFonts w:asciiTheme="minorHAnsi" w:hAnsiTheme="minorHAnsi"/>
        </w:rPr>
        <w:t>-</w:t>
      </w:r>
      <w:r w:rsidR="00C43F51" w:rsidRPr="00F170BC">
        <w:rPr>
          <w:rFonts w:asciiTheme="minorHAnsi" w:hAnsiTheme="minorHAnsi"/>
        </w:rPr>
        <w:t>Des initiatives visant à améliorer la capacité de développement moteur chez les enfants de la petite section devraient être entreprise</w:t>
      </w:r>
      <w:r w:rsidR="008A31E3" w:rsidRPr="00F170BC">
        <w:rPr>
          <w:rFonts w:asciiTheme="minorHAnsi" w:hAnsiTheme="minorHAnsi"/>
        </w:rPr>
        <w:t>s</w:t>
      </w:r>
      <w:r w:rsidR="00E8613A" w:rsidRPr="00F170BC">
        <w:rPr>
          <w:rFonts w:asciiTheme="minorHAnsi" w:hAnsiTheme="minorHAnsi"/>
        </w:rPr>
        <w:t>.  Les interventions devront rester sur</w:t>
      </w:r>
      <w:r w:rsidR="00722DE3" w:rsidRPr="00F170BC">
        <w:rPr>
          <w:rFonts w:asciiTheme="minorHAnsi" w:hAnsiTheme="minorHAnsi"/>
        </w:rPr>
        <w:t xml:space="preserve"> des activités psychomot</w:t>
      </w:r>
      <w:r w:rsidR="00ED4F03" w:rsidRPr="00F170BC">
        <w:rPr>
          <w:rFonts w:asciiTheme="minorHAnsi" w:hAnsiTheme="minorHAnsi"/>
        </w:rPr>
        <w:t>rices en dehors de la classe et sur l’accompagnement des parents</w:t>
      </w:r>
      <w:r w:rsidR="0019673B" w:rsidRPr="00F170BC">
        <w:rPr>
          <w:rFonts w:asciiTheme="minorHAnsi" w:hAnsiTheme="minorHAnsi"/>
        </w:rPr>
        <w:t>.</w:t>
      </w:r>
    </w:p>
    <w:p w14:paraId="6816EBC1" w14:textId="77777777" w:rsidR="00BE3BEC" w:rsidRPr="00F170BC" w:rsidRDefault="00BE3BEC" w:rsidP="00525CE7">
      <w:pPr>
        <w:jc w:val="both"/>
        <w:rPr>
          <w:rFonts w:asciiTheme="minorHAnsi" w:hAnsiTheme="minorHAnsi"/>
          <w:color w:val="FF0000"/>
        </w:rPr>
      </w:pPr>
    </w:p>
    <w:p w14:paraId="7E59B3F9" w14:textId="77777777" w:rsidR="001960E0" w:rsidRDefault="00C43F51" w:rsidP="00525CE7">
      <w:pPr>
        <w:jc w:val="both"/>
        <w:rPr>
          <w:rFonts w:asciiTheme="minorHAnsi" w:hAnsiTheme="minorHAnsi"/>
        </w:rPr>
      </w:pPr>
      <w:r w:rsidRPr="00F170BC">
        <w:rPr>
          <w:rFonts w:asciiTheme="minorHAnsi" w:hAnsiTheme="minorHAnsi"/>
        </w:rPr>
        <w:t xml:space="preserve">- Pour l’Emergence de la lecture et du langage, un accent particulier devrait être porté sur l’identification des lettres et des phonèmes </w:t>
      </w:r>
      <w:r w:rsidR="00B64ABD" w:rsidRPr="00F170BC">
        <w:rPr>
          <w:rFonts w:asciiTheme="minorHAnsi" w:hAnsiTheme="minorHAnsi"/>
        </w:rPr>
        <w:t xml:space="preserve">pour tous les enfants du préscolaire. </w:t>
      </w:r>
    </w:p>
    <w:p w14:paraId="44A643D0" w14:textId="77777777" w:rsidR="00BE3BEC" w:rsidRPr="00F170BC" w:rsidRDefault="00BE3BEC" w:rsidP="00525CE7">
      <w:pPr>
        <w:jc w:val="both"/>
        <w:rPr>
          <w:rFonts w:asciiTheme="minorHAnsi" w:hAnsiTheme="minorHAnsi"/>
        </w:rPr>
      </w:pPr>
    </w:p>
    <w:p w14:paraId="525A5DCD" w14:textId="77777777" w:rsidR="000F4448" w:rsidRDefault="000F4448" w:rsidP="00525CE7">
      <w:pPr>
        <w:jc w:val="both"/>
        <w:rPr>
          <w:rFonts w:asciiTheme="minorHAnsi" w:hAnsiTheme="minorHAnsi"/>
        </w:rPr>
      </w:pPr>
      <w:r w:rsidRPr="00F170BC">
        <w:rPr>
          <w:rFonts w:asciiTheme="minorHAnsi" w:hAnsiTheme="minorHAnsi"/>
        </w:rPr>
        <w:t>-Les interventions devraient s’accentuer sur la nécessité par les monitrices de travailler sur la conscience phonémique.  Les activités phonémiques devront permettre à l’enfant de pouvoir identifier le son, de réaliser des associations de sons…</w:t>
      </w:r>
    </w:p>
    <w:p w14:paraId="1590A04D" w14:textId="77777777" w:rsidR="00BE3BEC" w:rsidRPr="00F170BC" w:rsidRDefault="00BE3BEC" w:rsidP="00525CE7">
      <w:pPr>
        <w:jc w:val="both"/>
        <w:rPr>
          <w:rFonts w:asciiTheme="minorHAnsi" w:hAnsiTheme="minorHAnsi"/>
        </w:rPr>
      </w:pPr>
    </w:p>
    <w:p w14:paraId="3822F079" w14:textId="199B655F" w:rsidR="009E4EB0" w:rsidRPr="00F170BC" w:rsidRDefault="009E4EB0" w:rsidP="00525CE7">
      <w:pPr>
        <w:jc w:val="both"/>
        <w:rPr>
          <w:rFonts w:asciiTheme="minorHAnsi" w:hAnsiTheme="minorHAnsi"/>
        </w:rPr>
      </w:pPr>
      <w:r w:rsidRPr="00F170BC">
        <w:rPr>
          <w:rFonts w:asciiTheme="minorHAnsi" w:hAnsiTheme="minorHAnsi"/>
        </w:rPr>
        <w:t>-Pour l’émergence des mathématiques</w:t>
      </w:r>
      <w:r w:rsidR="00BE3BEC">
        <w:rPr>
          <w:rFonts w:asciiTheme="minorHAnsi" w:hAnsiTheme="minorHAnsi"/>
        </w:rPr>
        <w:t>,</w:t>
      </w:r>
      <w:r w:rsidRPr="00F170BC">
        <w:rPr>
          <w:rFonts w:asciiTheme="minorHAnsi" w:hAnsiTheme="minorHAnsi"/>
        </w:rPr>
        <w:t xml:space="preserve"> il faudrait porter un accent particulier sur l’identification des nombres, le comptage, et la résolution de problème. Dans le cas de la résolution de problème on pourrait les initier à la résolution de jeux </w:t>
      </w:r>
      <w:r w:rsidR="00C72978" w:rsidRPr="00F170BC">
        <w:rPr>
          <w:rFonts w:asciiTheme="minorHAnsi" w:hAnsiTheme="minorHAnsi"/>
        </w:rPr>
        <w:t xml:space="preserve">de </w:t>
      </w:r>
      <w:r w:rsidRPr="00F170BC">
        <w:rPr>
          <w:rFonts w:asciiTheme="minorHAnsi" w:hAnsiTheme="minorHAnsi"/>
        </w:rPr>
        <w:t>PUZZLE et d’autres jeux semblables à l’école.</w:t>
      </w:r>
    </w:p>
    <w:p w14:paraId="2F5DABA5" w14:textId="77777777" w:rsidR="00DE6379" w:rsidRPr="00F170BC" w:rsidRDefault="00DE6379" w:rsidP="00525CE7">
      <w:pPr>
        <w:jc w:val="both"/>
        <w:rPr>
          <w:rFonts w:asciiTheme="minorHAnsi" w:hAnsiTheme="minorHAnsi"/>
        </w:rPr>
      </w:pPr>
    </w:p>
    <w:p w14:paraId="524C3740" w14:textId="497D0C21" w:rsidR="00DE6379" w:rsidRPr="00F170BC" w:rsidRDefault="000F4448" w:rsidP="00525CE7">
      <w:pPr>
        <w:jc w:val="both"/>
        <w:rPr>
          <w:rFonts w:asciiTheme="minorHAnsi" w:hAnsiTheme="minorHAnsi"/>
        </w:rPr>
      </w:pPr>
      <w:r w:rsidRPr="00F170BC">
        <w:rPr>
          <w:rFonts w:asciiTheme="minorHAnsi" w:hAnsiTheme="minorHAnsi"/>
        </w:rPr>
        <w:t>-L’accent devrait être plus porté sur les interventions et formations en émergence de la lecture et des mathématiques  pour les monitrices. De telles interventions d’émergence n’ont commencé pour le programme que vers mars 2016.  Il faut aussi s’assurer que les monitrices prennent en compte le développement Socio- émotionnelles  qui est inscrites dans les compétences à avoir dans le curriculum préscolaire.</w:t>
      </w:r>
      <w:r w:rsidR="00DE6379" w:rsidRPr="00F170BC">
        <w:rPr>
          <w:rFonts w:asciiTheme="minorHAnsi" w:hAnsiTheme="minorHAnsi"/>
        </w:rPr>
        <w:t xml:space="preserve"> -Pour le développement socio-émotionnel les enfants ont été très faibles dans toutes les compétences. Ainsi, il faudrait peut-être voir avec les moniteur/trices comment on pourrait initier les enfants à l’identification de leurs émotions et celles de leurs pairs.</w:t>
      </w:r>
    </w:p>
    <w:p w14:paraId="2F70146B" w14:textId="77777777" w:rsidR="000F4448" w:rsidRPr="00F170BC" w:rsidRDefault="000F4448" w:rsidP="00525CE7">
      <w:pPr>
        <w:jc w:val="both"/>
        <w:rPr>
          <w:rFonts w:asciiTheme="minorHAnsi" w:hAnsiTheme="minorHAnsi"/>
        </w:rPr>
      </w:pPr>
    </w:p>
    <w:p w14:paraId="1F245912" w14:textId="77777777" w:rsidR="00DE6379" w:rsidRPr="00F170BC" w:rsidRDefault="00DE6379" w:rsidP="00525CE7">
      <w:pPr>
        <w:jc w:val="both"/>
        <w:rPr>
          <w:rFonts w:asciiTheme="minorHAnsi" w:hAnsiTheme="minorHAnsi"/>
        </w:rPr>
      </w:pPr>
    </w:p>
    <w:p w14:paraId="79CC2B21" w14:textId="77777777" w:rsidR="000F4448" w:rsidRPr="00F170BC" w:rsidRDefault="000F4448" w:rsidP="00525CE7">
      <w:pPr>
        <w:jc w:val="both"/>
        <w:rPr>
          <w:rFonts w:asciiTheme="minorHAnsi" w:hAnsiTheme="minorHAnsi"/>
        </w:rPr>
      </w:pPr>
    </w:p>
    <w:p w14:paraId="289F7E29" w14:textId="77777777" w:rsidR="00321C55" w:rsidRPr="00F170BC" w:rsidRDefault="00321C55" w:rsidP="00525CE7">
      <w:pPr>
        <w:jc w:val="both"/>
        <w:rPr>
          <w:rFonts w:asciiTheme="minorHAnsi" w:hAnsiTheme="minorHAnsi"/>
        </w:rPr>
      </w:pPr>
    </w:p>
    <w:p w14:paraId="09B7B766" w14:textId="77777777" w:rsidR="00321C55" w:rsidRPr="00F170BC" w:rsidRDefault="00321C55" w:rsidP="00525CE7">
      <w:pPr>
        <w:jc w:val="both"/>
        <w:rPr>
          <w:rFonts w:asciiTheme="minorHAnsi" w:hAnsiTheme="minorHAnsi"/>
          <w:color w:val="FF0000"/>
        </w:rPr>
      </w:pPr>
    </w:p>
    <w:p w14:paraId="680388FD" w14:textId="77777777" w:rsidR="008A31E3" w:rsidRPr="00F170BC" w:rsidRDefault="008A31E3" w:rsidP="00525CE7">
      <w:pPr>
        <w:jc w:val="both"/>
        <w:rPr>
          <w:rFonts w:asciiTheme="minorHAnsi" w:hAnsiTheme="minorHAnsi"/>
        </w:rPr>
      </w:pPr>
    </w:p>
    <w:p w14:paraId="37B97449" w14:textId="77777777" w:rsidR="00277A17" w:rsidRDefault="00277A17" w:rsidP="00525CE7">
      <w:pPr>
        <w:pStyle w:val="Heading1"/>
        <w:spacing w:before="0" w:after="180" w:line="320" w:lineRule="atLeast"/>
        <w:ind w:left="360"/>
        <w:jc w:val="both"/>
        <w:rPr>
          <w:b w:val="0"/>
          <w:bCs/>
          <w:caps/>
          <w:color w:val="DA291C" w:themeColor="accent1"/>
          <w:sz w:val="44"/>
          <w:szCs w:val="28"/>
        </w:rPr>
      </w:pPr>
      <w:bookmarkStart w:id="22" w:name="_Toc478369140"/>
      <w:r w:rsidRPr="00277A17">
        <w:rPr>
          <w:b w:val="0"/>
          <w:bCs/>
          <w:caps/>
          <w:color w:val="DA291C" w:themeColor="accent1"/>
          <w:sz w:val="44"/>
          <w:szCs w:val="28"/>
        </w:rPr>
        <w:lastRenderedPageBreak/>
        <w:t>Annexe</w:t>
      </w:r>
      <w:bookmarkEnd w:id="22"/>
    </w:p>
    <w:p w14:paraId="60AED914" w14:textId="77777777" w:rsidR="00302211" w:rsidRDefault="00302211" w:rsidP="00525CE7">
      <w:pPr>
        <w:jc w:val="both"/>
      </w:pPr>
      <w:r>
        <w:t>Tableau 1- Echantillon retenu pour les analyses</w:t>
      </w:r>
    </w:p>
    <w:tbl>
      <w:tblPr>
        <w:tblStyle w:val="GridTable1Light-Accent1"/>
        <w:tblW w:w="9940" w:type="dxa"/>
        <w:tblLook w:val="04A0" w:firstRow="1" w:lastRow="0" w:firstColumn="1" w:lastColumn="0" w:noHBand="0" w:noVBand="1"/>
      </w:tblPr>
      <w:tblGrid>
        <w:gridCol w:w="4180"/>
        <w:gridCol w:w="960"/>
        <w:gridCol w:w="960"/>
        <w:gridCol w:w="960"/>
        <w:gridCol w:w="960"/>
        <w:gridCol w:w="960"/>
        <w:gridCol w:w="960"/>
      </w:tblGrid>
      <w:tr w:rsidR="00302211" w:rsidRPr="00302211" w14:paraId="301CFF04" w14:textId="77777777" w:rsidTr="00302211">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2ECAB5D3" w14:textId="77777777" w:rsidR="00302211" w:rsidRPr="000D5E10" w:rsidRDefault="00302211" w:rsidP="00525CE7">
            <w:pPr>
              <w:jc w:val="both"/>
              <w:rPr>
                <w:rFonts w:ascii="Calibri" w:hAnsi="Calibri" w:cs="Calibri"/>
                <w:color w:val="000000"/>
                <w:szCs w:val="22"/>
                <w:lang w:val="fr-FR"/>
              </w:rPr>
            </w:pPr>
          </w:p>
        </w:tc>
        <w:tc>
          <w:tcPr>
            <w:tcW w:w="2880" w:type="dxa"/>
            <w:gridSpan w:val="3"/>
            <w:noWrap/>
            <w:vAlign w:val="center"/>
            <w:hideMark/>
          </w:tcPr>
          <w:p w14:paraId="31AE2629" w14:textId="77777777" w:rsidR="00302211" w:rsidRPr="00302211" w:rsidRDefault="00302211"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2015</w:t>
            </w:r>
          </w:p>
        </w:tc>
        <w:tc>
          <w:tcPr>
            <w:tcW w:w="2880" w:type="dxa"/>
            <w:gridSpan w:val="3"/>
            <w:noWrap/>
            <w:vAlign w:val="center"/>
            <w:hideMark/>
          </w:tcPr>
          <w:p w14:paraId="00FAC9D1" w14:textId="77777777" w:rsidR="00302211" w:rsidRPr="00302211" w:rsidRDefault="00302211"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2016</w:t>
            </w:r>
          </w:p>
        </w:tc>
      </w:tr>
      <w:tr w:rsidR="00302211" w:rsidRPr="00302211" w14:paraId="54AE58E2"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636FF6BF"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Nom de l' Ecole</w:t>
            </w:r>
          </w:p>
        </w:tc>
        <w:tc>
          <w:tcPr>
            <w:tcW w:w="960" w:type="dxa"/>
            <w:noWrap/>
            <w:vAlign w:val="center"/>
            <w:hideMark/>
          </w:tcPr>
          <w:p w14:paraId="5959EED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Fille</w:t>
            </w:r>
          </w:p>
        </w:tc>
        <w:tc>
          <w:tcPr>
            <w:tcW w:w="960" w:type="dxa"/>
            <w:noWrap/>
            <w:vAlign w:val="center"/>
            <w:hideMark/>
          </w:tcPr>
          <w:p w14:paraId="6A2D84F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Garcon</w:t>
            </w:r>
          </w:p>
        </w:tc>
        <w:tc>
          <w:tcPr>
            <w:tcW w:w="960" w:type="dxa"/>
            <w:noWrap/>
            <w:vAlign w:val="center"/>
            <w:hideMark/>
          </w:tcPr>
          <w:p w14:paraId="6F534BD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Pr>
                <w:rFonts w:ascii="Calibri" w:hAnsi="Calibri" w:cs="Calibri"/>
                <w:b/>
                <w:bCs/>
                <w:color w:val="000000"/>
                <w:szCs w:val="22"/>
                <w:lang w:val="en-US"/>
              </w:rPr>
              <w:t>Total</w:t>
            </w:r>
          </w:p>
        </w:tc>
        <w:tc>
          <w:tcPr>
            <w:tcW w:w="960" w:type="dxa"/>
            <w:noWrap/>
            <w:vAlign w:val="center"/>
            <w:hideMark/>
          </w:tcPr>
          <w:p w14:paraId="6991CCA6"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Fille</w:t>
            </w:r>
          </w:p>
        </w:tc>
        <w:tc>
          <w:tcPr>
            <w:tcW w:w="960" w:type="dxa"/>
            <w:noWrap/>
            <w:vAlign w:val="center"/>
            <w:hideMark/>
          </w:tcPr>
          <w:p w14:paraId="1964F03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Garcon</w:t>
            </w:r>
          </w:p>
        </w:tc>
        <w:tc>
          <w:tcPr>
            <w:tcW w:w="960" w:type="dxa"/>
            <w:noWrap/>
            <w:vAlign w:val="center"/>
            <w:hideMark/>
          </w:tcPr>
          <w:p w14:paraId="50606E1B" w14:textId="77777777" w:rsid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Pr>
                <w:rFonts w:ascii="Calibri" w:hAnsi="Calibri" w:cs="Calibri"/>
                <w:b/>
                <w:bCs/>
                <w:color w:val="000000"/>
                <w:szCs w:val="22"/>
                <w:lang w:val="en-US"/>
              </w:rPr>
              <w:t>Total</w:t>
            </w:r>
          </w:p>
          <w:p w14:paraId="1E6CF2E1"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p>
        </w:tc>
      </w:tr>
      <w:tr w:rsidR="00302211" w:rsidRPr="00302211" w14:paraId="3A7BC01C"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3F94CA51"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DES02 Boirond Tonnerre</w:t>
            </w:r>
          </w:p>
        </w:tc>
        <w:tc>
          <w:tcPr>
            <w:tcW w:w="960" w:type="dxa"/>
            <w:noWrap/>
            <w:vAlign w:val="center"/>
            <w:hideMark/>
          </w:tcPr>
          <w:p w14:paraId="4A2254B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c>
          <w:tcPr>
            <w:tcW w:w="960" w:type="dxa"/>
            <w:noWrap/>
            <w:vAlign w:val="center"/>
            <w:hideMark/>
          </w:tcPr>
          <w:p w14:paraId="2218379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161A3AA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074A0B58"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c>
          <w:tcPr>
            <w:tcW w:w="960" w:type="dxa"/>
            <w:noWrap/>
            <w:vAlign w:val="center"/>
            <w:hideMark/>
          </w:tcPr>
          <w:p w14:paraId="3EA1D22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61093D26"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r>
      <w:tr w:rsidR="00302211" w:rsidRPr="00302211" w14:paraId="74C5C6A1"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3885BBD4"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DES05 CFC de Pisto</w:t>
            </w:r>
          </w:p>
        </w:tc>
        <w:tc>
          <w:tcPr>
            <w:tcW w:w="960" w:type="dxa"/>
            <w:noWrap/>
            <w:vAlign w:val="center"/>
            <w:hideMark/>
          </w:tcPr>
          <w:p w14:paraId="7D837CB1"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385399D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7A41E3E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c>
          <w:tcPr>
            <w:tcW w:w="960" w:type="dxa"/>
            <w:noWrap/>
            <w:vAlign w:val="center"/>
            <w:hideMark/>
          </w:tcPr>
          <w:p w14:paraId="4CD23A50"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3813FDE2"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c>
          <w:tcPr>
            <w:tcW w:w="960" w:type="dxa"/>
            <w:noWrap/>
            <w:vAlign w:val="center"/>
            <w:hideMark/>
          </w:tcPr>
          <w:p w14:paraId="71FF9360"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r>
      <w:tr w:rsidR="00302211" w:rsidRPr="00302211" w14:paraId="44E99779"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6261F8F6"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DES13 Communautaire de Pont Canal</w:t>
            </w:r>
          </w:p>
        </w:tc>
        <w:tc>
          <w:tcPr>
            <w:tcW w:w="960" w:type="dxa"/>
            <w:noWrap/>
            <w:vAlign w:val="center"/>
            <w:hideMark/>
          </w:tcPr>
          <w:p w14:paraId="6398D38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78F8AE6C"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77485C24"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5</w:t>
            </w:r>
          </w:p>
        </w:tc>
        <w:tc>
          <w:tcPr>
            <w:tcW w:w="960" w:type="dxa"/>
            <w:noWrap/>
            <w:vAlign w:val="center"/>
            <w:hideMark/>
          </w:tcPr>
          <w:p w14:paraId="2E03DB7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65077750"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w:t>
            </w:r>
          </w:p>
        </w:tc>
        <w:tc>
          <w:tcPr>
            <w:tcW w:w="960" w:type="dxa"/>
            <w:noWrap/>
            <w:vAlign w:val="center"/>
            <w:hideMark/>
          </w:tcPr>
          <w:p w14:paraId="6A79276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r>
      <w:tr w:rsidR="00302211" w:rsidRPr="00302211" w14:paraId="627476E9"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5064DCDD"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DES19 Galaxie de Joux</w:t>
            </w:r>
          </w:p>
        </w:tc>
        <w:tc>
          <w:tcPr>
            <w:tcW w:w="960" w:type="dxa"/>
            <w:noWrap/>
            <w:vAlign w:val="center"/>
            <w:hideMark/>
          </w:tcPr>
          <w:p w14:paraId="4879F74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5</w:t>
            </w:r>
          </w:p>
        </w:tc>
        <w:tc>
          <w:tcPr>
            <w:tcW w:w="960" w:type="dxa"/>
            <w:noWrap/>
            <w:vAlign w:val="center"/>
            <w:hideMark/>
          </w:tcPr>
          <w:p w14:paraId="0A115031"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5</w:t>
            </w:r>
          </w:p>
        </w:tc>
        <w:tc>
          <w:tcPr>
            <w:tcW w:w="960" w:type="dxa"/>
            <w:noWrap/>
            <w:vAlign w:val="center"/>
            <w:hideMark/>
          </w:tcPr>
          <w:p w14:paraId="553E2E02"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10</w:t>
            </w:r>
          </w:p>
        </w:tc>
        <w:tc>
          <w:tcPr>
            <w:tcW w:w="960" w:type="dxa"/>
            <w:noWrap/>
            <w:vAlign w:val="center"/>
            <w:hideMark/>
          </w:tcPr>
          <w:p w14:paraId="4D77E422"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0B77CB4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0DBE8EA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12</w:t>
            </w:r>
          </w:p>
        </w:tc>
      </w:tr>
      <w:tr w:rsidR="00302211" w:rsidRPr="00302211" w14:paraId="5F9FBC5A"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2902B059"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DES23 Institution Mixte Adventiste de Villard</w:t>
            </w:r>
          </w:p>
        </w:tc>
        <w:tc>
          <w:tcPr>
            <w:tcW w:w="960" w:type="dxa"/>
            <w:noWrap/>
            <w:vAlign w:val="center"/>
            <w:hideMark/>
          </w:tcPr>
          <w:p w14:paraId="673408CB" w14:textId="77777777" w:rsidR="00302211" w:rsidRPr="000D5E10"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fr-FR"/>
              </w:rPr>
            </w:pPr>
          </w:p>
        </w:tc>
        <w:tc>
          <w:tcPr>
            <w:tcW w:w="960" w:type="dxa"/>
            <w:noWrap/>
            <w:vAlign w:val="center"/>
            <w:hideMark/>
          </w:tcPr>
          <w:p w14:paraId="52423201"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50853D88"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22967D3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024DCB7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7D8482E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8</w:t>
            </w:r>
          </w:p>
        </w:tc>
      </w:tr>
      <w:tr w:rsidR="00302211" w:rsidRPr="00302211" w14:paraId="6034737F"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0E09BC03"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DES27 Marie Cite de Mauricette de Sanoix</w:t>
            </w:r>
          </w:p>
        </w:tc>
        <w:tc>
          <w:tcPr>
            <w:tcW w:w="960" w:type="dxa"/>
            <w:noWrap/>
            <w:vAlign w:val="center"/>
            <w:hideMark/>
          </w:tcPr>
          <w:p w14:paraId="267E8779" w14:textId="77777777" w:rsidR="00302211" w:rsidRPr="000D5E10"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fr-FR"/>
              </w:rPr>
            </w:pPr>
          </w:p>
        </w:tc>
        <w:tc>
          <w:tcPr>
            <w:tcW w:w="960" w:type="dxa"/>
            <w:noWrap/>
            <w:vAlign w:val="center"/>
            <w:hideMark/>
          </w:tcPr>
          <w:p w14:paraId="5F1FF244"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679DF53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31D52901"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c>
          <w:tcPr>
            <w:tcW w:w="960" w:type="dxa"/>
            <w:noWrap/>
            <w:vAlign w:val="center"/>
            <w:hideMark/>
          </w:tcPr>
          <w:p w14:paraId="5992E606"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738F6C2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r>
      <w:tr w:rsidR="00302211" w:rsidRPr="00302211" w14:paraId="7B887C3B"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573FC7D8"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DES29 Mixte Communautaire Lysius Salomon</w:t>
            </w:r>
          </w:p>
        </w:tc>
        <w:tc>
          <w:tcPr>
            <w:tcW w:w="960" w:type="dxa"/>
            <w:noWrap/>
            <w:vAlign w:val="center"/>
            <w:hideMark/>
          </w:tcPr>
          <w:p w14:paraId="44E29B36"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c>
          <w:tcPr>
            <w:tcW w:w="960" w:type="dxa"/>
            <w:noWrap/>
            <w:vAlign w:val="center"/>
            <w:hideMark/>
          </w:tcPr>
          <w:p w14:paraId="4469361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134DEC0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c>
          <w:tcPr>
            <w:tcW w:w="960" w:type="dxa"/>
            <w:noWrap/>
            <w:vAlign w:val="center"/>
            <w:hideMark/>
          </w:tcPr>
          <w:p w14:paraId="2F6474D4"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9</w:t>
            </w:r>
          </w:p>
        </w:tc>
        <w:tc>
          <w:tcPr>
            <w:tcW w:w="960" w:type="dxa"/>
            <w:noWrap/>
            <w:vAlign w:val="center"/>
            <w:hideMark/>
          </w:tcPr>
          <w:p w14:paraId="3BE2A9E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019CE84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15</w:t>
            </w:r>
          </w:p>
        </w:tc>
      </w:tr>
      <w:tr w:rsidR="00302211" w:rsidRPr="00302211" w14:paraId="7268A88E"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3E12CE5C"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DES33 Nationale de Boudette Gde Place</w:t>
            </w:r>
          </w:p>
        </w:tc>
        <w:tc>
          <w:tcPr>
            <w:tcW w:w="960" w:type="dxa"/>
            <w:noWrap/>
            <w:vAlign w:val="center"/>
            <w:hideMark/>
          </w:tcPr>
          <w:p w14:paraId="7283663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35F5B1D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2DB52941"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19FC5E6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01BE93A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c>
          <w:tcPr>
            <w:tcW w:w="960" w:type="dxa"/>
            <w:noWrap/>
            <w:vAlign w:val="center"/>
            <w:hideMark/>
          </w:tcPr>
          <w:p w14:paraId="073409C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13</w:t>
            </w:r>
          </w:p>
        </w:tc>
      </w:tr>
      <w:tr w:rsidR="00302211" w:rsidRPr="00302211" w14:paraId="175CEDC5"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3417516E"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DES38 Nationale Haute Feuille</w:t>
            </w:r>
          </w:p>
        </w:tc>
        <w:tc>
          <w:tcPr>
            <w:tcW w:w="960" w:type="dxa"/>
            <w:noWrap/>
            <w:vAlign w:val="center"/>
            <w:hideMark/>
          </w:tcPr>
          <w:p w14:paraId="7D9BAB45"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c>
          <w:tcPr>
            <w:tcW w:w="960" w:type="dxa"/>
            <w:noWrap/>
            <w:vAlign w:val="center"/>
            <w:hideMark/>
          </w:tcPr>
          <w:p w14:paraId="58066CC0"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p>
        </w:tc>
        <w:tc>
          <w:tcPr>
            <w:tcW w:w="960" w:type="dxa"/>
            <w:noWrap/>
            <w:vAlign w:val="center"/>
            <w:hideMark/>
          </w:tcPr>
          <w:p w14:paraId="0986F72B"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c>
          <w:tcPr>
            <w:tcW w:w="960" w:type="dxa"/>
            <w:noWrap/>
            <w:vAlign w:val="center"/>
            <w:hideMark/>
          </w:tcPr>
          <w:p w14:paraId="19C4D1F0"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2EB6A93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c>
          <w:tcPr>
            <w:tcW w:w="960" w:type="dxa"/>
            <w:noWrap/>
            <w:vAlign w:val="center"/>
            <w:hideMark/>
          </w:tcPr>
          <w:p w14:paraId="3085C82B"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r>
      <w:tr w:rsidR="00302211" w:rsidRPr="00302211" w14:paraId="3F5D3900"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631A515E"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DES49 Oniel Alexis de Villard</w:t>
            </w:r>
          </w:p>
        </w:tc>
        <w:tc>
          <w:tcPr>
            <w:tcW w:w="960" w:type="dxa"/>
            <w:noWrap/>
            <w:vAlign w:val="center"/>
            <w:hideMark/>
          </w:tcPr>
          <w:p w14:paraId="03B062D6"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5</w:t>
            </w:r>
          </w:p>
        </w:tc>
        <w:tc>
          <w:tcPr>
            <w:tcW w:w="960" w:type="dxa"/>
            <w:noWrap/>
            <w:vAlign w:val="center"/>
            <w:hideMark/>
          </w:tcPr>
          <w:p w14:paraId="20CC5D7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w:t>
            </w:r>
          </w:p>
        </w:tc>
        <w:tc>
          <w:tcPr>
            <w:tcW w:w="960" w:type="dxa"/>
            <w:noWrap/>
            <w:vAlign w:val="center"/>
            <w:hideMark/>
          </w:tcPr>
          <w:p w14:paraId="5B2B9BF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6</w:t>
            </w:r>
          </w:p>
        </w:tc>
        <w:tc>
          <w:tcPr>
            <w:tcW w:w="960" w:type="dxa"/>
            <w:noWrap/>
            <w:vAlign w:val="center"/>
            <w:hideMark/>
          </w:tcPr>
          <w:p w14:paraId="330C245C"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8</w:t>
            </w:r>
          </w:p>
        </w:tc>
        <w:tc>
          <w:tcPr>
            <w:tcW w:w="960" w:type="dxa"/>
            <w:noWrap/>
            <w:vAlign w:val="center"/>
            <w:hideMark/>
          </w:tcPr>
          <w:p w14:paraId="73DBA30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4C0A39E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11</w:t>
            </w:r>
          </w:p>
        </w:tc>
      </w:tr>
      <w:tr w:rsidR="00302211" w:rsidRPr="00302211" w14:paraId="1C5D48F0"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76609129"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DES50 Presbyterale de Villard</w:t>
            </w:r>
          </w:p>
        </w:tc>
        <w:tc>
          <w:tcPr>
            <w:tcW w:w="960" w:type="dxa"/>
            <w:noWrap/>
            <w:vAlign w:val="center"/>
            <w:hideMark/>
          </w:tcPr>
          <w:p w14:paraId="71ADBBC4"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c>
          <w:tcPr>
            <w:tcW w:w="960" w:type="dxa"/>
            <w:noWrap/>
            <w:vAlign w:val="center"/>
            <w:hideMark/>
          </w:tcPr>
          <w:p w14:paraId="3109415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5</w:t>
            </w:r>
          </w:p>
        </w:tc>
        <w:tc>
          <w:tcPr>
            <w:tcW w:w="960" w:type="dxa"/>
            <w:noWrap/>
            <w:vAlign w:val="center"/>
            <w:hideMark/>
          </w:tcPr>
          <w:p w14:paraId="4B1D9408"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9</w:t>
            </w:r>
          </w:p>
        </w:tc>
        <w:tc>
          <w:tcPr>
            <w:tcW w:w="960" w:type="dxa"/>
            <w:noWrap/>
            <w:vAlign w:val="center"/>
            <w:hideMark/>
          </w:tcPr>
          <w:p w14:paraId="48C4CB6D"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3</w:t>
            </w:r>
          </w:p>
        </w:tc>
        <w:tc>
          <w:tcPr>
            <w:tcW w:w="960" w:type="dxa"/>
            <w:noWrap/>
            <w:vAlign w:val="center"/>
            <w:hideMark/>
          </w:tcPr>
          <w:p w14:paraId="40BCEA3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8</w:t>
            </w:r>
          </w:p>
        </w:tc>
        <w:tc>
          <w:tcPr>
            <w:tcW w:w="960" w:type="dxa"/>
            <w:noWrap/>
            <w:vAlign w:val="center"/>
            <w:hideMark/>
          </w:tcPr>
          <w:p w14:paraId="2A73179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11</w:t>
            </w:r>
          </w:p>
        </w:tc>
      </w:tr>
      <w:tr w:rsidR="00302211" w:rsidRPr="00302211" w14:paraId="4FB9EE6E"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41C3D86F"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DES52 Ecole Enfants de Jésus</w:t>
            </w:r>
          </w:p>
        </w:tc>
        <w:tc>
          <w:tcPr>
            <w:tcW w:w="960" w:type="dxa"/>
            <w:noWrap/>
            <w:vAlign w:val="center"/>
            <w:hideMark/>
          </w:tcPr>
          <w:p w14:paraId="1152EB7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22</w:t>
            </w:r>
          </w:p>
        </w:tc>
        <w:tc>
          <w:tcPr>
            <w:tcW w:w="960" w:type="dxa"/>
            <w:noWrap/>
            <w:vAlign w:val="center"/>
            <w:hideMark/>
          </w:tcPr>
          <w:p w14:paraId="35204FE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18</w:t>
            </w:r>
          </w:p>
        </w:tc>
        <w:tc>
          <w:tcPr>
            <w:tcW w:w="960" w:type="dxa"/>
            <w:noWrap/>
            <w:vAlign w:val="center"/>
            <w:hideMark/>
          </w:tcPr>
          <w:p w14:paraId="33A7488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40</w:t>
            </w:r>
          </w:p>
        </w:tc>
        <w:tc>
          <w:tcPr>
            <w:tcW w:w="960" w:type="dxa"/>
            <w:noWrap/>
            <w:vAlign w:val="center"/>
            <w:hideMark/>
          </w:tcPr>
          <w:p w14:paraId="339678E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24</w:t>
            </w:r>
          </w:p>
        </w:tc>
        <w:tc>
          <w:tcPr>
            <w:tcW w:w="960" w:type="dxa"/>
            <w:noWrap/>
            <w:vAlign w:val="center"/>
            <w:hideMark/>
          </w:tcPr>
          <w:p w14:paraId="2EA8F42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16</w:t>
            </w:r>
          </w:p>
        </w:tc>
        <w:tc>
          <w:tcPr>
            <w:tcW w:w="960" w:type="dxa"/>
            <w:noWrap/>
            <w:vAlign w:val="center"/>
            <w:hideMark/>
          </w:tcPr>
          <w:p w14:paraId="22AC86B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40</w:t>
            </w:r>
          </w:p>
        </w:tc>
      </w:tr>
      <w:tr w:rsidR="00302211" w:rsidRPr="00302211" w14:paraId="294FF526"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2AFCCFC6"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DES58 Sainte Maria Goretti</w:t>
            </w:r>
          </w:p>
        </w:tc>
        <w:tc>
          <w:tcPr>
            <w:tcW w:w="960" w:type="dxa"/>
            <w:noWrap/>
            <w:vAlign w:val="center"/>
            <w:hideMark/>
          </w:tcPr>
          <w:p w14:paraId="3FBBA24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10</w:t>
            </w:r>
          </w:p>
        </w:tc>
        <w:tc>
          <w:tcPr>
            <w:tcW w:w="960" w:type="dxa"/>
            <w:noWrap/>
            <w:vAlign w:val="center"/>
            <w:hideMark/>
          </w:tcPr>
          <w:p w14:paraId="1C4DD60A"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c>
          <w:tcPr>
            <w:tcW w:w="960" w:type="dxa"/>
            <w:noWrap/>
            <w:vAlign w:val="center"/>
            <w:hideMark/>
          </w:tcPr>
          <w:p w14:paraId="7118F95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17</w:t>
            </w:r>
          </w:p>
        </w:tc>
        <w:tc>
          <w:tcPr>
            <w:tcW w:w="960" w:type="dxa"/>
            <w:noWrap/>
            <w:vAlign w:val="center"/>
            <w:hideMark/>
          </w:tcPr>
          <w:p w14:paraId="6622C29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12</w:t>
            </w:r>
          </w:p>
        </w:tc>
        <w:tc>
          <w:tcPr>
            <w:tcW w:w="960" w:type="dxa"/>
            <w:noWrap/>
            <w:vAlign w:val="center"/>
            <w:hideMark/>
          </w:tcPr>
          <w:p w14:paraId="5E9107D4"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c>
          <w:tcPr>
            <w:tcW w:w="960" w:type="dxa"/>
            <w:noWrap/>
            <w:vAlign w:val="center"/>
            <w:hideMark/>
          </w:tcPr>
          <w:p w14:paraId="7CE6477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19</w:t>
            </w:r>
          </w:p>
        </w:tc>
      </w:tr>
      <w:tr w:rsidR="00302211" w:rsidRPr="00302211" w14:paraId="6CD8D0B0"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7B7C7BB5" w14:textId="77777777" w:rsidR="00302211" w:rsidRPr="000D5E10" w:rsidRDefault="00302211" w:rsidP="00525CE7">
            <w:pPr>
              <w:jc w:val="both"/>
              <w:rPr>
                <w:rFonts w:ascii="Calibri" w:hAnsi="Calibri" w:cs="Calibri"/>
                <w:color w:val="000000"/>
                <w:szCs w:val="22"/>
                <w:lang w:val="fr-FR"/>
              </w:rPr>
            </w:pPr>
            <w:r w:rsidRPr="000D5E10">
              <w:rPr>
                <w:rFonts w:ascii="Calibri" w:hAnsi="Calibri" w:cs="Calibri"/>
                <w:color w:val="000000"/>
                <w:szCs w:val="22"/>
                <w:lang w:val="fr-FR"/>
              </w:rPr>
              <w:t>DES59 Presbyterale St Francois de Fabias</w:t>
            </w:r>
          </w:p>
        </w:tc>
        <w:tc>
          <w:tcPr>
            <w:tcW w:w="960" w:type="dxa"/>
            <w:noWrap/>
            <w:vAlign w:val="center"/>
            <w:hideMark/>
          </w:tcPr>
          <w:p w14:paraId="71A2C4D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0C66502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2</w:t>
            </w:r>
          </w:p>
        </w:tc>
        <w:tc>
          <w:tcPr>
            <w:tcW w:w="960" w:type="dxa"/>
            <w:noWrap/>
            <w:vAlign w:val="center"/>
            <w:hideMark/>
          </w:tcPr>
          <w:p w14:paraId="4C1D1512"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c>
          <w:tcPr>
            <w:tcW w:w="960" w:type="dxa"/>
            <w:noWrap/>
            <w:vAlign w:val="center"/>
            <w:hideMark/>
          </w:tcPr>
          <w:p w14:paraId="12BE42E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w:t>
            </w:r>
          </w:p>
        </w:tc>
        <w:tc>
          <w:tcPr>
            <w:tcW w:w="960" w:type="dxa"/>
            <w:noWrap/>
            <w:vAlign w:val="center"/>
            <w:hideMark/>
          </w:tcPr>
          <w:p w14:paraId="2818AECC"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4</w:t>
            </w:r>
          </w:p>
        </w:tc>
        <w:tc>
          <w:tcPr>
            <w:tcW w:w="960" w:type="dxa"/>
            <w:noWrap/>
            <w:vAlign w:val="center"/>
            <w:hideMark/>
          </w:tcPr>
          <w:p w14:paraId="55F681A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5</w:t>
            </w:r>
          </w:p>
        </w:tc>
      </w:tr>
      <w:tr w:rsidR="00302211" w:rsidRPr="00302211" w14:paraId="3580EFBC"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54CAD4CA"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DES58 Sainte Maria Goretti</w:t>
            </w:r>
          </w:p>
        </w:tc>
        <w:tc>
          <w:tcPr>
            <w:tcW w:w="960" w:type="dxa"/>
            <w:noWrap/>
            <w:vAlign w:val="center"/>
            <w:hideMark/>
          </w:tcPr>
          <w:p w14:paraId="0452361C"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c>
          <w:tcPr>
            <w:tcW w:w="960" w:type="dxa"/>
            <w:noWrap/>
            <w:vAlign w:val="center"/>
            <w:hideMark/>
          </w:tcPr>
          <w:p w14:paraId="60F272C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7</w:t>
            </w:r>
          </w:p>
        </w:tc>
        <w:tc>
          <w:tcPr>
            <w:tcW w:w="960" w:type="dxa"/>
            <w:noWrap/>
            <w:vAlign w:val="center"/>
            <w:hideMark/>
          </w:tcPr>
          <w:p w14:paraId="502A861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14</w:t>
            </w:r>
          </w:p>
        </w:tc>
        <w:tc>
          <w:tcPr>
            <w:tcW w:w="960" w:type="dxa"/>
            <w:noWrap/>
            <w:vAlign w:val="center"/>
            <w:hideMark/>
          </w:tcPr>
          <w:p w14:paraId="0A6666D0"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8</w:t>
            </w:r>
          </w:p>
        </w:tc>
        <w:tc>
          <w:tcPr>
            <w:tcW w:w="960" w:type="dxa"/>
            <w:noWrap/>
            <w:vAlign w:val="center"/>
            <w:hideMark/>
          </w:tcPr>
          <w:p w14:paraId="15830039"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11</w:t>
            </w:r>
          </w:p>
        </w:tc>
        <w:tc>
          <w:tcPr>
            <w:tcW w:w="960" w:type="dxa"/>
            <w:noWrap/>
            <w:vAlign w:val="center"/>
            <w:hideMark/>
          </w:tcPr>
          <w:p w14:paraId="5DAC4932"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302211">
              <w:rPr>
                <w:rFonts w:ascii="Calibri" w:hAnsi="Calibri" w:cs="Calibri"/>
                <w:color w:val="000000"/>
                <w:szCs w:val="22"/>
                <w:lang w:val="en-US"/>
              </w:rPr>
              <w:t>19</w:t>
            </w:r>
          </w:p>
        </w:tc>
      </w:tr>
      <w:tr w:rsidR="00302211" w:rsidRPr="00302211" w14:paraId="10EC53B7" w14:textId="77777777" w:rsidTr="00302211">
        <w:trPr>
          <w:trHeight w:val="288"/>
        </w:trPr>
        <w:tc>
          <w:tcPr>
            <w:cnfStyle w:val="001000000000" w:firstRow="0" w:lastRow="0" w:firstColumn="1" w:lastColumn="0" w:oddVBand="0" w:evenVBand="0" w:oddHBand="0" w:evenHBand="0" w:firstRowFirstColumn="0" w:firstRowLastColumn="0" w:lastRowFirstColumn="0" w:lastRowLastColumn="0"/>
            <w:tcW w:w="4180" w:type="dxa"/>
            <w:noWrap/>
            <w:vAlign w:val="center"/>
            <w:hideMark/>
          </w:tcPr>
          <w:p w14:paraId="2E79E0B4" w14:textId="77777777" w:rsidR="00302211" w:rsidRPr="00302211" w:rsidRDefault="00302211" w:rsidP="00525CE7">
            <w:pPr>
              <w:jc w:val="both"/>
              <w:rPr>
                <w:rFonts w:ascii="Calibri" w:hAnsi="Calibri" w:cs="Calibri"/>
                <w:color w:val="000000"/>
                <w:szCs w:val="22"/>
                <w:lang w:val="en-US"/>
              </w:rPr>
            </w:pPr>
            <w:r w:rsidRPr="00302211">
              <w:rPr>
                <w:rFonts w:ascii="Calibri" w:hAnsi="Calibri" w:cs="Calibri"/>
                <w:color w:val="000000"/>
                <w:szCs w:val="22"/>
                <w:lang w:val="en-US"/>
              </w:rPr>
              <w:t>Total</w:t>
            </w:r>
          </w:p>
        </w:tc>
        <w:tc>
          <w:tcPr>
            <w:tcW w:w="960" w:type="dxa"/>
            <w:noWrap/>
            <w:vAlign w:val="center"/>
            <w:hideMark/>
          </w:tcPr>
          <w:p w14:paraId="14AE3854"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67</w:t>
            </w:r>
          </w:p>
        </w:tc>
        <w:tc>
          <w:tcPr>
            <w:tcW w:w="960" w:type="dxa"/>
            <w:noWrap/>
            <w:vAlign w:val="center"/>
            <w:hideMark/>
          </w:tcPr>
          <w:p w14:paraId="7AB3A74F"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61</w:t>
            </w:r>
          </w:p>
        </w:tc>
        <w:tc>
          <w:tcPr>
            <w:tcW w:w="960" w:type="dxa"/>
            <w:noWrap/>
            <w:vAlign w:val="center"/>
            <w:hideMark/>
          </w:tcPr>
          <w:p w14:paraId="592675C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128</w:t>
            </w:r>
          </w:p>
        </w:tc>
        <w:tc>
          <w:tcPr>
            <w:tcW w:w="960" w:type="dxa"/>
            <w:noWrap/>
            <w:vAlign w:val="center"/>
            <w:hideMark/>
          </w:tcPr>
          <w:p w14:paraId="3380A19E"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91</w:t>
            </w:r>
          </w:p>
        </w:tc>
        <w:tc>
          <w:tcPr>
            <w:tcW w:w="960" w:type="dxa"/>
            <w:noWrap/>
            <w:vAlign w:val="center"/>
            <w:hideMark/>
          </w:tcPr>
          <w:p w14:paraId="68C4F3D3"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79</w:t>
            </w:r>
          </w:p>
        </w:tc>
        <w:tc>
          <w:tcPr>
            <w:tcW w:w="960" w:type="dxa"/>
            <w:noWrap/>
            <w:vAlign w:val="center"/>
            <w:hideMark/>
          </w:tcPr>
          <w:p w14:paraId="66CAE627" w14:textId="77777777" w:rsidR="00302211" w:rsidRPr="00302211" w:rsidRDefault="00302211"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302211">
              <w:rPr>
                <w:rFonts w:ascii="Calibri" w:hAnsi="Calibri" w:cs="Calibri"/>
                <w:b/>
                <w:bCs/>
                <w:color w:val="000000"/>
                <w:szCs w:val="22"/>
                <w:lang w:val="en-US"/>
              </w:rPr>
              <w:t>170</w:t>
            </w:r>
          </w:p>
        </w:tc>
      </w:tr>
    </w:tbl>
    <w:p w14:paraId="55545C62" w14:textId="77777777" w:rsidR="00D548D9" w:rsidRDefault="00D548D9" w:rsidP="00525CE7">
      <w:pPr>
        <w:jc w:val="both"/>
      </w:pPr>
      <w:r>
        <w:t>Source : IDEAL (Décembre 2015, Mai 2016), SCI, Dessalines</w:t>
      </w:r>
    </w:p>
    <w:p w14:paraId="206911B1" w14:textId="77777777" w:rsidR="00302211" w:rsidRDefault="00302211" w:rsidP="00525CE7">
      <w:pPr>
        <w:jc w:val="both"/>
      </w:pPr>
    </w:p>
    <w:p w14:paraId="79D870F7" w14:textId="77777777" w:rsidR="00302211" w:rsidRDefault="00302211" w:rsidP="00525CE7">
      <w:pPr>
        <w:jc w:val="both"/>
      </w:pPr>
    </w:p>
    <w:p w14:paraId="7F72A05F" w14:textId="77777777" w:rsidR="000A56A5" w:rsidRPr="000A56A5" w:rsidRDefault="001F72EF" w:rsidP="00525CE7">
      <w:pPr>
        <w:jc w:val="both"/>
      </w:pPr>
      <w:r>
        <w:t>Tableau 2</w:t>
      </w:r>
      <w:r w:rsidR="000A56A5">
        <w:t>-Performance des enfants pour l’IDELA suivant le sexe</w:t>
      </w:r>
    </w:p>
    <w:tbl>
      <w:tblPr>
        <w:tblStyle w:val="GridTable1Light-Accent1"/>
        <w:tblW w:w="5000" w:type="pct"/>
        <w:tblLook w:val="04A0" w:firstRow="1" w:lastRow="0" w:firstColumn="1" w:lastColumn="0" w:noHBand="0" w:noVBand="1"/>
      </w:tblPr>
      <w:tblGrid>
        <w:gridCol w:w="2816"/>
        <w:gridCol w:w="714"/>
        <w:gridCol w:w="714"/>
        <w:gridCol w:w="720"/>
        <w:gridCol w:w="715"/>
        <w:gridCol w:w="712"/>
        <w:gridCol w:w="720"/>
        <w:gridCol w:w="715"/>
        <w:gridCol w:w="715"/>
        <w:gridCol w:w="720"/>
        <w:gridCol w:w="933"/>
      </w:tblGrid>
      <w:tr w:rsidR="00D548D9" w:rsidRPr="00D31BE5" w14:paraId="5DFB4F66" w14:textId="77777777" w:rsidTr="00D548D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81" w:type="pct"/>
            <w:noWrap/>
            <w:hideMark/>
          </w:tcPr>
          <w:p w14:paraId="6B7F6B66" w14:textId="77777777" w:rsidR="00D31BE5" w:rsidRPr="000D5E10" w:rsidRDefault="00D31BE5" w:rsidP="00525CE7">
            <w:pPr>
              <w:jc w:val="both"/>
              <w:rPr>
                <w:rFonts w:ascii="Calibri" w:hAnsi="Calibri" w:cs="Calibri"/>
                <w:color w:val="000000"/>
                <w:szCs w:val="22"/>
                <w:lang w:val="fr-FR"/>
              </w:rPr>
            </w:pPr>
            <w:r w:rsidRPr="000D5E10">
              <w:rPr>
                <w:rFonts w:ascii="Calibri" w:hAnsi="Calibri" w:cs="Calibri"/>
                <w:color w:val="000000"/>
                <w:szCs w:val="22"/>
                <w:lang w:val="fr-FR"/>
              </w:rPr>
              <w:t> </w:t>
            </w:r>
          </w:p>
        </w:tc>
        <w:tc>
          <w:tcPr>
            <w:tcW w:w="1054" w:type="pct"/>
            <w:gridSpan w:val="3"/>
            <w:noWrap/>
            <w:hideMark/>
          </w:tcPr>
          <w:p w14:paraId="124810E2" w14:textId="77777777" w:rsidR="00D31BE5" w:rsidRPr="00D31BE5" w:rsidRDefault="00D31BE5"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2015</w:t>
            </w:r>
          </w:p>
        </w:tc>
        <w:tc>
          <w:tcPr>
            <w:tcW w:w="1053" w:type="pct"/>
            <w:gridSpan w:val="3"/>
            <w:noWrap/>
            <w:hideMark/>
          </w:tcPr>
          <w:p w14:paraId="71BC6612" w14:textId="77777777" w:rsidR="00D31BE5" w:rsidRPr="00D31BE5" w:rsidRDefault="00D31BE5"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Plus</w:t>
            </w:r>
          </w:p>
        </w:tc>
        <w:tc>
          <w:tcPr>
            <w:tcW w:w="1055" w:type="pct"/>
            <w:gridSpan w:val="3"/>
            <w:noWrap/>
            <w:hideMark/>
          </w:tcPr>
          <w:p w14:paraId="63A4B4AD" w14:textId="77777777" w:rsidR="00D31BE5" w:rsidRPr="00D31BE5" w:rsidRDefault="00D31BE5"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2016</w:t>
            </w:r>
          </w:p>
        </w:tc>
        <w:tc>
          <w:tcPr>
            <w:tcW w:w="458" w:type="pct"/>
            <w:noWrap/>
            <w:hideMark/>
          </w:tcPr>
          <w:p w14:paraId="40B43FAB" w14:textId="77777777" w:rsidR="00D31BE5" w:rsidRPr="00D31BE5" w:rsidRDefault="00D31BE5"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P-Value</w:t>
            </w:r>
          </w:p>
        </w:tc>
      </w:tr>
      <w:tr w:rsidR="000A56A5" w:rsidRPr="00D31BE5" w14:paraId="440BBCCE" w14:textId="77777777" w:rsidTr="00D548D9">
        <w:trPr>
          <w:trHeight w:val="288"/>
        </w:trPr>
        <w:tc>
          <w:tcPr>
            <w:cnfStyle w:val="001000000000" w:firstRow="0" w:lastRow="0" w:firstColumn="1" w:lastColumn="0" w:oddVBand="0" w:evenVBand="0" w:oddHBand="0" w:evenHBand="0" w:firstRowFirstColumn="0" w:firstRowLastColumn="0" w:lastRowFirstColumn="0" w:lastRowLastColumn="0"/>
            <w:tcW w:w="1381" w:type="pct"/>
            <w:noWrap/>
            <w:hideMark/>
          </w:tcPr>
          <w:p w14:paraId="0D21D273" w14:textId="77777777" w:rsidR="00D31BE5" w:rsidRPr="00D31BE5" w:rsidRDefault="00D31BE5" w:rsidP="00525CE7">
            <w:pPr>
              <w:jc w:val="both"/>
              <w:rPr>
                <w:rFonts w:ascii="Calibri" w:hAnsi="Calibri" w:cs="Calibri"/>
                <w:color w:val="000000"/>
                <w:szCs w:val="22"/>
                <w:lang w:val="en-US"/>
              </w:rPr>
            </w:pPr>
            <w:r w:rsidRPr="00D31BE5">
              <w:rPr>
                <w:rFonts w:ascii="Calibri" w:hAnsi="Calibri" w:cs="Calibri"/>
                <w:color w:val="000000"/>
                <w:szCs w:val="22"/>
                <w:lang w:val="en-US"/>
              </w:rPr>
              <w:t> </w:t>
            </w:r>
          </w:p>
        </w:tc>
        <w:tc>
          <w:tcPr>
            <w:tcW w:w="350" w:type="pct"/>
            <w:noWrap/>
            <w:hideMark/>
          </w:tcPr>
          <w:p w14:paraId="659349CF"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Fille</w:t>
            </w:r>
          </w:p>
        </w:tc>
        <w:tc>
          <w:tcPr>
            <w:tcW w:w="350" w:type="pct"/>
            <w:noWrap/>
            <w:hideMark/>
          </w:tcPr>
          <w:p w14:paraId="5E8387B4"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Garçon</w:t>
            </w:r>
          </w:p>
        </w:tc>
        <w:tc>
          <w:tcPr>
            <w:tcW w:w="353" w:type="pct"/>
            <w:noWrap/>
            <w:hideMark/>
          </w:tcPr>
          <w:p w14:paraId="76F9E7BE"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Total</w:t>
            </w:r>
          </w:p>
        </w:tc>
        <w:tc>
          <w:tcPr>
            <w:tcW w:w="351" w:type="pct"/>
            <w:noWrap/>
            <w:hideMark/>
          </w:tcPr>
          <w:p w14:paraId="6C3C5EAE"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Fille</w:t>
            </w:r>
          </w:p>
        </w:tc>
        <w:tc>
          <w:tcPr>
            <w:tcW w:w="349" w:type="pct"/>
            <w:noWrap/>
            <w:hideMark/>
          </w:tcPr>
          <w:p w14:paraId="63092063"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Garçon</w:t>
            </w:r>
          </w:p>
        </w:tc>
        <w:tc>
          <w:tcPr>
            <w:tcW w:w="353" w:type="pct"/>
            <w:noWrap/>
            <w:hideMark/>
          </w:tcPr>
          <w:p w14:paraId="702C5472"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Total</w:t>
            </w:r>
          </w:p>
        </w:tc>
        <w:tc>
          <w:tcPr>
            <w:tcW w:w="351" w:type="pct"/>
            <w:noWrap/>
            <w:hideMark/>
          </w:tcPr>
          <w:p w14:paraId="6FB09B7D"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Fille</w:t>
            </w:r>
          </w:p>
        </w:tc>
        <w:tc>
          <w:tcPr>
            <w:tcW w:w="351" w:type="pct"/>
            <w:noWrap/>
            <w:hideMark/>
          </w:tcPr>
          <w:p w14:paraId="6549F0D6"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Garçon</w:t>
            </w:r>
          </w:p>
        </w:tc>
        <w:tc>
          <w:tcPr>
            <w:tcW w:w="353" w:type="pct"/>
            <w:noWrap/>
            <w:hideMark/>
          </w:tcPr>
          <w:p w14:paraId="60A92745"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Total</w:t>
            </w:r>
          </w:p>
        </w:tc>
        <w:tc>
          <w:tcPr>
            <w:tcW w:w="458" w:type="pct"/>
            <w:noWrap/>
            <w:hideMark/>
          </w:tcPr>
          <w:p w14:paraId="545460A0"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 </w:t>
            </w:r>
          </w:p>
        </w:tc>
      </w:tr>
      <w:tr w:rsidR="000A56A5" w:rsidRPr="00D31BE5" w14:paraId="3233AC35" w14:textId="77777777" w:rsidTr="00D548D9">
        <w:trPr>
          <w:trHeight w:val="288"/>
        </w:trPr>
        <w:tc>
          <w:tcPr>
            <w:cnfStyle w:val="001000000000" w:firstRow="0" w:lastRow="0" w:firstColumn="1" w:lastColumn="0" w:oddVBand="0" w:evenVBand="0" w:oddHBand="0" w:evenHBand="0" w:firstRowFirstColumn="0" w:firstRowLastColumn="0" w:lastRowFirstColumn="0" w:lastRowLastColumn="0"/>
            <w:tcW w:w="1381" w:type="pct"/>
            <w:hideMark/>
          </w:tcPr>
          <w:p w14:paraId="11570D25" w14:textId="77777777" w:rsidR="00D31BE5" w:rsidRPr="00D31BE5" w:rsidRDefault="00D31BE5" w:rsidP="00525CE7">
            <w:pPr>
              <w:jc w:val="both"/>
              <w:rPr>
                <w:rFonts w:ascii="Calibri" w:hAnsi="Calibri" w:cs="Calibri"/>
                <w:color w:val="000000"/>
                <w:szCs w:val="22"/>
                <w:lang w:val="en-US"/>
              </w:rPr>
            </w:pPr>
            <w:r w:rsidRPr="00D31BE5">
              <w:rPr>
                <w:rFonts w:ascii="Calibri" w:hAnsi="Calibri" w:cs="Calibri"/>
                <w:color w:val="000000"/>
                <w:szCs w:val="22"/>
                <w:lang w:val="en-US"/>
              </w:rPr>
              <w:t>Developpement Moteur</w:t>
            </w:r>
            <w:r w:rsidR="000A56A5">
              <w:rPr>
                <w:rFonts w:ascii="Calibri" w:hAnsi="Calibri" w:cs="Calibri"/>
                <w:color w:val="000000"/>
                <w:szCs w:val="22"/>
                <w:lang w:val="en-US"/>
              </w:rPr>
              <w:t>***</w:t>
            </w:r>
          </w:p>
        </w:tc>
        <w:tc>
          <w:tcPr>
            <w:tcW w:w="350" w:type="pct"/>
            <w:noWrap/>
            <w:hideMark/>
          </w:tcPr>
          <w:p w14:paraId="53A003E8"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57.71%</w:t>
            </w:r>
          </w:p>
        </w:tc>
        <w:tc>
          <w:tcPr>
            <w:tcW w:w="350" w:type="pct"/>
            <w:noWrap/>
            <w:hideMark/>
          </w:tcPr>
          <w:p w14:paraId="3CC2AF5A"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59.19%</w:t>
            </w:r>
          </w:p>
        </w:tc>
        <w:tc>
          <w:tcPr>
            <w:tcW w:w="353" w:type="pct"/>
            <w:noWrap/>
            <w:hideMark/>
          </w:tcPr>
          <w:p w14:paraId="13CDE1E5"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58.42%</w:t>
            </w:r>
          </w:p>
        </w:tc>
        <w:tc>
          <w:tcPr>
            <w:tcW w:w="351" w:type="pct"/>
            <w:noWrap/>
            <w:hideMark/>
          </w:tcPr>
          <w:p w14:paraId="5C5FCBA2"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12.70%</w:t>
            </w:r>
          </w:p>
        </w:tc>
        <w:tc>
          <w:tcPr>
            <w:tcW w:w="349" w:type="pct"/>
            <w:noWrap/>
            <w:hideMark/>
          </w:tcPr>
          <w:p w14:paraId="6213DD97"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8.89%</w:t>
            </w:r>
          </w:p>
        </w:tc>
        <w:tc>
          <w:tcPr>
            <w:tcW w:w="353" w:type="pct"/>
            <w:noWrap/>
            <w:hideMark/>
          </w:tcPr>
          <w:p w14:paraId="2F28DE98"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10.91%</w:t>
            </w:r>
          </w:p>
        </w:tc>
        <w:tc>
          <w:tcPr>
            <w:tcW w:w="351" w:type="pct"/>
            <w:noWrap/>
            <w:hideMark/>
          </w:tcPr>
          <w:p w14:paraId="4DF046E8"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70.41%</w:t>
            </w:r>
          </w:p>
        </w:tc>
        <w:tc>
          <w:tcPr>
            <w:tcW w:w="351" w:type="pct"/>
            <w:noWrap/>
            <w:hideMark/>
          </w:tcPr>
          <w:p w14:paraId="15DD1C62"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68.08%</w:t>
            </w:r>
          </w:p>
        </w:tc>
        <w:tc>
          <w:tcPr>
            <w:tcW w:w="353" w:type="pct"/>
            <w:noWrap/>
            <w:hideMark/>
          </w:tcPr>
          <w:p w14:paraId="5E9696DE"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69.33%</w:t>
            </w:r>
          </w:p>
        </w:tc>
        <w:tc>
          <w:tcPr>
            <w:tcW w:w="458" w:type="pct"/>
            <w:noWrap/>
            <w:hideMark/>
          </w:tcPr>
          <w:p w14:paraId="5226B67D"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0.0002432</w:t>
            </w:r>
          </w:p>
        </w:tc>
      </w:tr>
      <w:tr w:rsidR="000A56A5" w:rsidRPr="00D31BE5" w14:paraId="16205AB6" w14:textId="77777777" w:rsidTr="00D548D9">
        <w:trPr>
          <w:trHeight w:val="288"/>
        </w:trPr>
        <w:tc>
          <w:tcPr>
            <w:cnfStyle w:val="001000000000" w:firstRow="0" w:lastRow="0" w:firstColumn="1" w:lastColumn="0" w:oddVBand="0" w:evenVBand="0" w:oddHBand="0" w:evenHBand="0" w:firstRowFirstColumn="0" w:firstRowLastColumn="0" w:lastRowFirstColumn="0" w:lastRowLastColumn="0"/>
            <w:tcW w:w="1381" w:type="pct"/>
            <w:noWrap/>
            <w:hideMark/>
          </w:tcPr>
          <w:p w14:paraId="03623C15" w14:textId="77777777" w:rsidR="00D31BE5" w:rsidRPr="00D31BE5" w:rsidRDefault="00D31BE5" w:rsidP="00525CE7">
            <w:pPr>
              <w:jc w:val="both"/>
              <w:rPr>
                <w:rFonts w:ascii="Calibri" w:hAnsi="Calibri" w:cs="Calibri"/>
                <w:color w:val="000000"/>
                <w:szCs w:val="22"/>
                <w:lang w:val="en-US"/>
              </w:rPr>
            </w:pPr>
            <w:r w:rsidRPr="00D31BE5">
              <w:rPr>
                <w:rFonts w:ascii="Calibri" w:hAnsi="Calibri" w:cs="Calibri"/>
                <w:color w:val="000000"/>
                <w:szCs w:val="22"/>
                <w:lang w:val="en-US"/>
              </w:rPr>
              <w:t>Emergence de la lecture</w:t>
            </w:r>
            <w:r w:rsidR="000A56A5">
              <w:rPr>
                <w:rFonts w:ascii="Calibri" w:hAnsi="Calibri" w:cs="Calibri"/>
                <w:color w:val="000000"/>
                <w:szCs w:val="22"/>
                <w:lang w:val="en-US"/>
              </w:rPr>
              <w:t>***</w:t>
            </w:r>
          </w:p>
        </w:tc>
        <w:tc>
          <w:tcPr>
            <w:tcW w:w="350" w:type="pct"/>
            <w:noWrap/>
            <w:hideMark/>
          </w:tcPr>
          <w:p w14:paraId="6AA7A866"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37.67%</w:t>
            </w:r>
          </w:p>
        </w:tc>
        <w:tc>
          <w:tcPr>
            <w:tcW w:w="350" w:type="pct"/>
            <w:noWrap/>
            <w:hideMark/>
          </w:tcPr>
          <w:p w14:paraId="3CF448CA"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37.85%</w:t>
            </w:r>
          </w:p>
        </w:tc>
        <w:tc>
          <w:tcPr>
            <w:tcW w:w="353" w:type="pct"/>
            <w:noWrap/>
            <w:hideMark/>
          </w:tcPr>
          <w:p w14:paraId="02995144"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37.76%</w:t>
            </w:r>
          </w:p>
        </w:tc>
        <w:tc>
          <w:tcPr>
            <w:tcW w:w="351" w:type="pct"/>
            <w:noWrap/>
            <w:hideMark/>
          </w:tcPr>
          <w:p w14:paraId="4ECF560C"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13.05%</w:t>
            </w:r>
          </w:p>
        </w:tc>
        <w:tc>
          <w:tcPr>
            <w:tcW w:w="349" w:type="pct"/>
            <w:noWrap/>
            <w:hideMark/>
          </w:tcPr>
          <w:p w14:paraId="0324FAFC"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7.83%</w:t>
            </w:r>
          </w:p>
        </w:tc>
        <w:tc>
          <w:tcPr>
            <w:tcW w:w="353" w:type="pct"/>
            <w:noWrap/>
            <w:hideMark/>
          </w:tcPr>
          <w:p w14:paraId="3CBD39E3"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10.62%</w:t>
            </w:r>
          </w:p>
        </w:tc>
        <w:tc>
          <w:tcPr>
            <w:tcW w:w="351" w:type="pct"/>
            <w:noWrap/>
            <w:hideMark/>
          </w:tcPr>
          <w:p w14:paraId="426296FA"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50.72%</w:t>
            </w:r>
          </w:p>
        </w:tc>
        <w:tc>
          <w:tcPr>
            <w:tcW w:w="351" w:type="pct"/>
            <w:noWrap/>
            <w:hideMark/>
          </w:tcPr>
          <w:p w14:paraId="5B46D9AC"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45.68%</w:t>
            </w:r>
          </w:p>
        </w:tc>
        <w:tc>
          <w:tcPr>
            <w:tcW w:w="353" w:type="pct"/>
            <w:noWrap/>
            <w:hideMark/>
          </w:tcPr>
          <w:p w14:paraId="4819880E"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48.38%</w:t>
            </w:r>
          </w:p>
        </w:tc>
        <w:tc>
          <w:tcPr>
            <w:tcW w:w="458" w:type="pct"/>
            <w:noWrap/>
            <w:hideMark/>
          </w:tcPr>
          <w:p w14:paraId="1685627F"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1.37E-07</w:t>
            </w:r>
          </w:p>
        </w:tc>
      </w:tr>
      <w:tr w:rsidR="000A56A5" w:rsidRPr="00D31BE5" w14:paraId="16698253" w14:textId="77777777" w:rsidTr="00D548D9">
        <w:trPr>
          <w:trHeight w:val="288"/>
        </w:trPr>
        <w:tc>
          <w:tcPr>
            <w:cnfStyle w:val="001000000000" w:firstRow="0" w:lastRow="0" w:firstColumn="1" w:lastColumn="0" w:oddVBand="0" w:evenVBand="0" w:oddHBand="0" w:evenHBand="0" w:firstRowFirstColumn="0" w:firstRowLastColumn="0" w:lastRowFirstColumn="0" w:lastRowLastColumn="0"/>
            <w:tcW w:w="1381" w:type="pct"/>
            <w:noWrap/>
            <w:hideMark/>
          </w:tcPr>
          <w:p w14:paraId="7244B0E9" w14:textId="77777777" w:rsidR="00D31BE5" w:rsidRPr="00D31BE5" w:rsidRDefault="00D31BE5" w:rsidP="00525CE7">
            <w:pPr>
              <w:jc w:val="both"/>
              <w:rPr>
                <w:rFonts w:ascii="Calibri" w:hAnsi="Calibri" w:cs="Calibri"/>
                <w:color w:val="000000"/>
                <w:szCs w:val="22"/>
                <w:lang w:val="en-US"/>
              </w:rPr>
            </w:pPr>
            <w:r w:rsidRPr="00D31BE5">
              <w:rPr>
                <w:rFonts w:ascii="Calibri" w:hAnsi="Calibri" w:cs="Calibri"/>
                <w:color w:val="000000"/>
                <w:szCs w:val="22"/>
                <w:lang w:val="en-US"/>
              </w:rPr>
              <w:t>Developpement socio-Emotionnel</w:t>
            </w:r>
            <w:r w:rsidR="000A56A5">
              <w:rPr>
                <w:rFonts w:ascii="Calibri" w:hAnsi="Calibri" w:cs="Calibri"/>
                <w:color w:val="000000"/>
                <w:szCs w:val="22"/>
                <w:lang w:val="en-US"/>
              </w:rPr>
              <w:t>***</w:t>
            </w:r>
          </w:p>
        </w:tc>
        <w:tc>
          <w:tcPr>
            <w:tcW w:w="350" w:type="pct"/>
            <w:noWrap/>
            <w:hideMark/>
          </w:tcPr>
          <w:p w14:paraId="5043CEB5"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44.28%</w:t>
            </w:r>
          </w:p>
        </w:tc>
        <w:tc>
          <w:tcPr>
            <w:tcW w:w="350" w:type="pct"/>
            <w:noWrap/>
            <w:hideMark/>
          </w:tcPr>
          <w:p w14:paraId="545DDD87"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44.92%</w:t>
            </w:r>
          </w:p>
        </w:tc>
        <w:tc>
          <w:tcPr>
            <w:tcW w:w="353" w:type="pct"/>
            <w:noWrap/>
            <w:hideMark/>
          </w:tcPr>
          <w:p w14:paraId="300873D6"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44.58%</w:t>
            </w:r>
          </w:p>
        </w:tc>
        <w:tc>
          <w:tcPr>
            <w:tcW w:w="351" w:type="pct"/>
            <w:noWrap/>
            <w:hideMark/>
          </w:tcPr>
          <w:p w14:paraId="4F50B2E1"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11.81%</w:t>
            </w:r>
          </w:p>
        </w:tc>
        <w:tc>
          <w:tcPr>
            <w:tcW w:w="349" w:type="pct"/>
            <w:noWrap/>
            <w:hideMark/>
          </w:tcPr>
          <w:p w14:paraId="65EB4F48"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6.94%</w:t>
            </w:r>
          </w:p>
        </w:tc>
        <w:tc>
          <w:tcPr>
            <w:tcW w:w="353" w:type="pct"/>
            <w:noWrap/>
            <w:hideMark/>
          </w:tcPr>
          <w:p w14:paraId="0F4D6C6E"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9.55%</w:t>
            </w:r>
          </w:p>
        </w:tc>
        <w:tc>
          <w:tcPr>
            <w:tcW w:w="351" w:type="pct"/>
            <w:noWrap/>
            <w:hideMark/>
          </w:tcPr>
          <w:p w14:paraId="28456153"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56.09%</w:t>
            </w:r>
          </w:p>
        </w:tc>
        <w:tc>
          <w:tcPr>
            <w:tcW w:w="351" w:type="pct"/>
            <w:noWrap/>
            <w:hideMark/>
          </w:tcPr>
          <w:p w14:paraId="08B36AD2"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51.86%</w:t>
            </w:r>
          </w:p>
        </w:tc>
        <w:tc>
          <w:tcPr>
            <w:tcW w:w="353" w:type="pct"/>
            <w:noWrap/>
            <w:hideMark/>
          </w:tcPr>
          <w:p w14:paraId="6615C092"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54.13%</w:t>
            </w:r>
          </w:p>
        </w:tc>
        <w:tc>
          <w:tcPr>
            <w:tcW w:w="458" w:type="pct"/>
            <w:noWrap/>
            <w:hideMark/>
          </w:tcPr>
          <w:p w14:paraId="6B898969"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0.0001052</w:t>
            </w:r>
          </w:p>
        </w:tc>
      </w:tr>
      <w:tr w:rsidR="000A56A5" w:rsidRPr="00D31BE5" w14:paraId="2A048A4E" w14:textId="77777777" w:rsidTr="00D548D9">
        <w:trPr>
          <w:trHeight w:val="288"/>
        </w:trPr>
        <w:tc>
          <w:tcPr>
            <w:cnfStyle w:val="001000000000" w:firstRow="0" w:lastRow="0" w:firstColumn="1" w:lastColumn="0" w:oddVBand="0" w:evenVBand="0" w:oddHBand="0" w:evenHBand="0" w:firstRowFirstColumn="0" w:firstRowLastColumn="0" w:lastRowFirstColumn="0" w:lastRowLastColumn="0"/>
            <w:tcW w:w="1381" w:type="pct"/>
            <w:noWrap/>
            <w:hideMark/>
          </w:tcPr>
          <w:p w14:paraId="68B96352" w14:textId="77777777" w:rsidR="00D31BE5" w:rsidRPr="00D31BE5" w:rsidRDefault="00D31BE5" w:rsidP="00525CE7">
            <w:pPr>
              <w:jc w:val="both"/>
              <w:rPr>
                <w:rFonts w:ascii="Calibri" w:hAnsi="Calibri" w:cs="Calibri"/>
                <w:color w:val="000000"/>
                <w:szCs w:val="22"/>
                <w:lang w:val="en-US"/>
              </w:rPr>
            </w:pPr>
            <w:r w:rsidRPr="00D31BE5">
              <w:rPr>
                <w:rFonts w:ascii="Calibri" w:hAnsi="Calibri" w:cs="Calibri"/>
                <w:color w:val="000000"/>
                <w:szCs w:val="22"/>
                <w:lang w:val="en-US"/>
              </w:rPr>
              <w:t>Emergence des Mathématiques </w:t>
            </w:r>
            <w:r w:rsidR="000A56A5">
              <w:rPr>
                <w:rFonts w:ascii="Calibri" w:hAnsi="Calibri" w:cs="Calibri"/>
                <w:color w:val="000000"/>
                <w:szCs w:val="22"/>
                <w:lang w:val="en-US"/>
              </w:rPr>
              <w:t>***</w:t>
            </w:r>
          </w:p>
        </w:tc>
        <w:tc>
          <w:tcPr>
            <w:tcW w:w="350" w:type="pct"/>
            <w:noWrap/>
            <w:hideMark/>
          </w:tcPr>
          <w:p w14:paraId="2B243155"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42.01%</w:t>
            </w:r>
          </w:p>
        </w:tc>
        <w:tc>
          <w:tcPr>
            <w:tcW w:w="350" w:type="pct"/>
            <w:noWrap/>
            <w:hideMark/>
          </w:tcPr>
          <w:p w14:paraId="26855CFA"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45.05%</w:t>
            </w:r>
          </w:p>
        </w:tc>
        <w:tc>
          <w:tcPr>
            <w:tcW w:w="353" w:type="pct"/>
            <w:noWrap/>
            <w:hideMark/>
          </w:tcPr>
          <w:p w14:paraId="654CA727"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43.46%</w:t>
            </w:r>
          </w:p>
        </w:tc>
        <w:tc>
          <w:tcPr>
            <w:tcW w:w="351" w:type="pct"/>
            <w:noWrap/>
            <w:hideMark/>
          </w:tcPr>
          <w:p w14:paraId="48B5762F"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12.67%</w:t>
            </w:r>
          </w:p>
        </w:tc>
        <w:tc>
          <w:tcPr>
            <w:tcW w:w="349" w:type="pct"/>
            <w:noWrap/>
            <w:hideMark/>
          </w:tcPr>
          <w:p w14:paraId="7483BBF1"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7.02%</w:t>
            </w:r>
          </w:p>
        </w:tc>
        <w:tc>
          <w:tcPr>
            <w:tcW w:w="353" w:type="pct"/>
            <w:noWrap/>
            <w:hideMark/>
          </w:tcPr>
          <w:p w14:paraId="7CCE08B4"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10.01%</w:t>
            </w:r>
          </w:p>
        </w:tc>
        <w:tc>
          <w:tcPr>
            <w:tcW w:w="351" w:type="pct"/>
            <w:noWrap/>
            <w:hideMark/>
          </w:tcPr>
          <w:p w14:paraId="0730E0D9"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54.68%</w:t>
            </w:r>
          </w:p>
        </w:tc>
        <w:tc>
          <w:tcPr>
            <w:tcW w:w="351" w:type="pct"/>
            <w:noWrap/>
            <w:hideMark/>
          </w:tcPr>
          <w:p w14:paraId="792E9741"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52.08%</w:t>
            </w:r>
          </w:p>
        </w:tc>
        <w:tc>
          <w:tcPr>
            <w:tcW w:w="353" w:type="pct"/>
            <w:noWrap/>
            <w:hideMark/>
          </w:tcPr>
          <w:p w14:paraId="0B6DA22F"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53.47%</w:t>
            </w:r>
          </w:p>
        </w:tc>
        <w:tc>
          <w:tcPr>
            <w:tcW w:w="458" w:type="pct"/>
            <w:noWrap/>
            <w:hideMark/>
          </w:tcPr>
          <w:p w14:paraId="07F3AB70"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3.58E-05</w:t>
            </w:r>
          </w:p>
        </w:tc>
      </w:tr>
      <w:tr w:rsidR="000A56A5" w:rsidRPr="00D31BE5" w14:paraId="3E8B3CE6" w14:textId="77777777" w:rsidTr="00D548D9">
        <w:trPr>
          <w:trHeight w:val="288"/>
        </w:trPr>
        <w:tc>
          <w:tcPr>
            <w:cnfStyle w:val="001000000000" w:firstRow="0" w:lastRow="0" w:firstColumn="1" w:lastColumn="0" w:oddVBand="0" w:evenVBand="0" w:oddHBand="0" w:evenHBand="0" w:firstRowFirstColumn="0" w:firstRowLastColumn="0" w:lastRowFirstColumn="0" w:lastRowLastColumn="0"/>
            <w:tcW w:w="1381" w:type="pct"/>
            <w:hideMark/>
          </w:tcPr>
          <w:p w14:paraId="0B3AA908" w14:textId="77777777" w:rsidR="00D31BE5" w:rsidRPr="00D31BE5" w:rsidRDefault="00D31BE5" w:rsidP="00525CE7">
            <w:pPr>
              <w:jc w:val="both"/>
              <w:rPr>
                <w:rFonts w:ascii="Calibri" w:hAnsi="Calibri" w:cs="Calibri"/>
                <w:color w:val="000000"/>
                <w:szCs w:val="22"/>
                <w:lang w:val="en-US"/>
              </w:rPr>
            </w:pPr>
            <w:r w:rsidRPr="00D31BE5">
              <w:rPr>
                <w:rFonts w:ascii="Calibri" w:hAnsi="Calibri" w:cs="Calibri"/>
                <w:color w:val="000000"/>
                <w:szCs w:val="22"/>
                <w:lang w:val="en-US"/>
              </w:rPr>
              <w:t>IDELA</w:t>
            </w:r>
            <w:r w:rsidR="000A56A5">
              <w:rPr>
                <w:rFonts w:ascii="Calibri" w:hAnsi="Calibri" w:cs="Calibri"/>
                <w:color w:val="000000"/>
                <w:szCs w:val="22"/>
                <w:lang w:val="en-US"/>
              </w:rPr>
              <w:t>***</w:t>
            </w:r>
          </w:p>
        </w:tc>
        <w:tc>
          <w:tcPr>
            <w:tcW w:w="350" w:type="pct"/>
            <w:noWrap/>
            <w:hideMark/>
          </w:tcPr>
          <w:p w14:paraId="64735173"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45.42%</w:t>
            </w:r>
          </w:p>
        </w:tc>
        <w:tc>
          <w:tcPr>
            <w:tcW w:w="350" w:type="pct"/>
            <w:noWrap/>
            <w:hideMark/>
          </w:tcPr>
          <w:p w14:paraId="370895CD"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46.75%</w:t>
            </w:r>
          </w:p>
        </w:tc>
        <w:tc>
          <w:tcPr>
            <w:tcW w:w="353" w:type="pct"/>
            <w:noWrap/>
            <w:hideMark/>
          </w:tcPr>
          <w:p w14:paraId="5F6797F6"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46.05%</w:t>
            </w:r>
          </w:p>
        </w:tc>
        <w:tc>
          <w:tcPr>
            <w:tcW w:w="351" w:type="pct"/>
            <w:noWrap/>
            <w:hideMark/>
          </w:tcPr>
          <w:p w14:paraId="243DA4F1"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12.56%</w:t>
            </w:r>
          </w:p>
        </w:tc>
        <w:tc>
          <w:tcPr>
            <w:tcW w:w="349" w:type="pct"/>
            <w:noWrap/>
            <w:hideMark/>
          </w:tcPr>
          <w:p w14:paraId="6BED6C98"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7.67%</w:t>
            </w:r>
          </w:p>
        </w:tc>
        <w:tc>
          <w:tcPr>
            <w:tcW w:w="353" w:type="pct"/>
            <w:noWrap/>
            <w:hideMark/>
          </w:tcPr>
          <w:p w14:paraId="0E6BE228"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10.27%</w:t>
            </w:r>
          </w:p>
        </w:tc>
        <w:tc>
          <w:tcPr>
            <w:tcW w:w="351" w:type="pct"/>
            <w:noWrap/>
            <w:hideMark/>
          </w:tcPr>
          <w:p w14:paraId="5BCFD167"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57.97%</w:t>
            </w:r>
          </w:p>
        </w:tc>
        <w:tc>
          <w:tcPr>
            <w:tcW w:w="351" w:type="pct"/>
            <w:noWrap/>
            <w:hideMark/>
          </w:tcPr>
          <w:p w14:paraId="4EA13116"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54.43%</w:t>
            </w:r>
          </w:p>
        </w:tc>
        <w:tc>
          <w:tcPr>
            <w:tcW w:w="353" w:type="pct"/>
            <w:noWrap/>
            <w:hideMark/>
          </w:tcPr>
          <w:p w14:paraId="18E4FC93"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D31BE5">
              <w:rPr>
                <w:rFonts w:ascii="Calibri" w:hAnsi="Calibri" w:cs="Calibri"/>
                <w:b/>
                <w:bCs/>
                <w:color w:val="000000"/>
                <w:szCs w:val="22"/>
                <w:lang w:val="en-US"/>
              </w:rPr>
              <w:t>56.33%</w:t>
            </w:r>
          </w:p>
        </w:tc>
        <w:tc>
          <w:tcPr>
            <w:tcW w:w="458" w:type="pct"/>
            <w:noWrap/>
            <w:hideMark/>
          </w:tcPr>
          <w:p w14:paraId="23BA563E" w14:textId="77777777" w:rsidR="00D31BE5" w:rsidRPr="00D31BE5" w:rsidRDefault="00D31BE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D31BE5">
              <w:rPr>
                <w:rFonts w:ascii="Calibri" w:hAnsi="Calibri" w:cs="Calibri"/>
                <w:color w:val="000000"/>
                <w:szCs w:val="22"/>
                <w:lang w:val="en-US"/>
              </w:rPr>
              <w:t>5.15E-07</w:t>
            </w:r>
          </w:p>
        </w:tc>
      </w:tr>
    </w:tbl>
    <w:p w14:paraId="7EAC1C1E" w14:textId="77777777" w:rsidR="00D548D9" w:rsidRDefault="00D548D9" w:rsidP="00525CE7">
      <w:pPr>
        <w:jc w:val="both"/>
      </w:pPr>
      <w:r>
        <w:t>Source : IDEAL (Décembre 2015, Mai 2016), SCI, Dessalines</w:t>
      </w:r>
    </w:p>
    <w:p w14:paraId="2BBF9F90" w14:textId="77777777" w:rsidR="00D31BE5" w:rsidRDefault="00D31BE5" w:rsidP="00525CE7">
      <w:pPr>
        <w:jc w:val="both"/>
      </w:pPr>
    </w:p>
    <w:p w14:paraId="1F640DC6" w14:textId="77777777" w:rsidR="00302211" w:rsidRDefault="00302211" w:rsidP="00525CE7">
      <w:pPr>
        <w:jc w:val="both"/>
      </w:pPr>
    </w:p>
    <w:p w14:paraId="5C71364D" w14:textId="7F745D7D" w:rsidR="000A56A5" w:rsidRDefault="001F72EF" w:rsidP="00525CE7">
      <w:pPr>
        <w:jc w:val="both"/>
      </w:pPr>
      <w:r>
        <w:lastRenderedPageBreak/>
        <w:t>Tableau 3</w:t>
      </w:r>
      <w:r w:rsidR="000A56A5">
        <w:t>- Perfo</w:t>
      </w:r>
      <w:r w:rsidR="00A253D4">
        <w:t>r</w:t>
      </w:r>
      <w:r w:rsidR="000A56A5">
        <w:t>mance des enfants pour l’IDELA suivant le niveau</w:t>
      </w:r>
    </w:p>
    <w:tbl>
      <w:tblPr>
        <w:tblStyle w:val="GridTable1Light-Accent1"/>
        <w:tblW w:w="6983" w:type="dxa"/>
        <w:tblLook w:val="04A0" w:firstRow="1" w:lastRow="0" w:firstColumn="1" w:lastColumn="0" w:noHBand="0" w:noVBand="1"/>
      </w:tblPr>
      <w:tblGrid>
        <w:gridCol w:w="3520"/>
        <w:gridCol w:w="960"/>
        <w:gridCol w:w="960"/>
        <w:gridCol w:w="1543"/>
      </w:tblGrid>
      <w:tr w:rsidR="000A56A5" w:rsidRPr="000A56A5" w14:paraId="6F2ABFD5" w14:textId="77777777" w:rsidTr="000A56A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20" w:type="dxa"/>
            <w:noWrap/>
            <w:vAlign w:val="center"/>
            <w:hideMark/>
          </w:tcPr>
          <w:p w14:paraId="7E3D0BD9" w14:textId="77777777" w:rsidR="000A56A5" w:rsidRPr="000D5E10" w:rsidRDefault="000A56A5" w:rsidP="00525CE7">
            <w:pPr>
              <w:jc w:val="both"/>
              <w:rPr>
                <w:rFonts w:ascii="Calibri" w:hAnsi="Calibri" w:cs="Calibri"/>
                <w:color w:val="000000"/>
                <w:szCs w:val="22"/>
                <w:lang w:val="fr-FR"/>
              </w:rPr>
            </w:pPr>
          </w:p>
        </w:tc>
        <w:tc>
          <w:tcPr>
            <w:tcW w:w="1920" w:type="dxa"/>
            <w:gridSpan w:val="2"/>
            <w:noWrap/>
            <w:vAlign w:val="center"/>
            <w:hideMark/>
          </w:tcPr>
          <w:p w14:paraId="06FC88E9" w14:textId="77777777" w:rsidR="000A56A5" w:rsidRPr="000A56A5" w:rsidRDefault="000A56A5"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2016</w:t>
            </w:r>
          </w:p>
        </w:tc>
        <w:tc>
          <w:tcPr>
            <w:tcW w:w="1543" w:type="dxa"/>
            <w:noWrap/>
            <w:vAlign w:val="center"/>
            <w:hideMark/>
          </w:tcPr>
          <w:p w14:paraId="211CF68A" w14:textId="77777777" w:rsidR="000A56A5" w:rsidRPr="000A56A5" w:rsidRDefault="000A56A5" w:rsidP="00525CE7">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2"/>
                <w:lang w:val="en-US"/>
              </w:rPr>
            </w:pPr>
          </w:p>
        </w:tc>
      </w:tr>
      <w:tr w:rsidR="000A56A5" w:rsidRPr="000A56A5" w14:paraId="612D0159" w14:textId="77777777" w:rsidTr="000A56A5">
        <w:trPr>
          <w:trHeight w:val="576"/>
        </w:trPr>
        <w:tc>
          <w:tcPr>
            <w:cnfStyle w:val="001000000000" w:firstRow="0" w:lastRow="0" w:firstColumn="1" w:lastColumn="0" w:oddVBand="0" w:evenVBand="0" w:oddHBand="0" w:evenHBand="0" w:firstRowFirstColumn="0" w:firstRowLastColumn="0" w:lastRowFirstColumn="0" w:lastRowLastColumn="0"/>
            <w:tcW w:w="3520" w:type="dxa"/>
            <w:noWrap/>
            <w:vAlign w:val="center"/>
            <w:hideMark/>
          </w:tcPr>
          <w:p w14:paraId="560E34F4" w14:textId="77777777" w:rsidR="000A56A5" w:rsidRPr="000A56A5" w:rsidRDefault="000A56A5" w:rsidP="00525CE7">
            <w:pPr>
              <w:jc w:val="both"/>
              <w:rPr>
                <w:rFonts w:ascii="Calibri" w:hAnsi="Calibri" w:cs="Calibri"/>
                <w:color w:val="000000"/>
                <w:szCs w:val="22"/>
                <w:lang w:val="en-US"/>
              </w:rPr>
            </w:pPr>
          </w:p>
        </w:tc>
        <w:tc>
          <w:tcPr>
            <w:tcW w:w="960" w:type="dxa"/>
            <w:vAlign w:val="center"/>
            <w:hideMark/>
          </w:tcPr>
          <w:p w14:paraId="7A12681A"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0A56A5">
              <w:rPr>
                <w:rFonts w:ascii="Calibri" w:hAnsi="Calibri" w:cs="Calibri"/>
                <w:b/>
                <w:bCs/>
                <w:color w:val="000000"/>
                <w:szCs w:val="22"/>
                <w:lang w:val="en-US"/>
              </w:rPr>
              <w:t>Petite Section</w:t>
            </w:r>
          </w:p>
        </w:tc>
        <w:tc>
          <w:tcPr>
            <w:tcW w:w="960" w:type="dxa"/>
            <w:vAlign w:val="center"/>
            <w:hideMark/>
          </w:tcPr>
          <w:p w14:paraId="2F30AA21"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lang w:val="en-US"/>
              </w:rPr>
            </w:pPr>
            <w:r w:rsidRPr="000A56A5">
              <w:rPr>
                <w:rFonts w:ascii="Calibri" w:hAnsi="Calibri" w:cs="Calibri"/>
                <w:b/>
                <w:bCs/>
                <w:color w:val="000000"/>
                <w:szCs w:val="22"/>
                <w:lang w:val="en-US"/>
              </w:rPr>
              <w:t>Grande section</w:t>
            </w:r>
          </w:p>
        </w:tc>
        <w:tc>
          <w:tcPr>
            <w:tcW w:w="1543" w:type="dxa"/>
            <w:noWrap/>
            <w:vAlign w:val="center"/>
            <w:hideMark/>
          </w:tcPr>
          <w:p w14:paraId="78FB710D"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P-value</w:t>
            </w:r>
          </w:p>
        </w:tc>
      </w:tr>
      <w:tr w:rsidR="000A56A5" w:rsidRPr="000A56A5" w14:paraId="6CE5955F" w14:textId="77777777" w:rsidTr="000A56A5">
        <w:trPr>
          <w:trHeight w:val="504"/>
        </w:trPr>
        <w:tc>
          <w:tcPr>
            <w:cnfStyle w:val="001000000000" w:firstRow="0" w:lastRow="0" w:firstColumn="1" w:lastColumn="0" w:oddVBand="0" w:evenVBand="0" w:oddHBand="0" w:evenHBand="0" w:firstRowFirstColumn="0" w:firstRowLastColumn="0" w:lastRowFirstColumn="0" w:lastRowLastColumn="0"/>
            <w:tcW w:w="3520" w:type="dxa"/>
            <w:vAlign w:val="center"/>
            <w:hideMark/>
          </w:tcPr>
          <w:p w14:paraId="16999677" w14:textId="77777777" w:rsidR="000A56A5" w:rsidRPr="000A56A5" w:rsidRDefault="000A56A5" w:rsidP="00525CE7">
            <w:pPr>
              <w:jc w:val="both"/>
              <w:rPr>
                <w:rFonts w:ascii="Calibri" w:hAnsi="Calibri" w:cs="Calibri"/>
                <w:color w:val="000000"/>
                <w:szCs w:val="22"/>
                <w:lang w:val="en-US"/>
              </w:rPr>
            </w:pPr>
            <w:r w:rsidRPr="000A56A5">
              <w:rPr>
                <w:rFonts w:ascii="Calibri" w:hAnsi="Calibri" w:cs="Calibri"/>
                <w:color w:val="000000"/>
                <w:szCs w:val="22"/>
                <w:lang w:val="en-US"/>
              </w:rPr>
              <w:t>Developpement Moteur***</w:t>
            </w:r>
          </w:p>
        </w:tc>
        <w:tc>
          <w:tcPr>
            <w:tcW w:w="960" w:type="dxa"/>
            <w:noWrap/>
            <w:vAlign w:val="center"/>
            <w:hideMark/>
          </w:tcPr>
          <w:p w14:paraId="1D2E129F"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58.82%</w:t>
            </w:r>
          </w:p>
        </w:tc>
        <w:tc>
          <w:tcPr>
            <w:tcW w:w="960" w:type="dxa"/>
            <w:noWrap/>
            <w:vAlign w:val="center"/>
            <w:hideMark/>
          </w:tcPr>
          <w:p w14:paraId="0B8D2ADE"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80.60%</w:t>
            </w:r>
          </w:p>
        </w:tc>
        <w:tc>
          <w:tcPr>
            <w:tcW w:w="1543" w:type="dxa"/>
            <w:noWrap/>
            <w:vAlign w:val="center"/>
            <w:hideMark/>
          </w:tcPr>
          <w:p w14:paraId="41B2369A"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Pr>
                <w:rFonts w:ascii="Calibri" w:hAnsi="Calibri" w:cs="Calibri"/>
                <w:color w:val="000000"/>
                <w:szCs w:val="22"/>
                <w:lang w:val="en-US"/>
              </w:rPr>
              <w:t>6.471e-11</w:t>
            </w:r>
          </w:p>
        </w:tc>
      </w:tr>
      <w:tr w:rsidR="000A56A5" w:rsidRPr="000A56A5" w14:paraId="05DE0E85" w14:textId="77777777" w:rsidTr="000A56A5">
        <w:trPr>
          <w:trHeight w:val="480"/>
        </w:trPr>
        <w:tc>
          <w:tcPr>
            <w:cnfStyle w:val="001000000000" w:firstRow="0" w:lastRow="0" w:firstColumn="1" w:lastColumn="0" w:oddVBand="0" w:evenVBand="0" w:oddHBand="0" w:evenHBand="0" w:firstRowFirstColumn="0" w:firstRowLastColumn="0" w:lastRowFirstColumn="0" w:lastRowLastColumn="0"/>
            <w:tcW w:w="3520" w:type="dxa"/>
            <w:noWrap/>
            <w:vAlign w:val="center"/>
            <w:hideMark/>
          </w:tcPr>
          <w:p w14:paraId="3EA05F23" w14:textId="77777777" w:rsidR="000A56A5" w:rsidRPr="000A56A5" w:rsidRDefault="000A56A5" w:rsidP="00525CE7">
            <w:pPr>
              <w:jc w:val="both"/>
              <w:rPr>
                <w:rFonts w:ascii="Calibri" w:hAnsi="Calibri" w:cs="Calibri"/>
                <w:color w:val="000000"/>
                <w:szCs w:val="22"/>
                <w:lang w:val="en-US"/>
              </w:rPr>
            </w:pPr>
            <w:r w:rsidRPr="000A56A5">
              <w:rPr>
                <w:rFonts w:ascii="Calibri" w:hAnsi="Calibri" w:cs="Calibri"/>
                <w:color w:val="000000"/>
                <w:szCs w:val="22"/>
                <w:lang w:val="en-US"/>
              </w:rPr>
              <w:t>Emergence de la lecture***</w:t>
            </w:r>
          </w:p>
        </w:tc>
        <w:tc>
          <w:tcPr>
            <w:tcW w:w="960" w:type="dxa"/>
            <w:noWrap/>
            <w:vAlign w:val="center"/>
            <w:hideMark/>
          </w:tcPr>
          <w:p w14:paraId="296EA4D9"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37.94%</w:t>
            </w:r>
          </w:p>
        </w:tc>
        <w:tc>
          <w:tcPr>
            <w:tcW w:w="960" w:type="dxa"/>
            <w:noWrap/>
            <w:vAlign w:val="center"/>
            <w:hideMark/>
          </w:tcPr>
          <w:p w14:paraId="14B6D839"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59.58%</w:t>
            </w:r>
          </w:p>
        </w:tc>
        <w:tc>
          <w:tcPr>
            <w:tcW w:w="1543" w:type="dxa"/>
            <w:noWrap/>
            <w:vAlign w:val="center"/>
            <w:hideMark/>
          </w:tcPr>
          <w:p w14:paraId="4591CFCF"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2.00E-14</w:t>
            </w:r>
          </w:p>
        </w:tc>
      </w:tr>
      <w:tr w:rsidR="000A56A5" w:rsidRPr="000A56A5" w14:paraId="6337B7A8" w14:textId="77777777" w:rsidTr="000A56A5">
        <w:trPr>
          <w:trHeight w:val="360"/>
        </w:trPr>
        <w:tc>
          <w:tcPr>
            <w:cnfStyle w:val="001000000000" w:firstRow="0" w:lastRow="0" w:firstColumn="1" w:lastColumn="0" w:oddVBand="0" w:evenVBand="0" w:oddHBand="0" w:evenHBand="0" w:firstRowFirstColumn="0" w:firstRowLastColumn="0" w:lastRowFirstColumn="0" w:lastRowLastColumn="0"/>
            <w:tcW w:w="3520" w:type="dxa"/>
            <w:noWrap/>
            <w:vAlign w:val="center"/>
            <w:hideMark/>
          </w:tcPr>
          <w:p w14:paraId="32DFC162" w14:textId="77777777" w:rsidR="000A56A5" w:rsidRPr="000A56A5" w:rsidRDefault="000A56A5" w:rsidP="00525CE7">
            <w:pPr>
              <w:jc w:val="both"/>
              <w:rPr>
                <w:rFonts w:ascii="Calibri" w:hAnsi="Calibri" w:cs="Calibri"/>
                <w:color w:val="000000"/>
                <w:szCs w:val="22"/>
                <w:lang w:val="en-US"/>
              </w:rPr>
            </w:pPr>
            <w:r w:rsidRPr="000A56A5">
              <w:rPr>
                <w:rFonts w:ascii="Calibri" w:hAnsi="Calibri" w:cs="Calibri"/>
                <w:color w:val="000000"/>
                <w:szCs w:val="22"/>
                <w:lang w:val="en-US"/>
              </w:rPr>
              <w:t>Developpement socio-Emotionnel</w:t>
            </w:r>
          </w:p>
        </w:tc>
        <w:tc>
          <w:tcPr>
            <w:tcW w:w="960" w:type="dxa"/>
            <w:noWrap/>
            <w:vAlign w:val="center"/>
            <w:hideMark/>
          </w:tcPr>
          <w:p w14:paraId="4D0AA7DD"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48.20%</w:t>
            </w:r>
          </w:p>
        </w:tc>
        <w:tc>
          <w:tcPr>
            <w:tcW w:w="960" w:type="dxa"/>
            <w:noWrap/>
            <w:vAlign w:val="center"/>
            <w:hideMark/>
          </w:tcPr>
          <w:p w14:paraId="2CD6AC44"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60.50%</w:t>
            </w:r>
          </w:p>
        </w:tc>
        <w:tc>
          <w:tcPr>
            <w:tcW w:w="1543" w:type="dxa"/>
            <w:noWrap/>
            <w:vAlign w:val="center"/>
            <w:hideMark/>
          </w:tcPr>
          <w:p w14:paraId="429B8485"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7.41E-06</w:t>
            </w:r>
          </w:p>
        </w:tc>
      </w:tr>
      <w:tr w:rsidR="000A56A5" w:rsidRPr="000A56A5" w14:paraId="27A1418B" w14:textId="77777777" w:rsidTr="000A56A5">
        <w:trPr>
          <w:trHeight w:val="480"/>
        </w:trPr>
        <w:tc>
          <w:tcPr>
            <w:cnfStyle w:val="001000000000" w:firstRow="0" w:lastRow="0" w:firstColumn="1" w:lastColumn="0" w:oddVBand="0" w:evenVBand="0" w:oddHBand="0" w:evenHBand="0" w:firstRowFirstColumn="0" w:firstRowLastColumn="0" w:lastRowFirstColumn="0" w:lastRowLastColumn="0"/>
            <w:tcW w:w="3520" w:type="dxa"/>
            <w:noWrap/>
            <w:vAlign w:val="center"/>
            <w:hideMark/>
          </w:tcPr>
          <w:p w14:paraId="6B8DA3F6" w14:textId="77777777" w:rsidR="000A56A5" w:rsidRPr="000A56A5" w:rsidRDefault="000A56A5" w:rsidP="00525CE7">
            <w:pPr>
              <w:jc w:val="both"/>
              <w:rPr>
                <w:rFonts w:ascii="Calibri" w:hAnsi="Calibri" w:cs="Calibri"/>
                <w:color w:val="000000"/>
                <w:szCs w:val="22"/>
                <w:lang w:val="en-US"/>
              </w:rPr>
            </w:pPr>
            <w:r w:rsidRPr="000A56A5">
              <w:rPr>
                <w:rFonts w:ascii="Calibri" w:hAnsi="Calibri" w:cs="Calibri"/>
                <w:color w:val="000000"/>
                <w:szCs w:val="22"/>
                <w:lang w:val="en-US"/>
              </w:rPr>
              <w:t>Emergence des Mathématiques ***</w:t>
            </w:r>
          </w:p>
        </w:tc>
        <w:tc>
          <w:tcPr>
            <w:tcW w:w="960" w:type="dxa"/>
            <w:noWrap/>
            <w:vAlign w:val="center"/>
            <w:hideMark/>
          </w:tcPr>
          <w:p w14:paraId="33D7FED7"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43.19%</w:t>
            </w:r>
          </w:p>
        </w:tc>
        <w:tc>
          <w:tcPr>
            <w:tcW w:w="960" w:type="dxa"/>
            <w:noWrap/>
            <w:vAlign w:val="center"/>
            <w:hideMark/>
          </w:tcPr>
          <w:p w14:paraId="00585C4B"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64.50%</w:t>
            </w:r>
          </w:p>
        </w:tc>
        <w:tc>
          <w:tcPr>
            <w:tcW w:w="1543" w:type="dxa"/>
            <w:noWrap/>
            <w:vAlign w:val="center"/>
            <w:hideMark/>
          </w:tcPr>
          <w:p w14:paraId="58D96915"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2.12E-14</w:t>
            </w:r>
          </w:p>
        </w:tc>
      </w:tr>
      <w:tr w:rsidR="000A56A5" w:rsidRPr="000A56A5" w14:paraId="47C83089" w14:textId="77777777" w:rsidTr="000A56A5">
        <w:trPr>
          <w:trHeight w:val="288"/>
        </w:trPr>
        <w:tc>
          <w:tcPr>
            <w:cnfStyle w:val="001000000000" w:firstRow="0" w:lastRow="0" w:firstColumn="1" w:lastColumn="0" w:oddVBand="0" w:evenVBand="0" w:oddHBand="0" w:evenHBand="0" w:firstRowFirstColumn="0" w:firstRowLastColumn="0" w:lastRowFirstColumn="0" w:lastRowLastColumn="0"/>
            <w:tcW w:w="3520" w:type="dxa"/>
            <w:vAlign w:val="center"/>
            <w:hideMark/>
          </w:tcPr>
          <w:p w14:paraId="705C3D79" w14:textId="77777777" w:rsidR="000A56A5" w:rsidRPr="000A56A5" w:rsidRDefault="000A56A5" w:rsidP="00525CE7">
            <w:pPr>
              <w:jc w:val="both"/>
              <w:rPr>
                <w:rFonts w:ascii="Calibri" w:hAnsi="Calibri" w:cs="Calibri"/>
                <w:color w:val="000000"/>
                <w:szCs w:val="22"/>
                <w:lang w:val="en-US"/>
              </w:rPr>
            </w:pPr>
            <w:r w:rsidRPr="000A56A5">
              <w:rPr>
                <w:rFonts w:ascii="Calibri" w:hAnsi="Calibri" w:cs="Calibri"/>
                <w:color w:val="000000"/>
                <w:szCs w:val="22"/>
                <w:lang w:val="en-US"/>
              </w:rPr>
              <w:t>IDELA***</w:t>
            </w:r>
          </w:p>
        </w:tc>
        <w:tc>
          <w:tcPr>
            <w:tcW w:w="960" w:type="dxa"/>
            <w:noWrap/>
            <w:vAlign w:val="center"/>
            <w:hideMark/>
          </w:tcPr>
          <w:p w14:paraId="1DAF2BD7"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47.04%</w:t>
            </w:r>
          </w:p>
        </w:tc>
        <w:tc>
          <w:tcPr>
            <w:tcW w:w="960" w:type="dxa"/>
            <w:noWrap/>
            <w:vAlign w:val="center"/>
            <w:hideMark/>
          </w:tcPr>
          <w:p w14:paraId="6431ABB3"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66.30%</w:t>
            </w:r>
          </w:p>
        </w:tc>
        <w:tc>
          <w:tcPr>
            <w:tcW w:w="1543" w:type="dxa"/>
            <w:noWrap/>
            <w:vAlign w:val="center"/>
            <w:hideMark/>
          </w:tcPr>
          <w:p w14:paraId="6094CEA3" w14:textId="77777777" w:rsidR="000A56A5" w:rsidRPr="000A56A5" w:rsidRDefault="000A56A5" w:rsidP="00525CE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lang w:val="en-US"/>
              </w:rPr>
            </w:pPr>
            <w:r w:rsidRPr="000A56A5">
              <w:rPr>
                <w:rFonts w:ascii="Calibri" w:hAnsi="Calibri" w:cs="Calibri"/>
                <w:color w:val="000000"/>
                <w:szCs w:val="22"/>
                <w:lang w:val="en-US"/>
              </w:rPr>
              <w:t>2.20E-16</w:t>
            </w:r>
          </w:p>
        </w:tc>
      </w:tr>
    </w:tbl>
    <w:p w14:paraId="65FAD222" w14:textId="77777777" w:rsidR="00D548D9" w:rsidRDefault="00D548D9" w:rsidP="00525CE7">
      <w:pPr>
        <w:jc w:val="both"/>
      </w:pPr>
      <w:r>
        <w:t>Source : IDEAL (Décembre 2015, Mai 2016), SCI, Dessalines</w:t>
      </w:r>
    </w:p>
    <w:p w14:paraId="625C3E70" w14:textId="77777777" w:rsidR="000A56A5" w:rsidRDefault="000A56A5" w:rsidP="00525CE7">
      <w:pPr>
        <w:jc w:val="both"/>
      </w:pPr>
    </w:p>
    <w:p w14:paraId="07D43199" w14:textId="77777777" w:rsidR="000A56A5" w:rsidRPr="00D31BE5" w:rsidRDefault="000A56A5" w:rsidP="00525CE7">
      <w:pPr>
        <w:jc w:val="both"/>
      </w:pPr>
    </w:p>
    <w:sectPr w:rsidR="000A56A5" w:rsidRPr="00D31BE5" w:rsidSect="00126B76">
      <w:footerReference w:type="default" r:id="rId20"/>
      <w:headerReference w:type="first" r:id="rId21"/>
      <w:footerReference w:type="first" r:id="rId22"/>
      <w:pgSz w:w="11906" w:h="16838" w:code="9"/>
      <w:pgMar w:top="2268" w:right="851" w:bottom="1985" w:left="851" w:header="709"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FDE17" w14:textId="77777777" w:rsidR="004462F3" w:rsidRDefault="004462F3" w:rsidP="00B66612">
      <w:r>
        <w:separator/>
      </w:r>
    </w:p>
  </w:endnote>
  <w:endnote w:type="continuationSeparator" w:id="0">
    <w:p w14:paraId="7DB4790E" w14:textId="77777777" w:rsidR="004462F3" w:rsidRDefault="004462F3" w:rsidP="00B66612">
      <w:r>
        <w:continuationSeparator/>
      </w:r>
    </w:p>
  </w:endnote>
  <w:endnote w:type="continuationNotice" w:id="1">
    <w:p w14:paraId="523D9B73" w14:textId="77777777" w:rsidR="004462F3" w:rsidRDefault="00446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Infant Std">
    <w:altName w:val="Gill Sans MT"/>
    <w:panose1 w:val="020B0502020104020203"/>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220C" w14:textId="77777777" w:rsidR="004462F3" w:rsidRDefault="004462F3" w:rsidP="000F4C24">
    <w:pPr>
      <w:pStyle w:val="PageNumber1"/>
      <w:rPr>
        <w:noProof/>
      </w:rPr>
    </w:pPr>
    <w:r>
      <w:fldChar w:fldCharType="begin"/>
    </w:r>
    <w:r>
      <w:instrText xml:space="preserve"> PAGE   \* MERGEFORMAT </w:instrText>
    </w:r>
    <w:r>
      <w:fldChar w:fldCharType="separate"/>
    </w:r>
    <w:r w:rsidR="00CB3412">
      <w:rPr>
        <w:noProof/>
      </w:rPr>
      <w:t>7</w:t>
    </w:r>
    <w:r>
      <w:rPr>
        <w:noProof/>
      </w:rPr>
      <w:fldChar w:fldCharType="end"/>
    </w:r>
  </w:p>
  <w:p w14:paraId="3EE2EBBE" w14:textId="77777777" w:rsidR="004462F3" w:rsidRDefault="004462F3">
    <w:pPr>
      <w:pStyle w:val="Footer"/>
      <w:rPr>
        <w:noProof/>
      </w:rPr>
    </w:pPr>
  </w:p>
  <w:p w14:paraId="227AB982" w14:textId="77777777" w:rsidR="004462F3" w:rsidRDefault="004462F3">
    <w:pPr>
      <w:pStyle w:val="Footer"/>
    </w:pPr>
    <w:r>
      <w:rPr>
        <w:noProof/>
        <w:lang w:val="en-US"/>
      </w:rPr>
      <w:drawing>
        <wp:anchor distT="0" distB="0" distL="114300" distR="114300" simplePos="0" relativeHeight="251658243" behindDoc="1" locked="0" layoutInCell="1" allowOverlap="1" wp14:anchorId="4D3B7E19" wp14:editId="7E615687">
          <wp:simplePos x="0" y="0"/>
          <wp:positionH relativeFrom="page">
            <wp:posOffset>344384</wp:posOffset>
          </wp:positionH>
          <wp:positionV relativeFrom="page">
            <wp:posOffset>9678390</wp:posOffset>
          </wp:positionV>
          <wp:extent cx="6899541" cy="6335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899541" cy="633599"/>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1" behindDoc="0" locked="0" layoutInCell="1" allowOverlap="1" wp14:anchorId="774163E3" wp14:editId="22A1FC92">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1E87D" id="Rectangle 10" o:spid="_x0000_s1026" style="position:absolute;margin-left:0;margin-top:-.05pt;width:12pt;height:545.3pt;rotation:90;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3EEA" w14:textId="77777777" w:rsidR="004462F3" w:rsidRDefault="004462F3">
    <w:pPr>
      <w:pStyle w:val="Footer"/>
    </w:pPr>
    <w:r>
      <w:rPr>
        <w:noProof/>
        <w:lang w:val="en-US"/>
      </w:rPr>
      <w:drawing>
        <wp:anchor distT="0" distB="0" distL="114300" distR="114300" simplePos="0" relativeHeight="251658242" behindDoc="1" locked="1" layoutInCell="1" allowOverlap="1" wp14:anchorId="17BFEA44" wp14:editId="388AFAEF">
          <wp:simplePos x="0" y="0"/>
          <wp:positionH relativeFrom="page">
            <wp:posOffset>344170</wp:posOffset>
          </wp:positionH>
          <wp:positionV relativeFrom="page">
            <wp:posOffset>9678035</wp:posOffset>
          </wp:positionV>
          <wp:extent cx="6886800" cy="63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63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B801" w14:textId="77777777" w:rsidR="004462F3" w:rsidRDefault="004462F3" w:rsidP="00B66612">
      <w:r>
        <w:separator/>
      </w:r>
    </w:p>
  </w:footnote>
  <w:footnote w:type="continuationSeparator" w:id="0">
    <w:p w14:paraId="291A0E5B" w14:textId="77777777" w:rsidR="004462F3" w:rsidRDefault="004462F3" w:rsidP="00B66612">
      <w:r>
        <w:continuationSeparator/>
      </w:r>
    </w:p>
  </w:footnote>
  <w:footnote w:type="continuationNotice" w:id="1">
    <w:p w14:paraId="6A2EE2C3" w14:textId="77777777" w:rsidR="004462F3" w:rsidRDefault="004462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8D3D" w14:textId="77777777" w:rsidR="004462F3" w:rsidRDefault="004462F3">
    <w:pPr>
      <w:pStyle w:val="Header"/>
    </w:pPr>
    <w:r>
      <w:rPr>
        <w:noProof/>
        <w:lang w:val="en-US"/>
      </w:rPr>
      <w:drawing>
        <wp:anchor distT="0" distB="0" distL="114300" distR="114300" simplePos="0" relativeHeight="251658240" behindDoc="1" locked="1" layoutInCell="1" allowOverlap="1" wp14:anchorId="3B631F51" wp14:editId="64B53BB1">
          <wp:simplePos x="0" y="0"/>
          <wp:positionH relativeFrom="page">
            <wp:posOffset>4464685</wp:posOffset>
          </wp:positionH>
          <wp:positionV relativeFrom="page">
            <wp:posOffset>464185</wp:posOffset>
          </wp:positionV>
          <wp:extent cx="2512800" cy="5148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800" cy="51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ListNumber"/>
      <w:lvlText w:val="%1."/>
      <w:lvlJc w:val="left"/>
      <w:pPr>
        <w:ind w:left="360" w:hanging="360"/>
      </w:pPr>
      <w:rPr>
        <w:rFonts w:hint="default"/>
        <w:color w:val="DA291C" w:themeColor="background2"/>
      </w:rPr>
    </w:lvl>
  </w:abstractNum>
  <w:abstractNum w:abstractNumId="8"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DA291C" w:themeColor="background2"/>
      </w:rPr>
    </w:lvl>
  </w:abstractNum>
  <w:abstractNum w:abstractNumId="9" w15:restartNumberingAfterBreak="0">
    <w:nsid w:val="101E721C"/>
    <w:multiLevelType w:val="hybridMultilevel"/>
    <w:tmpl w:val="B4442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07032"/>
    <w:multiLevelType w:val="hybridMultilevel"/>
    <w:tmpl w:val="E3B63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C25A6"/>
    <w:multiLevelType w:val="hybridMultilevel"/>
    <w:tmpl w:val="860CFD90"/>
    <w:lvl w:ilvl="0" w:tplc="F0C43F02">
      <w:start w:val="1"/>
      <w:numFmt w:val="decimal"/>
      <w:lvlText w:val="%1-"/>
      <w:lvlJc w:val="left"/>
      <w:pPr>
        <w:ind w:left="720" w:hanging="360"/>
      </w:pPr>
      <w:rPr>
        <w:rFonts w:hint="default"/>
      </w:rPr>
    </w:lvl>
    <w:lvl w:ilvl="1" w:tplc="1558156C">
      <w:numFmt w:val="bullet"/>
      <w:lvlText w:val="-"/>
      <w:lvlJc w:val="left"/>
      <w:pPr>
        <w:ind w:left="1800" w:hanging="720"/>
      </w:pPr>
      <w:rPr>
        <w:rFonts w:ascii="Gill Sans Infant Std" w:eastAsia="Times New Roman" w:hAnsi="Gill Sans Infant Std"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C2CA1"/>
    <w:multiLevelType w:val="multilevel"/>
    <w:tmpl w:val="FC9EE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B92446"/>
    <w:multiLevelType w:val="multilevel"/>
    <w:tmpl w:val="FC9EE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A812CC"/>
    <w:multiLevelType w:val="hybridMultilevel"/>
    <w:tmpl w:val="8214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55B15"/>
    <w:multiLevelType w:val="multilevel"/>
    <w:tmpl w:val="FC9EE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DE070B"/>
    <w:multiLevelType w:val="hybridMultilevel"/>
    <w:tmpl w:val="E08023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02B9F"/>
    <w:multiLevelType w:val="hybridMultilevel"/>
    <w:tmpl w:val="74A4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2"/>
  </w:num>
  <w:num w:numId="11">
    <w:abstractNumId w:val="16"/>
  </w:num>
  <w:num w:numId="12">
    <w:abstractNumId w:val="11"/>
  </w:num>
  <w:num w:numId="13">
    <w:abstractNumId w:val="14"/>
  </w:num>
  <w:num w:numId="14">
    <w:abstractNumId w:val="17"/>
  </w:num>
  <w:num w:numId="15">
    <w:abstractNumId w:val="15"/>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D5"/>
    <w:rsid w:val="00001695"/>
    <w:rsid w:val="0000524C"/>
    <w:rsid w:val="00005856"/>
    <w:rsid w:val="00007435"/>
    <w:rsid w:val="00016CB8"/>
    <w:rsid w:val="00020F6B"/>
    <w:rsid w:val="0002505E"/>
    <w:rsid w:val="00030121"/>
    <w:rsid w:val="0003696D"/>
    <w:rsid w:val="00042DB8"/>
    <w:rsid w:val="000506D3"/>
    <w:rsid w:val="00054898"/>
    <w:rsid w:val="00065127"/>
    <w:rsid w:val="00065D81"/>
    <w:rsid w:val="000663B3"/>
    <w:rsid w:val="00070BB0"/>
    <w:rsid w:val="000741D1"/>
    <w:rsid w:val="00074F31"/>
    <w:rsid w:val="000831B6"/>
    <w:rsid w:val="00093080"/>
    <w:rsid w:val="000955A7"/>
    <w:rsid w:val="0009560C"/>
    <w:rsid w:val="000976BD"/>
    <w:rsid w:val="000A46F0"/>
    <w:rsid w:val="000A56A5"/>
    <w:rsid w:val="000A72D2"/>
    <w:rsid w:val="000B348C"/>
    <w:rsid w:val="000C51BA"/>
    <w:rsid w:val="000C63CB"/>
    <w:rsid w:val="000D2051"/>
    <w:rsid w:val="000D2534"/>
    <w:rsid w:val="000D2647"/>
    <w:rsid w:val="000D5E10"/>
    <w:rsid w:val="000D79E3"/>
    <w:rsid w:val="000F0FB4"/>
    <w:rsid w:val="000F4448"/>
    <w:rsid w:val="000F4C24"/>
    <w:rsid w:val="00100100"/>
    <w:rsid w:val="0010384D"/>
    <w:rsid w:val="00110789"/>
    <w:rsid w:val="00117171"/>
    <w:rsid w:val="0012164F"/>
    <w:rsid w:val="0012637A"/>
    <w:rsid w:val="00126B76"/>
    <w:rsid w:val="001326D6"/>
    <w:rsid w:val="00135D1C"/>
    <w:rsid w:val="00140359"/>
    <w:rsid w:val="00141DA6"/>
    <w:rsid w:val="001424F4"/>
    <w:rsid w:val="00147DCD"/>
    <w:rsid w:val="00154766"/>
    <w:rsid w:val="0015552E"/>
    <w:rsid w:val="0017200F"/>
    <w:rsid w:val="00172171"/>
    <w:rsid w:val="001777B7"/>
    <w:rsid w:val="001936EF"/>
    <w:rsid w:val="001960E0"/>
    <w:rsid w:val="0019673B"/>
    <w:rsid w:val="00197655"/>
    <w:rsid w:val="001A17BA"/>
    <w:rsid w:val="001A223A"/>
    <w:rsid w:val="001A4149"/>
    <w:rsid w:val="001A5E94"/>
    <w:rsid w:val="001B1A8F"/>
    <w:rsid w:val="001B2084"/>
    <w:rsid w:val="001B443B"/>
    <w:rsid w:val="001B5048"/>
    <w:rsid w:val="001B663C"/>
    <w:rsid w:val="001B6747"/>
    <w:rsid w:val="001C28FC"/>
    <w:rsid w:val="001C2C8A"/>
    <w:rsid w:val="001C3EDC"/>
    <w:rsid w:val="001C5205"/>
    <w:rsid w:val="001C781A"/>
    <w:rsid w:val="001D730C"/>
    <w:rsid w:val="001E4C89"/>
    <w:rsid w:val="001E6F57"/>
    <w:rsid w:val="001F20FC"/>
    <w:rsid w:val="001F5C75"/>
    <w:rsid w:val="001F72EF"/>
    <w:rsid w:val="001F7D4C"/>
    <w:rsid w:val="00200606"/>
    <w:rsid w:val="00206390"/>
    <w:rsid w:val="0020677C"/>
    <w:rsid w:val="002125AA"/>
    <w:rsid w:val="002131FF"/>
    <w:rsid w:val="00237A11"/>
    <w:rsid w:val="0024535D"/>
    <w:rsid w:val="00245FFC"/>
    <w:rsid w:val="002517EC"/>
    <w:rsid w:val="00257722"/>
    <w:rsid w:val="00262299"/>
    <w:rsid w:val="00262C20"/>
    <w:rsid w:val="002637F6"/>
    <w:rsid w:val="00267B5A"/>
    <w:rsid w:val="00271ECA"/>
    <w:rsid w:val="002740EB"/>
    <w:rsid w:val="00277A17"/>
    <w:rsid w:val="002819C4"/>
    <w:rsid w:val="00282684"/>
    <w:rsid w:val="0028566F"/>
    <w:rsid w:val="00291299"/>
    <w:rsid w:val="00292134"/>
    <w:rsid w:val="00292290"/>
    <w:rsid w:val="00292BEE"/>
    <w:rsid w:val="002934BF"/>
    <w:rsid w:val="002A1E00"/>
    <w:rsid w:val="002A1F86"/>
    <w:rsid w:val="002A673F"/>
    <w:rsid w:val="002B33D3"/>
    <w:rsid w:val="002B6E2B"/>
    <w:rsid w:val="002C0785"/>
    <w:rsid w:val="002C1660"/>
    <w:rsid w:val="002C2F8A"/>
    <w:rsid w:val="002C5ECB"/>
    <w:rsid w:val="002D0DE5"/>
    <w:rsid w:val="002D1105"/>
    <w:rsid w:val="002D1160"/>
    <w:rsid w:val="002D59FD"/>
    <w:rsid w:val="002E3A6E"/>
    <w:rsid w:val="002F02F3"/>
    <w:rsid w:val="00302211"/>
    <w:rsid w:val="00310BBC"/>
    <w:rsid w:val="00321C55"/>
    <w:rsid w:val="00325976"/>
    <w:rsid w:val="003342B5"/>
    <w:rsid w:val="00352A0F"/>
    <w:rsid w:val="00355D01"/>
    <w:rsid w:val="003561DD"/>
    <w:rsid w:val="00367A05"/>
    <w:rsid w:val="003731E8"/>
    <w:rsid w:val="00384D97"/>
    <w:rsid w:val="003A3E9A"/>
    <w:rsid w:val="003A4C8C"/>
    <w:rsid w:val="003C14B6"/>
    <w:rsid w:val="003C39E7"/>
    <w:rsid w:val="003D1706"/>
    <w:rsid w:val="003D1E43"/>
    <w:rsid w:val="003D5FC6"/>
    <w:rsid w:val="003D6582"/>
    <w:rsid w:val="003E3DAF"/>
    <w:rsid w:val="003E7AF0"/>
    <w:rsid w:val="003E7D14"/>
    <w:rsid w:val="003F486B"/>
    <w:rsid w:val="003F7053"/>
    <w:rsid w:val="003F79B1"/>
    <w:rsid w:val="0040206B"/>
    <w:rsid w:val="00403A6C"/>
    <w:rsid w:val="004112B1"/>
    <w:rsid w:val="0041731C"/>
    <w:rsid w:val="00424187"/>
    <w:rsid w:val="00426344"/>
    <w:rsid w:val="004264AE"/>
    <w:rsid w:val="00431AF7"/>
    <w:rsid w:val="00443F31"/>
    <w:rsid w:val="004462F3"/>
    <w:rsid w:val="004517CD"/>
    <w:rsid w:val="00455A13"/>
    <w:rsid w:val="004613E3"/>
    <w:rsid w:val="004617DA"/>
    <w:rsid w:val="00461DE6"/>
    <w:rsid w:val="00472443"/>
    <w:rsid w:val="00475B7C"/>
    <w:rsid w:val="00475C0A"/>
    <w:rsid w:val="0048710E"/>
    <w:rsid w:val="00487AFC"/>
    <w:rsid w:val="004909D4"/>
    <w:rsid w:val="00493754"/>
    <w:rsid w:val="00493B24"/>
    <w:rsid w:val="00496FEE"/>
    <w:rsid w:val="004A4EC9"/>
    <w:rsid w:val="004A50C8"/>
    <w:rsid w:val="004B10D7"/>
    <w:rsid w:val="004B16A2"/>
    <w:rsid w:val="004D01F2"/>
    <w:rsid w:val="004E0604"/>
    <w:rsid w:val="004E5190"/>
    <w:rsid w:val="004F1D30"/>
    <w:rsid w:val="00505368"/>
    <w:rsid w:val="005067C1"/>
    <w:rsid w:val="00517277"/>
    <w:rsid w:val="005259DF"/>
    <w:rsid w:val="00525CE7"/>
    <w:rsid w:val="00547B5E"/>
    <w:rsid w:val="00552AF0"/>
    <w:rsid w:val="00557A4E"/>
    <w:rsid w:val="0056179D"/>
    <w:rsid w:val="00565073"/>
    <w:rsid w:val="00567653"/>
    <w:rsid w:val="00567FDD"/>
    <w:rsid w:val="00572895"/>
    <w:rsid w:val="00573FCB"/>
    <w:rsid w:val="005770AD"/>
    <w:rsid w:val="0058651D"/>
    <w:rsid w:val="00587BB7"/>
    <w:rsid w:val="00590975"/>
    <w:rsid w:val="00592C11"/>
    <w:rsid w:val="00593210"/>
    <w:rsid w:val="00593E4A"/>
    <w:rsid w:val="0059424C"/>
    <w:rsid w:val="00596709"/>
    <w:rsid w:val="005A6054"/>
    <w:rsid w:val="005A7E76"/>
    <w:rsid w:val="005B0135"/>
    <w:rsid w:val="005B143B"/>
    <w:rsid w:val="005B7A55"/>
    <w:rsid w:val="005C2882"/>
    <w:rsid w:val="005C677F"/>
    <w:rsid w:val="005C74AC"/>
    <w:rsid w:val="005C790E"/>
    <w:rsid w:val="005D26C8"/>
    <w:rsid w:val="005D653B"/>
    <w:rsid w:val="005E795F"/>
    <w:rsid w:val="005F5B1D"/>
    <w:rsid w:val="0060067E"/>
    <w:rsid w:val="00605744"/>
    <w:rsid w:val="006069D9"/>
    <w:rsid w:val="0060755F"/>
    <w:rsid w:val="00610067"/>
    <w:rsid w:val="0061169B"/>
    <w:rsid w:val="00616A12"/>
    <w:rsid w:val="00626401"/>
    <w:rsid w:val="00642BAB"/>
    <w:rsid w:val="00643D9C"/>
    <w:rsid w:val="006447E4"/>
    <w:rsid w:val="00647AC0"/>
    <w:rsid w:val="00656BB2"/>
    <w:rsid w:val="0066109A"/>
    <w:rsid w:val="00663945"/>
    <w:rsid w:val="00665DD5"/>
    <w:rsid w:val="006678A4"/>
    <w:rsid w:val="0067188B"/>
    <w:rsid w:val="00685A33"/>
    <w:rsid w:val="006924D4"/>
    <w:rsid w:val="00693952"/>
    <w:rsid w:val="00694AA4"/>
    <w:rsid w:val="006973DC"/>
    <w:rsid w:val="006A52B3"/>
    <w:rsid w:val="006A64B6"/>
    <w:rsid w:val="006C03B3"/>
    <w:rsid w:val="006C0EE6"/>
    <w:rsid w:val="006D019D"/>
    <w:rsid w:val="006D0FB8"/>
    <w:rsid w:val="006E4283"/>
    <w:rsid w:val="006E5FD2"/>
    <w:rsid w:val="006E7A13"/>
    <w:rsid w:val="006F7569"/>
    <w:rsid w:val="00705237"/>
    <w:rsid w:val="00715DCB"/>
    <w:rsid w:val="00716900"/>
    <w:rsid w:val="00722A00"/>
    <w:rsid w:val="00722DE3"/>
    <w:rsid w:val="00730ADC"/>
    <w:rsid w:val="007328EB"/>
    <w:rsid w:val="00736A8A"/>
    <w:rsid w:val="00746B0F"/>
    <w:rsid w:val="00752568"/>
    <w:rsid w:val="007737B0"/>
    <w:rsid w:val="00777543"/>
    <w:rsid w:val="00777D35"/>
    <w:rsid w:val="007838C3"/>
    <w:rsid w:val="007901B6"/>
    <w:rsid w:val="00792D9D"/>
    <w:rsid w:val="007B0AB5"/>
    <w:rsid w:val="007B19FD"/>
    <w:rsid w:val="007B769C"/>
    <w:rsid w:val="007B79A2"/>
    <w:rsid w:val="007C0482"/>
    <w:rsid w:val="007D1277"/>
    <w:rsid w:val="007D44CA"/>
    <w:rsid w:val="007D4FFD"/>
    <w:rsid w:val="007E5666"/>
    <w:rsid w:val="007F0FE8"/>
    <w:rsid w:val="007F2201"/>
    <w:rsid w:val="007F4B9A"/>
    <w:rsid w:val="007F685A"/>
    <w:rsid w:val="00802B7F"/>
    <w:rsid w:val="008221EA"/>
    <w:rsid w:val="0082356C"/>
    <w:rsid w:val="0082458D"/>
    <w:rsid w:val="00833C7E"/>
    <w:rsid w:val="00837987"/>
    <w:rsid w:val="00846087"/>
    <w:rsid w:val="00846B43"/>
    <w:rsid w:val="0085258E"/>
    <w:rsid w:val="00864C8F"/>
    <w:rsid w:val="00871C92"/>
    <w:rsid w:val="00874FA2"/>
    <w:rsid w:val="00895A0D"/>
    <w:rsid w:val="00897D52"/>
    <w:rsid w:val="008A099E"/>
    <w:rsid w:val="008A25BA"/>
    <w:rsid w:val="008A31E3"/>
    <w:rsid w:val="008B430D"/>
    <w:rsid w:val="008B7D79"/>
    <w:rsid w:val="008C30E3"/>
    <w:rsid w:val="008C36B4"/>
    <w:rsid w:val="008D1773"/>
    <w:rsid w:val="008D6E8B"/>
    <w:rsid w:val="008D77B9"/>
    <w:rsid w:val="008E45CA"/>
    <w:rsid w:val="008F0372"/>
    <w:rsid w:val="008F3EAD"/>
    <w:rsid w:val="008F78C2"/>
    <w:rsid w:val="00900FF3"/>
    <w:rsid w:val="009027F6"/>
    <w:rsid w:val="00907574"/>
    <w:rsid w:val="00907979"/>
    <w:rsid w:val="00907C87"/>
    <w:rsid w:val="00911AC0"/>
    <w:rsid w:val="00913E29"/>
    <w:rsid w:val="009310C5"/>
    <w:rsid w:val="00931C11"/>
    <w:rsid w:val="009375DC"/>
    <w:rsid w:val="00940094"/>
    <w:rsid w:val="00944E7A"/>
    <w:rsid w:val="00950529"/>
    <w:rsid w:val="00950612"/>
    <w:rsid w:val="00955144"/>
    <w:rsid w:val="00957D56"/>
    <w:rsid w:val="00960E45"/>
    <w:rsid w:val="009628E6"/>
    <w:rsid w:val="00962EB4"/>
    <w:rsid w:val="00970DD7"/>
    <w:rsid w:val="009720BE"/>
    <w:rsid w:val="0097396B"/>
    <w:rsid w:val="0097438F"/>
    <w:rsid w:val="009814C0"/>
    <w:rsid w:val="00982736"/>
    <w:rsid w:val="00984AF7"/>
    <w:rsid w:val="00986FFA"/>
    <w:rsid w:val="00993768"/>
    <w:rsid w:val="0099462D"/>
    <w:rsid w:val="00994F86"/>
    <w:rsid w:val="00995C73"/>
    <w:rsid w:val="00995CD5"/>
    <w:rsid w:val="009A293D"/>
    <w:rsid w:val="009A306F"/>
    <w:rsid w:val="009A70D0"/>
    <w:rsid w:val="009B3DA1"/>
    <w:rsid w:val="009C04FB"/>
    <w:rsid w:val="009D177F"/>
    <w:rsid w:val="009D1D2F"/>
    <w:rsid w:val="009D20F4"/>
    <w:rsid w:val="009D6B22"/>
    <w:rsid w:val="009E4EB0"/>
    <w:rsid w:val="009F1E7F"/>
    <w:rsid w:val="009F3F25"/>
    <w:rsid w:val="009F770D"/>
    <w:rsid w:val="00A020A9"/>
    <w:rsid w:val="00A04CE5"/>
    <w:rsid w:val="00A13E09"/>
    <w:rsid w:val="00A23956"/>
    <w:rsid w:val="00A253D4"/>
    <w:rsid w:val="00A26719"/>
    <w:rsid w:val="00A26E1C"/>
    <w:rsid w:val="00A315D2"/>
    <w:rsid w:val="00A34AED"/>
    <w:rsid w:val="00A3569F"/>
    <w:rsid w:val="00A3766D"/>
    <w:rsid w:val="00A42135"/>
    <w:rsid w:val="00A61ED3"/>
    <w:rsid w:val="00A67843"/>
    <w:rsid w:val="00A7384A"/>
    <w:rsid w:val="00A75DB3"/>
    <w:rsid w:val="00A8502F"/>
    <w:rsid w:val="00A959C5"/>
    <w:rsid w:val="00AA037B"/>
    <w:rsid w:val="00AA6395"/>
    <w:rsid w:val="00AB09A1"/>
    <w:rsid w:val="00AB3BB6"/>
    <w:rsid w:val="00AB5310"/>
    <w:rsid w:val="00AB7D88"/>
    <w:rsid w:val="00AC48D5"/>
    <w:rsid w:val="00AD5A5A"/>
    <w:rsid w:val="00AD70D2"/>
    <w:rsid w:val="00AE025B"/>
    <w:rsid w:val="00AE35F8"/>
    <w:rsid w:val="00AF11DC"/>
    <w:rsid w:val="00AF77C7"/>
    <w:rsid w:val="00B1179F"/>
    <w:rsid w:val="00B17DAA"/>
    <w:rsid w:val="00B33E3C"/>
    <w:rsid w:val="00B35F97"/>
    <w:rsid w:val="00B43D4A"/>
    <w:rsid w:val="00B46360"/>
    <w:rsid w:val="00B54654"/>
    <w:rsid w:val="00B648BA"/>
    <w:rsid w:val="00B64ABD"/>
    <w:rsid w:val="00B66314"/>
    <w:rsid w:val="00B66612"/>
    <w:rsid w:val="00B66CDF"/>
    <w:rsid w:val="00B66FC2"/>
    <w:rsid w:val="00B7440A"/>
    <w:rsid w:val="00B76D4D"/>
    <w:rsid w:val="00B806BC"/>
    <w:rsid w:val="00B82D51"/>
    <w:rsid w:val="00B83648"/>
    <w:rsid w:val="00B86AFF"/>
    <w:rsid w:val="00B978F5"/>
    <w:rsid w:val="00BA0E2E"/>
    <w:rsid w:val="00BB5CB8"/>
    <w:rsid w:val="00BC0D7E"/>
    <w:rsid w:val="00BC7BE3"/>
    <w:rsid w:val="00BD0E4E"/>
    <w:rsid w:val="00BE3BEC"/>
    <w:rsid w:val="00C04F39"/>
    <w:rsid w:val="00C115E1"/>
    <w:rsid w:val="00C11C18"/>
    <w:rsid w:val="00C12F18"/>
    <w:rsid w:val="00C218E6"/>
    <w:rsid w:val="00C31C68"/>
    <w:rsid w:val="00C356B2"/>
    <w:rsid w:val="00C43F51"/>
    <w:rsid w:val="00C444A7"/>
    <w:rsid w:val="00C530C3"/>
    <w:rsid w:val="00C5313A"/>
    <w:rsid w:val="00C53778"/>
    <w:rsid w:val="00C55091"/>
    <w:rsid w:val="00C7029B"/>
    <w:rsid w:val="00C70F57"/>
    <w:rsid w:val="00C72978"/>
    <w:rsid w:val="00C75949"/>
    <w:rsid w:val="00C7787A"/>
    <w:rsid w:val="00C80D93"/>
    <w:rsid w:val="00C8208C"/>
    <w:rsid w:val="00C9449A"/>
    <w:rsid w:val="00C97F3A"/>
    <w:rsid w:val="00CA1FC3"/>
    <w:rsid w:val="00CB3412"/>
    <w:rsid w:val="00CB39CE"/>
    <w:rsid w:val="00CB7E8D"/>
    <w:rsid w:val="00CB7FDF"/>
    <w:rsid w:val="00CC72EA"/>
    <w:rsid w:val="00CD12CD"/>
    <w:rsid w:val="00CD68EC"/>
    <w:rsid w:val="00CE47AB"/>
    <w:rsid w:val="00CE77FF"/>
    <w:rsid w:val="00CF1899"/>
    <w:rsid w:val="00CF62D8"/>
    <w:rsid w:val="00CF6C86"/>
    <w:rsid w:val="00CF7521"/>
    <w:rsid w:val="00D06C3C"/>
    <w:rsid w:val="00D10BD5"/>
    <w:rsid w:val="00D16C5E"/>
    <w:rsid w:val="00D213E5"/>
    <w:rsid w:val="00D252DA"/>
    <w:rsid w:val="00D268B4"/>
    <w:rsid w:val="00D31301"/>
    <w:rsid w:val="00D31BE5"/>
    <w:rsid w:val="00D33300"/>
    <w:rsid w:val="00D334C8"/>
    <w:rsid w:val="00D36E85"/>
    <w:rsid w:val="00D407E9"/>
    <w:rsid w:val="00D452FF"/>
    <w:rsid w:val="00D460C5"/>
    <w:rsid w:val="00D47263"/>
    <w:rsid w:val="00D50C5E"/>
    <w:rsid w:val="00D52720"/>
    <w:rsid w:val="00D547BE"/>
    <w:rsid w:val="00D548D9"/>
    <w:rsid w:val="00D55B69"/>
    <w:rsid w:val="00D644ED"/>
    <w:rsid w:val="00D6702D"/>
    <w:rsid w:val="00D72885"/>
    <w:rsid w:val="00D73444"/>
    <w:rsid w:val="00D87FE2"/>
    <w:rsid w:val="00D95EE4"/>
    <w:rsid w:val="00D96035"/>
    <w:rsid w:val="00DA104D"/>
    <w:rsid w:val="00DA2B54"/>
    <w:rsid w:val="00DA7CD5"/>
    <w:rsid w:val="00DB6DDC"/>
    <w:rsid w:val="00DC3CF4"/>
    <w:rsid w:val="00DD001E"/>
    <w:rsid w:val="00DD3A51"/>
    <w:rsid w:val="00DD47E0"/>
    <w:rsid w:val="00DE3981"/>
    <w:rsid w:val="00DE6379"/>
    <w:rsid w:val="00DE67A9"/>
    <w:rsid w:val="00DE77E8"/>
    <w:rsid w:val="00DF15BC"/>
    <w:rsid w:val="00DF7525"/>
    <w:rsid w:val="00E153CF"/>
    <w:rsid w:val="00E16D47"/>
    <w:rsid w:val="00E21D04"/>
    <w:rsid w:val="00E22E90"/>
    <w:rsid w:val="00E32F51"/>
    <w:rsid w:val="00E42F1C"/>
    <w:rsid w:val="00E473E9"/>
    <w:rsid w:val="00E63234"/>
    <w:rsid w:val="00E7004C"/>
    <w:rsid w:val="00E704B2"/>
    <w:rsid w:val="00E72A5C"/>
    <w:rsid w:val="00E776D3"/>
    <w:rsid w:val="00E835E6"/>
    <w:rsid w:val="00E83987"/>
    <w:rsid w:val="00E83FCC"/>
    <w:rsid w:val="00E8613A"/>
    <w:rsid w:val="00E86C7D"/>
    <w:rsid w:val="00EA0E0C"/>
    <w:rsid w:val="00EA5EBC"/>
    <w:rsid w:val="00EB4AE6"/>
    <w:rsid w:val="00ED1783"/>
    <w:rsid w:val="00ED39C6"/>
    <w:rsid w:val="00ED4F03"/>
    <w:rsid w:val="00ED64AF"/>
    <w:rsid w:val="00EE3953"/>
    <w:rsid w:val="00EE4700"/>
    <w:rsid w:val="00EE60CF"/>
    <w:rsid w:val="00EF0A9A"/>
    <w:rsid w:val="00EF24BB"/>
    <w:rsid w:val="00EF6CDB"/>
    <w:rsid w:val="00F07172"/>
    <w:rsid w:val="00F10F50"/>
    <w:rsid w:val="00F170BC"/>
    <w:rsid w:val="00F22CD4"/>
    <w:rsid w:val="00F5150D"/>
    <w:rsid w:val="00F54A3C"/>
    <w:rsid w:val="00F60037"/>
    <w:rsid w:val="00F60862"/>
    <w:rsid w:val="00F60EC3"/>
    <w:rsid w:val="00F62EE6"/>
    <w:rsid w:val="00F67EE2"/>
    <w:rsid w:val="00F7034F"/>
    <w:rsid w:val="00F71DF1"/>
    <w:rsid w:val="00F74FEB"/>
    <w:rsid w:val="00F76CDA"/>
    <w:rsid w:val="00F82AB1"/>
    <w:rsid w:val="00F86058"/>
    <w:rsid w:val="00F86C4D"/>
    <w:rsid w:val="00F903A3"/>
    <w:rsid w:val="00F91117"/>
    <w:rsid w:val="00FA2F13"/>
    <w:rsid w:val="00FB56AF"/>
    <w:rsid w:val="00FB6AB3"/>
    <w:rsid w:val="00FD1BB0"/>
    <w:rsid w:val="00FD3324"/>
    <w:rsid w:val="00FD5A56"/>
    <w:rsid w:val="00FD630B"/>
    <w:rsid w:val="00FF5783"/>
    <w:rsid w:val="00FF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F1C4C"/>
  <w15:chartTrackingRefBased/>
  <w15:docId w15:val="{2C18C8EF-4375-4A69-8F1B-014276DC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F0"/>
    <w:pPr>
      <w:spacing w:after="0" w:line="240" w:lineRule="auto"/>
    </w:pPr>
    <w:rPr>
      <w:rFonts w:ascii="Gill Sans Infant Std" w:eastAsia="Times New Roman" w:hAnsi="Gill Sans Infant Std" w:cs="Times New Roman"/>
      <w:szCs w:val="20"/>
      <w:lang w:val="fr-HT"/>
    </w:rPr>
  </w:style>
  <w:style w:type="paragraph" w:styleId="Heading1">
    <w:name w:val="heading 1"/>
    <w:basedOn w:val="Normal"/>
    <w:next w:val="Normal"/>
    <w:link w:val="Heading1Char"/>
    <w:uiPriority w:val="9"/>
    <w:qFormat/>
    <w:rsid w:val="0095061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950612"/>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Heading3">
    <w:name w:val="heading 3"/>
    <w:basedOn w:val="Normal"/>
    <w:next w:val="Normal"/>
    <w:link w:val="Heading3Char"/>
    <w:uiPriority w:val="9"/>
    <w:unhideWhenUsed/>
    <w:qFormat/>
    <w:rsid w:val="00950612"/>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FFFFFF"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6612"/>
    <w:pPr>
      <w:tabs>
        <w:tab w:val="center" w:pos="4513"/>
        <w:tab w:val="right" w:pos="9026"/>
      </w:tabs>
    </w:pPr>
  </w:style>
  <w:style w:type="character" w:customStyle="1" w:styleId="HeaderChar">
    <w:name w:val="Header Char"/>
    <w:basedOn w:val="DefaultParagraphFont"/>
    <w:link w:val="Header"/>
    <w:uiPriority w:val="99"/>
    <w:semiHidden/>
    <w:rsid w:val="003E7AF0"/>
    <w:rPr>
      <w:rFonts w:ascii="Gill Sans Infant Std" w:eastAsia="Times New Roman" w:hAnsi="Gill Sans Infant Std" w:cs="Times New Roman"/>
      <w:szCs w:val="20"/>
    </w:rPr>
  </w:style>
  <w:style w:type="paragraph" w:styleId="Footer">
    <w:name w:val="footer"/>
    <w:basedOn w:val="Normal"/>
    <w:link w:val="FooterChar"/>
    <w:uiPriority w:val="99"/>
    <w:semiHidden/>
    <w:rsid w:val="00B66612"/>
    <w:pPr>
      <w:tabs>
        <w:tab w:val="center" w:pos="4513"/>
        <w:tab w:val="right" w:pos="9026"/>
      </w:tabs>
    </w:pPr>
    <w:rPr>
      <w:sz w:val="14"/>
    </w:rPr>
  </w:style>
  <w:style w:type="character" w:customStyle="1" w:styleId="FooterChar">
    <w:name w:val="Footer Char"/>
    <w:basedOn w:val="DefaultParagraphFont"/>
    <w:link w:val="Footer"/>
    <w:uiPriority w:val="99"/>
    <w:semiHidden/>
    <w:rsid w:val="003E7AF0"/>
    <w:rPr>
      <w:rFonts w:ascii="Gill Sans Infant Std" w:eastAsia="Times New Roman" w:hAnsi="Gill Sans Infant Std" w:cs="Times New Roman"/>
      <w:sz w:val="14"/>
      <w:szCs w:val="20"/>
    </w:rPr>
  </w:style>
  <w:style w:type="character" w:styleId="Hyperlink">
    <w:name w:val="Hyperlink"/>
    <w:uiPriority w:val="99"/>
    <w:rsid w:val="004517CD"/>
    <w:rPr>
      <w:color w:val="DA291C" w:themeColor="accent1"/>
      <w:u w:val="single"/>
    </w:rPr>
  </w:style>
  <w:style w:type="table" w:styleId="TableGrid">
    <w:name w:val="Table Grid"/>
    <w:basedOn w:val="Table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5061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950612"/>
    <w:rPr>
      <w:rFonts w:asciiTheme="majorHAnsi" w:eastAsiaTheme="majorEastAsia" w:hAnsiTheme="majorHAnsi" w:cstheme="majorBidi"/>
      <w:b/>
      <w:color w:val="DA291C" w:themeColor="background2"/>
      <w:sz w:val="26"/>
      <w:szCs w:val="26"/>
    </w:rPr>
  </w:style>
  <w:style w:type="character" w:customStyle="1" w:styleId="Heading3Char">
    <w:name w:val="Heading 3 Char"/>
    <w:basedOn w:val="DefaultParagraphFont"/>
    <w:link w:val="Heading3"/>
    <w:uiPriority w:val="9"/>
    <w:rsid w:val="00950612"/>
    <w:rPr>
      <w:rFonts w:asciiTheme="majorHAnsi" w:eastAsiaTheme="majorEastAsia" w:hAnsiTheme="majorHAnsi" w:cstheme="majorBidi"/>
      <w:b/>
      <w:color w:val="DA291C" w:themeColor="background2"/>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FFFFFF"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FFFFFF" w:themeColor="text2"/>
      <w:szCs w:val="20"/>
    </w:rPr>
  </w:style>
  <w:style w:type="paragraph" w:styleId="ListBullet">
    <w:name w:val="List Bullet"/>
    <w:basedOn w:val="Normal"/>
    <w:uiPriority w:val="99"/>
    <w:unhideWhenUsed/>
    <w:qFormat/>
    <w:rsid w:val="0099462D"/>
    <w:pPr>
      <w:numPr>
        <w:numId w:val="1"/>
      </w:numPr>
      <w:ind w:left="284" w:hanging="284"/>
      <w:contextualSpacing/>
    </w:pPr>
  </w:style>
  <w:style w:type="paragraph" w:styleId="ListBullet2">
    <w:name w:val="List Bullet 2"/>
    <w:basedOn w:val="Normal"/>
    <w:uiPriority w:val="99"/>
    <w:unhideWhenUsed/>
    <w:qFormat/>
    <w:rsid w:val="006F7569"/>
    <w:pPr>
      <w:numPr>
        <w:numId w:val="2"/>
      </w:numPr>
      <w:ind w:left="568" w:hanging="284"/>
      <w:contextualSpacing/>
    </w:pPr>
  </w:style>
  <w:style w:type="paragraph" w:styleId="ListNumber">
    <w:name w:val="List Number"/>
    <w:basedOn w:val="Normal"/>
    <w:uiPriority w:val="99"/>
    <w:unhideWhenUsed/>
    <w:qFormat/>
    <w:rsid w:val="0099462D"/>
    <w:pPr>
      <w:numPr>
        <w:numId w:val="6"/>
      </w:numPr>
      <w:contextualSpacing/>
    </w:pPr>
  </w:style>
  <w:style w:type="paragraph" w:styleId="ListNumber2">
    <w:name w:val="List Number 2"/>
    <w:basedOn w:val="Normal"/>
    <w:uiPriority w:val="99"/>
    <w:unhideWhenUsed/>
    <w:qFormat/>
    <w:rsid w:val="006F7569"/>
    <w:pPr>
      <w:numPr>
        <w:numId w:val="7"/>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paragraph" w:styleId="ListParagraph">
    <w:name w:val="List Paragraph"/>
    <w:basedOn w:val="Normal"/>
    <w:uiPriority w:val="34"/>
    <w:qFormat/>
    <w:rsid w:val="00DA7CD5"/>
    <w:pPr>
      <w:ind w:left="720"/>
      <w:contextualSpacing/>
    </w:pPr>
  </w:style>
  <w:style w:type="table" w:styleId="ListTable3-Accent1">
    <w:name w:val="List Table 3 Accent 1"/>
    <w:basedOn w:val="TableNormal"/>
    <w:uiPriority w:val="48"/>
    <w:rsid w:val="009D177F"/>
    <w:pPr>
      <w:spacing w:after="0" w:line="240" w:lineRule="auto"/>
    </w:pPr>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FFFFFF"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styleId="GridTable1Light-Accent1">
    <w:name w:val="Grid Table 1 Light Accent 1"/>
    <w:basedOn w:val="TableNormal"/>
    <w:uiPriority w:val="46"/>
    <w:rsid w:val="00B82D51"/>
    <w:pPr>
      <w:spacing w:after="0" w:line="240" w:lineRule="auto"/>
    </w:p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B82D51"/>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2D0" w:themeFill="accent1" w:themeFillTint="33"/>
      </w:tcPr>
    </w:tblStylePr>
    <w:tblStylePr w:type="band1Horz">
      <w:tblPr/>
      <w:tcPr>
        <w:shd w:val="clear" w:color="auto" w:fill="F9D2D0" w:themeFill="accent1" w:themeFillTint="33"/>
      </w:tcPr>
    </w:tblStylePr>
    <w:tblStylePr w:type="neCell">
      <w:tblPr/>
      <w:tcPr>
        <w:tcBorders>
          <w:bottom w:val="single" w:sz="4" w:space="0" w:color="ED7A72" w:themeColor="accent1" w:themeTint="99"/>
        </w:tcBorders>
      </w:tcPr>
    </w:tblStylePr>
    <w:tblStylePr w:type="nwCell">
      <w:tblPr/>
      <w:tcPr>
        <w:tcBorders>
          <w:bottom w:val="single" w:sz="4" w:space="0" w:color="ED7A72" w:themeColor="accent1" w:themeTint="99"/>
        </w:tcBorders>
      </w:tcPr>
    </w:tblStylePr>
    <w:tblStylePr w:type="seCell">
      <w:tblPr/>
      <w:tcPr>
        <w:tcBorders>
          <w:top w:val="single" w:sz="4" w:space="0" w:color="ED7A72" w:themeColor="accent1" w:themeTint="99"/>
        </w:tcBorders>
      </w:tcPr>
    </w:tblStylePr>
    <w:tblStylePr w:type="swCell">
      <w:tblPr/>
      <w:tcPr>
        <w:tcBorders>
          <w:top w:val="single" w:sz="4" w:space="0" w:color="ED7A72" w:themeColor="accent1" w:themeTint="99"/>
        </w:tcBorders>
      </w:tcPr>
    </w:tblStylePr>
  </w:style>
  <w:style w:type="table" w:styleId="GridTable5Dark-Accent1">
    <w:name w:val="Grid Table 5 Dark Accent 1"/>
    <w:basedOn w:val="TableNormal"/>
    <w:uiPriority w:val="50"/>
    <w:rsid w:val="00B82D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2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29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29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29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291C" w:themeFill="accent1"/>
      </w:tcPr>
    </w:tblStylePr>
    <w:tblStylePr w:type="band1Vert">
      <w:tblPr/>
      <w:tcPr>
        <w:shd w:val="clear" w:color="auto" w:fill="F3A6A1" w:themeFill="accent1" w:themeFillTint="66"/>
      </w:tcPr>
    </w:tblStylePr>
    <w:tblStylePr w:type="band1Horz">
      <w:tblPr/>
      <w:tcPr>
        <w:shd w:val="clear" w:color="auto" w:fill="F3A6A1" w:themeFill="accent1" w:themeFillTint="66"/>
      </w:tcPr>
    </w:tblStylePr>
  </w:style>
  <w:style w:type="table" w:styleId="ListTable3-Accent6">
    <w:name w:val="List Table 3 Accent 6"/>
    <w:basedOn w:val="TableNormal"/>
    <w:uiPriority w:val="48"/>
    <w:rsid w:val="007F2201"/>
    <w:pPr>
      <w:spacing w:after="0" w:line="240" w:lineRule="auto"/>
    </w:pPr>
    <w:tblPr>
      <w:tblStyleRowBandSize w:val="1"/>
      <w:tblStyleColBandSize w:val="1"/>
      <w:tblBorders>
        <w:top w:val="single" w:sz="4" w:space="0" w:color="009CA6" w:themeColor="accent6"/>
        <w:left w:val="single" w:sz="4" w:space="0" w:color="009CA6" w:themeColor="accent6"/>
        <w:bottom w:val="single" w:sz="4" w:space="0" w:color="009CA6" w:themeColor="accent6"/>
        <w:right w:val="single" w:sz="4" w:space="0" w:color="009CA6" w:themeColor="accent6"/>
      </w:tblBorders>
    </w:tblPr>
    <w:tblStylePr w:type="firstRow">
      <w:rPr>
        <w:b/>
        <w:bCs/>
        <w:color w:val="FFFFFF" w:themeColor="background1"/>
      </w:rPr>
      <w:tblPr/>
      <w:tcPr>
        <w:shd w:val="clear" w:color="auto" w:fill="009CA6" w:themeFill="accent6"/>
      </w:tcPr>
    </w:tblStylePr>
    <w:tblStylePr w:type="lastRow">
      <w:rPr>
        <w:b/>
        <w:bCs/>
      </w:rPr>
      <w:tblPr/>
      <w:tcPr>
        <w:tcBorders>
          <w:top w:val="double" w:sz="4" w:space="0" w:color="009CA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A6" w:themeColor="accent6"/>
          <w:right w:val="single" w:sz="4" w:space="0" w:color="009CA6" w:themeColor="accent6"/>
        </w:tcBorders>
      </w:tcPr>
    </w:tblStylePr>
    <w:tblStylePr w:type="band1Horz">
      <w:tblPr/>
      <w:tcPr>
        <w:tcBorders>
          <w:top w:val="single" w:sz="4" w:space="0" w:color="009CA6" w:themeColor="accent6"/>
          <w:bottom w:val="single" w:sz="4" w:space="0" w:color="009CA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A6" w:themeColor="accent6"/>
          <w:left w:val="nil"/>
        </w:tcBorders>
      </w:tcPr>
    </w:tblStylePr>
    <w:tblStylePr w:type="swCell">
      <w:tblPr/>
      <w:tcPr>
        <w:tcBorders>
          <w:top w:val="double" w:sz="4" w:space="0" w:color="009CA6" w:themeColor="accent6"/>
          <w:right w:val="nil"/>
        </w:tcBorders>
      </w:tcPr>
    </w:tblStylePr>
  </w:style>
  <w:style w:type="table" w:styleId="ListTable3-Accent4">
    <w:name w:val="List Table 3 Accent 4"/>
    <w:basedOn w:val="TableNormal"/>
    <w:uiPriority w:val="48"/>
    <w:rsid w:val="00573FCB"/>
    <w:pPr>
      <w:spacing w:after="0" w:line="240" w:lineRule="auto"/>
    </w:pPr>
    <w:tblPr>
      <w:tblStyleRowBandSize w:val="1"/>
      <w:tblStyleColBandSize w:val="1"/>
      <w:tblBorders>
        <w:top w:val="single" w:sz="4" w:space="0" w:color="FF4C02" w:themeColor="accent4"/>
        <w:left w:val="single" w:sz="4" w:space="0" w:color="FF4C02" w:themeColor="accent4"/>
        <w:bottom w:val="single" w:sz="4" w:space="0" w:color="FF4C02" w:themeColor="accent4"/>
        <w:right w:val="single" w:sz="4" w:space="0" w:color="FF4C02" w:themeColor="accent4"/>
      </w:tblBorders>
    </w:tblPr>
    <w:tblStylePr w:type="firstRow">
      <w:rPr>
        <w:b/>
        <w:bCs/>
        <w:color w:val="FFFFFF" w:themeColor="background1"/>
      </w:rPr>
      <w:tblPr/>
      <w:tcPr>
        <w:shd w:val="clear" w:color="auto" w:fill="FF4C02" w:themeFill="accent4"/>
      </w:tcPr>
    </w:tblStylePr>
    <w:tblStylePr w:type="lastRow">
      <w:rPr>
        <w:b/>
        <w:bCs/>
      </w:rPr>
      <w:tblPr/>
      <w:tcPr>
        <w:tcBorders>
          <w:top w:val="double" w:sz="4" w:space="0" w:color="FF4C0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C02" w:themeColor="accent4"/>
          <w:right w:val="single" w:sz="4" w:space="0" w:color="FF4C02" w:themeColor="accent4"/>
        </w:tcBorders>
      </w:tcPr>
    </w:tblStylePr>
    <w:tblStylePr w:type="band1Horz">
      <w:tblPr/>
      <w:tcPr>
        <w:tcBorders>
          <w:top w:val="single" w:sz="4" w:space="0" w:color="FF4C02" w:themeColor="accent4"/>
          <w:bottom w:val="single" w:sz="4" w:space="0" w:color="FF4C0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C02" w:themeColor="accent4"/>
          <w:left w:val="nil"/>
        </w:tcBorders>
      </w:tcPr>
    </w:tblStylePr>
    <w:tblStylePr w:type="swCell">
      <w:tblPr/>
      <w:tcPr>
        <w:tcBorders>
          <w:top w:val="double" w:sz="4" w:space="0" w:color="FF4C02" w:themeColor="accent4"/>
          <w:right w:val="nil"/>
        </w:tcBorders>
      </w:tcPr>
    </w:tblStylePr>
  </w:style>
  <w:style w:type="table" w:styleId="GridTable4-Accent1">
    <w:name w:val="Grid Table 4 Accent 1"/>
    <w:basedOn w:val="TableNormal"/>
    <w:uiPriority w:val="49"/>
    <w:rsid w:val="00573FCB"/>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4-Accent6">
    <w:name w:val="Grid Table 4 Accent 6"/>
    <w:basedOn w:val="TableNormal"/>
    <w:uiPriority w:val="49"/>
    <w:rsid w:val="00573FCB"/>
    <w:pPr>
      <w:spacing w:after="0" w:line="240" w:lineRule="auto"/>
    </w:pPr>
    <w:tblPr>
      <w:tblStyleRowBandSize w:val="1"/>
      <w:tblStyleColBandSize w:val="1"/>
      <w:tblBorders>
        <w:top w:val="single" w:sz="4" w:space="0" w:color="30F2FF" w:themeColor="accent6" w:themeTint="99"/>
        <w:left w:val="single" w:sz="4" w:space="0" w:color="30F2FF" w:themeColor="accent6" w:themeTint="99"/>
        <w:bottom w:val="single" w:sz="4" w:space="0" w:color="30F2FF" w:themeColor="accent6" w:themeTint="99"/>
        <w:right w:val="single" w:sz="4" w:space="0" w:color="30F2FF" w:themeColor="accent6" w:themeTint="99"/>
        <w:insideH w:val="single" w:sz="4" w:space="0" w:color="30F2FF" w:themeColor="accent6" w:themeTint="99"/>
        <w:insideV w:val="single" w:sz="4" w:space="0" w:color="30F2FF" w:themeColor="accent6" w:themeTint="99"/>
      </w:tblBorders>
    </w:tblPr>
    <w:tblStylePr w:type="firstRow">
      <w:rPr>
        <w:b/>
        <w:bCs/>
        <w:color w:val="FFFFFF" w:themeColor="background1"/>
      </w:rPr>
      <w:tblPr/>
      <w:tcPr>
        <w:tcBorders>
          <w:top w:val="single" w:sz="4" w:space="0" w:color="009CA6" w:themeColor="accent6"/>
          <w:left w:val="single" w:sz="4" w:space="0" w:color="009CA6" w:themeColor="accent6"/>
          <w:bottom w:val="single" w:sz="4" w:space="0" w:color="009CA6" w:themeColor="accent6"/>
          <w:right w:val="single" w:sz="4" w:space="0" w:color="009CA6" w:themeColor="accent6"/>
          <w:insideH w:val="nil"/>
          <w:insideV w:val="nil"/>
        </w:tcBorders>
        <w:shd w:val="clear" w:color="auto" w:fill="009CA6" w:themeFill="accent6"/>
      </w:tcPr>
    </w:tblStylePr>
    <w:tblStylePr w:type="lastRow">
      <w:rPr>
        <w:b/>
        <w:bCs/>
      </w:rPr>
      <w:tblPr/>
      <w:tcPr>
        <w:tcBorders>
          <w:top w:val="double" w:sz="4" w:space="0" w:color="009CA6" w:themeColor="accent6"/>
        </w:tcBorders>
      </w:tcPr>
    </w:tblStylePr>
    <w:tblStylePr w:type="firstCol">
      <w:rPr>
        <w:b/>
        <w:bCs/>
      </w:rPr>
    </w:tblStylePr>
    <w:tblStylePr w:type="lastCol">
      <w:rPr>
        <w:b/>
        <w:bCs/>
      </w:rPr>
    </w:tblStylePr>
    <w:tblStylePr w:type="band1Vert">
      <w:tblPr/>
      <w:tcPr>
        <w:shd w:val="clear" w:color="auto" w:fill="BAFAFF" w:themeFill="accent6" w:themeFillTint="33"/>
      </w:tcPr>
    </w:tblStylePr>
    <w:tblStylePr w:type="band1Horz">
      <w:tblPr/>
      <w:tcPr>
        <w:shd w:val="clear" w:color="auto" w:fill="BAFAFF" w:themeFill="accent6" w:themeFillTint="33"/>
      </w:tcPr>
    </w:tblStylePr>
  </w:style>
  <w:style w:type="table" w:styleId="GridTable5Dark-Accent5">
    <w:name w:val="Grid Table 5 Dark Accent 5"/>
    <w:basedOn w:val="TableNormal"/>
    <w:uiPriority w:val="50"/>
    <w:rsid w:val="001171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5"/>
      </w:tcPr>
    </w:tblStylePr>
    <w:tblStylePr w:type="band1Vert">
      <w:tblPr/>
      <w:tcPr>
        <w:shd w:val="clear" w:color="auto" w:fill="FFDE93" w:themeFill="accent5" w:themeFillTint="66"/>
      </w:tcPr>
    </w:tblStylePr>
    <w:tblStylePr w:type="band1Horz">
      <w:tblPr/>
      <w:tcPr>
        <w:shd w:val="clear" w:color="auto" w:fill="FFDE93" w:themeFill="accent5" w:themeFillTint="66"/>
      </w:tcPr>
    </w:tblStylePr>
  </w:style>
  <w:style w:type="table" w:styleId="GridTable5Dark-Accent4">
    <w:name w:val="Grid Table 5 Dark Accent 4"/>
    <w:basedOn w:val="TableNormal"/>
    <w:uiPriority w:val="50"/>
    <w:rsid w:val="007D44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C0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C0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C0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C02" w:themeFill="accent4"/>
      </w:tcPr>
    </w:tblStylePr>
    <w:tblStylePr w:type="band1Vert">
      <w:tblPr/>
      <w:tcPr>
        <w:shd w:val="clear" w:color="auto" w:fill="FFB799" w:themeFill="accent4" w:themeFillTint="66"/>
      </w:tcPr>
    </w:tblStylePr>
    <w:tblStylePr w:type="band1Horz">
      <w:tblPr/>
      <w:tcPr>
        <w:shd w:val="clear" w:color="auto" w:fill="FFB799" w:themeFill="accent4" w:themeFillTint="66"/>
      </w:tcPr>
    </w:tblStylePr>
  </w:style>
  <w:style w:type="table" w:styleId="GridTable5Dark-Accent6">
    <w:name w:val="Grid Table 5 Dark Accent 6"/>
    <w:basedOn w:val="TableNormal"/>
    <w:uiPriority w:val="50"/>
    <w:rsid w:val="00A61E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CA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CA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CA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CA6" w:themeFill="accent6"/>
      </w:tcPr>
    </w:tblStylePr>
    <w:tblStylePr w:type="band1Vert">
      <w:tblPr/>
      <w:tcPr>
        <w:shd w:val="clear" w:color="auto" w:fill="75F6FF" w:themeFill="accent6" w:themeFillTint="66"/>
      </w:tcPr>
    </w:tblStylePr>
    <w:tblStylePr w:type="band1Horz">
      <w:tblPr/>
      <w:tcPr>
        <w:shd w:val="clear" w:color="auto" w:fill="75F6FF" w:themeFill="accent6" w:themeFillTint="66"/>
      </w:tcPr>
    </w:tblStylePr>
  </w:style>
  <w:style w:type="paragraph" w:styleId="NoSpacing">
    <w:name w:val="No Spacing"/>
    <w:link w:val="NoSpacingChar"/>
    <w:uiPriority w:val="1"/>
    <w:qFormat/>
    <w:rsid w:val="00126B7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26B76"/>
    <w:rPr>
      <w:rFonts w:eastAsiaTheme="minorEastAsia"/>
      <w:lang w:val="en-US"/>
    </w:rPr>
  </w:style>
  <w:style w:type="paragraph" w:styleId="TOCHeading">
    <w:name w:val="TOC Heading"/>
    <w:basedOn w:val="Heading1"/>
    <w:next w:val="Normal"/>
    <w:uiPriority w:val="39"/>
    <w:unhideWhenUsed/>
    <w:qFormat/>
    <w:rsid w:val="00610067"/>
    <w:pPr>
      <w:spacing w:line="259" w:lineRule="auto"/>
      <w:outlineLvl w:val="9"/>
    </w:pPr>
    <w:rPr>
      <w:b w:val="0"/>
      <w:color w:val="A31E15" w:themeColor="accent1" w:themeShade="BF"/>
      <w:lang w:val="en-US"/>
    </w:rPr>
  </w:style>
  <w:style w:type="paragraph" w:styleId="TOC1">
    <w:name w:val="toc 1"/>
    <w:basedOn w:val="Normal"/>
    <w:next w:val="Normal"/>
    <w:autoRedefine/>
    <w:uiPriority w:val="39"/>
    <w:unhideWhenUsed/>
    <w:rsid w:val="00610067"/>
    <w:pPr>
      <w:spacing w:after="100"/>
    </w:pPr>
  </w:style>
  <w:style w:type="paragraph" w:styleId="TOC2">
    <w:name w:val="toc 2"/>
    <w:basedOn w:val="Normal"/>
    <w:next w:val="Normal"/>
    <w:autoRedefine/>
    <w:uiPriority w:val="39"/>
    <w:unhideWhenUsed/>
    <w:rsid w:val="004462F3"/>
    <w:pPr>
      <w:tabs>
        <w:tab w:val="left" w:pos="880"/>
        <w:tab w:val="right" w:leader="dot" w:pos="10194"/>
      </w:tabs>
      <w:spacing w:after="100"/>
      <w:ind w:left="220"/>
    </w:pPr>
  </w:style>
  <w:style w:type="paragraph" w:styleId="TOC3">
    <w:name w:val="toc 3"/>
    <w:basedOn w:val="Normal"/>
    <w:next w:val="Normal"/>
    <w:autoRedefine/>
    <w:uiPriority w:val="39"/>
    <w:unhideWhenUsed/>
    <w:rsid w:val="00610067"/>
    <w:pPr>
      <w:spacing w:after="100"/>
      <w:ind w:left="440"/>
    </w:pPr>
  </w:style>
  <w:style w:type="character" w:styleId="CommentReference">
    <w:name w:val="annotation reference"/>
    <w:basedOn w:val="DefaultParagraphFont"/>
    <w:uiPriority w:val="99"/>
    <w:semiHidden/>
    <w:unhideWhenUsed/>
    <w:rsid w:val="005B0135"/>
    <w:rPr>
      <w:sz w:val="16"/>
      <w:szCs w:val="16"/>
    </w:rPr>
  </w:style>
  <w:style w:type="paragraph" w:styleId="CommentText">
    <w:name w:val="annotation text"/>
    <w:basedOn w:val="Normal"/>
    <w:link w:val="CommentTextChar"/>
    <w:uiPriority w:val="99"/>
    <w:semiHidden/>
    <w:unhideWhenUsed/>
    <w:rsid w:val="005B0135"/>
    <w:rPr>
      <w:sz w:val="20"/>
    </w:rPr>
  </w:style>
  <w:style w:type="character" w:customStyle="1" w:styleId="CommentTextChar">
    <w:name w:val="Comment Text Char"/>
    <w:basedOn w:val="DefaultParagraphFont"/>
    <w:link w:val="CommentText"/>
    <w:uiPriority w:val="99"/>
    <w:semiHidden/>
    <w:rsid w:val="005B0135"/>
    <w:rPr>
      <w:rFonts w:ascii="Gill Sans Infant Std" w:eastAsia="Times New Roman" w:hAnsi="Gill Sans Infant Std" w:cs="Times New Roman"/>
      <w:sz w:val="20"/>
      <w:szCs w:val="20"/>
      <w:lang w:val="fr-HT"/>
    </w:rPr>
  </w:style>
  <w:style w:type="paragraph" w:styleId="CommentSubject">
    <w:name w:val="annotation subject"/>
    <w:basedOn w:val="CommentText"/>
    <w:next w:val="CommentText"/>
    <w:link w:val="CommentSubjectChar"/>
    <w:uiPriority w:val="99"/>
    <w:semiHidden/>
    <w:unhideWhenUsed/>
    <w:rsid w:val="005B0135"/>
    <w:rPr>
      <w:b/>
      <w:bCs/>
    </w:rPr>
  </w:style>
  <w:style w:type="character" w:customStyle="1" w:styleId="CommentSubjectChar">
    <w:name w:val="Comment Subject Char"/>
    <w:basedOn w:val="CommentTextChar"/>
    <w:link w:val="CommentSubject"/>
    <w:uiPriority w:val="99"/>
    <w:semiHidden/>
    <w:rsid w:val="005B0135"/>
    <w:rPr>
      <w:rFonts w:ascii="Gill Sans Infant Std" w:eastAsia="Times New Roman" w:hAnsi="Gill Sans Infant Std" w:cs="Times New Roman"/>
      <w:b/>
      <w:bCs/>
      <w:sz w:val="20"/>
      <w:szCs w:val="20"/>
      <w:lang w:val="fr-HT"/>
    </w:rPr>
  </w:style>
  <w:style w:type="character" w:customStyle="1" w:styleId="hps">
    <w:name w:val="hps"/>
    <w:basedOn w:val="DefaultParagraphFont"/>
    <w:rsid w:val="00AD5A5A"/>
  </w:style>
  <w:style w:type="paragraph" w:styleId="Revision">
    <w:name w:val="Revision"/>
    <w:hidden/>
    <w:uiPriority w:val="99"/>
    <w:semiHidden/>
    <w:rsid w:val="00525CE7"/>
    <w:pPr>
      <w:spacing w:after="0" w:line="240" w:lineRule="auto"/>
    </w:pPr>
    <w:rPr>
      <w:rFonts w:ascii="Gill Sans Infant Std" w:eastAsia="Times New Roman" w:hAnsi="Gill Sans Infant Std" w:cs="Times New Roman"/>
      <w:szCs w:val="20"/>
      <w:lang w:val="fr-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6086">
      <w:bodyDiv w:val="1"/>
      <w:marLeft w:val="0"/>
      <w:marRight w:val="0"/>
      <w:marTop w:val="0"/>
      <w:marBottom w:val="0"/>
      <w:divBdr>
        <w:top w:val="none" w:sz="0" w:space="0" w:color="auto"/>
        <w:left w:val="none" w:sz="0" w:space="0" w:color="auto"/>
        <w:bottom w:val="none" w:sz="0" w:space="0" w:color="auto"/>
        <w:right w:val="none" w:sz="0" w:space="0" w:color="auto"/>
      </w:divBdr>
    </w:div>
    <w:div w:id="133840632">
      <w:bodyDiv w:val="1"/>
      <w:marLeft w:val="0"/>
      <w:marRight w:val="0"/>
      <w:marTop w:val="0"/>
      <w:marBottom w:val="0"/>
      <w:divBdr>
        <w:top w:val="none" w:sz="0" w:space="0" w:color="auto"/>
        <w:left w:val="none" w:sz="0" w:space="0" w:color="auto"/>
        <w:bottom w:val="none" w:sz="0" w:space="0" w:color="auto"/>
        <w:right w:val="none" w:sz="0" w:space="0" w:color="auto"/>
      </w:divBdr>
    </w:div>
    <w:div w:id="213738147">
      <w:bodyDiv w:val="1"/>
      <w:marLeft w:val="0"/>
      <w:marRight w:val="0"/>
      <w:marTop w:val="0"/>
      <w:marBottom w:val="0"/>
      <w:divBdr>
        <w:top w:val="none" w:sz="0" w:space="0" w:color="auto"/>
        <w:left w:val="none" w:sz="0" w:space="0" w:color="auto"/>
        <w:bottom w:val="none" w:sz="0" w:space="0" w:color="auto"/>
        <w:right w:val="none" w:sz="0" w:space="0" w:color="auto"/>
      </w:divBdr>
    </w:div>
    <w:div w:id="227813856">
      <w:bodyDiv w:val="1"/>
      <w:marLeft w:val="0"/>
      <w:marRight w:val="0"/>
      <w:marTop w:val="0"/>
      <w:marBottom w:val="0"/>
      <w:divBdr>
        <w:top w:val="none" w:sz="0" w:space="0" w:color="auto"/>
        <w:left w:val="none" w:sz="0" w:space="0" w:color="auto"/>
        <w:bottom w:val="none" w:sz="0" w:space="0" w:color="auto"/>
        <w:right w:val="none" w:sz="0" w:space="0" w:color="auto"/>
      </w:divBdr>
    </w:div>
    <w:div w:id="392385956">
      <w:bodyDiv w:val="1"/>
      <w:marLeft w:val="0"/>
      <w:marRight w:val="0"/>
      <w:marTop w:val="0"/>
      <w:marBottom w:val="0"/>
      <w:divBdr>
        <w:top w:val="none" w:sz="0" w:space="0" w:color="auto"/>
        <w:left w:val="none" w:sz="0" w:space="0" w:color="auto"/>
        <w:bottom w:val="none" w:sz="0" w:space="0" w:color="auto"/>
        <w:right w:val="none" w:sz="0" w:space="0" w:color="auto"/>
      </w:divBdr>
    </w:div>
    <w:div w:id="696663647">
      <w:bodyDiv w:val="1"/>
      <w:marLeft w:val="0"/>
      <w:marRight w:val="0"/>
      <w:marTop w:val="0"/>
      <w:marBottom w:val="0"/>
      <w:divBdr>
        <w:top w:val="none" w:sz="0" w:space="0" w:color="auto"/>
        <w:left w:val="none" w:sz="0" w:space="0" w:color="auto"/>
        <w:bottom w:val="none" w:sz="0" w:space="0" w:color="auto"/>
        <w:right w:val="none" w:sz="0" w:space="0" w:color="auto"/>
      </w:divBdr>
    </w:div>
    <w:div w:id="868299172">
      <w:bodyDiv w:val="1"/>
      <w:marLeft w:val="0"/>
      <w:marRight w:val="0"/>
      <w:marTop w:val="0"/>
      <w:marBottom w:val="0"/>
      <w:divBdr>
        <w:top w:val="none" w:sz="0" w:space="0" w:color="auto"/>
        <w:left w:val="none" w:sz="0" w:space="0" w:color="auto"/>
        <w:bottom w:val="none" w:sz="0" w:space="0" w:color="auto"/>
        <w:right w:val="none" w:sz="0" w:space="0" w:color="auto"/>
      </w:divBdr>
    </w:div>
    <w:div w:id="936406465">
      <w:bodyDiv w:val="1"/>
      <w:marLeft w:val="0"/>
      <w:marRight w:val="0"/>
      <w:marTop w:val="0"/>
      <w:marBottom w:val="0"/>
      <w:divBdr>
        <w:top w:val="none" w:sz="0" w:space="0" w:color="auto"/>
        <w:left w:val="none" w:sz="0" w:space="0" w:color="auto"/>
        <w:bottom w:val="none" w:sz="0" w:space="0" w:color="auto"/>
        <w:right w:val="none" w:sz="0" w:space="0" w:color="auto"/>
      </w:divBdr>
    </w:div>
    <w:div w:id="1163358359">
      <w:bodyDiv w:val="1"/>
      <w:marLeft w:val="0"/>
      <w:marRight w:val="0"/>
      <w:marTop w:val="0"/>
      <w:marBottom w:val="0"/>
      <w:divBdr>
        <w:top w:val="none" w:sz="0" w:space="0" w:color="auto"/>
        <w:left w:val="none" w:sz="0" w:space="0" w:color="auto"/>
        <w:bottom w:val="none" w:sz="0" w:space="0" w:color="auto"/>
        <w:right w:val="none" w:sz="0" w:space="0" w:color="auto"/>
      </w:divBdr>
    </w:div>
    <w:div w:id="1345984413">
      <w:bodyDiv w:val="1"/>
      <w:marLeft w:val="0"/>
      <w:marRight w:val="0"/>
      <w:marTop w:val="0"/>
      <w:marBottom w:val="0"/>
      <w:divBdr>
        <w:top w:val="none" w:sz="0" w:space="0" w:color="auto"/>
        <w:left w:val="none" w:sz="0" w:space="0" w:color="auto"/>
        <w:bottom w:val="none" w:sz="0" w:space="0" w:color="auto"/>
        <w:right w:val="none" w:sz="0" w:space="0" w:color="auto"/>
      </w:divBdr>
    </w:div>
    <w:div w:id="1561865921">
      <w:bodyDiv w:val="1"/>
      <w:marLeft w:val="0"/>
      <w:marRight w:val="0"/>
      <w:marTop w:val="0"/>
      <w:marBottom w:val="0"/>
      <w:divBdr>
        <w:top w:val="none" w:sz="0" w:space="0" w:color="auto"/>
        <w:left w:val="none" w:sz="0" w:space="0" w:color="auto"/>
        <w:bottom w:val="none" w:sz="0" w:space="0" w:color="auto"/>
        <w:right w:val="none" w:sz="0" w:space="0" w:color="auto"/>
      </w:divBdr>
    </w:div>
    <w:div w:id="1647278174">
      <w:bodyDiv w:val="1"/>
      <w:marLeft w:val="0"/>
      <w:marRight w:val="0"/>
      <w:marTop w:val="0"/>
      <w:marBottom w:val="0"/>
      <w:divBdr>
        <w:top w:val="none" w:sz="0" w:space="0" w:color="auto"/>
        <w:left w:val="none" w:sz="0" w:space="0" w:color="auto"/>
        <w:bottom w:val="none" w:sz="0" w:space="0" w:color="auto"/>
        <w:right w:val="none" w:sz="0" w:space="0" w:color="auto"/>
      </w:divBdr>
    </w:div>
    <w:div w:id="1901091052">
      <w:bodyDiv w:val="1"/>
      <w:marLeft w:val="0"/>
      <w:marRight w:val="0"/>
      <w:marTop w:val="0"/>
      <w:marBottom w:val="0"/>
      <w:divBdr>
        <w:top w:val="none" w:sz="0" w:space="0" w:color="auto"/>
        <w:left w:val="none" w:sz="0" w:space="0" w:color="auto"/>
        <w:bottom w:val="none" w:sz="0" w:space="0" w:color="auto"/>
        <w:right w:val="none" w:sz="0" w:space="0" w:color="auto"/>
      </w:divBdr>
    </w:div>
    <w:div w:id="2021808506">
      <w:bodyDiv w:val="1"/>
      <w:marLeft w:val="0"/>
      <w:marRight w:val="0"/>
      <w:marTop w:val="0"/>
      <w:marBottom w:val="0"/>
      <w:divBdr>
        <w:top w:val="none" w:sz="0" w:space="0" w:color="auto"/>
        <w:left w:val="none" w:sz="0" w:space="0" w:color="auto"/>
        <w:bottom w:val="none" w:sz="0" w:space="0" w:color="auto"/>
        <w:right w:val="none" w:sz="0" w:space="0" w:color="auto"/>
      </w:divBdr>
    </w:div>
    <w:div w:id="21452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abin\Desktop\Normes\STC_Global_Blank_Word_Template_Apr16.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B4F0-BD29-4B8A-9799-52568B05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STC_Global_Blank_Word_Template_Apr16</Template>
  <TotalTime>224</TotalTime>
  <Pages>27</Pages>
  <Words>7475</Words>
  <Characters>42613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Frantz Sabin, Daniel</dc:creator>
  <cp:keywords/>
  <dc:description/>
  <cp:lastModifiedBy>SaintVil, Farah</cp:lastModifiedBy>
  <cp:revision>5</cp:revision>
  <cp:lastPrinted>2017-03-27T16:15:00Z</cp:lastPrinted>
  <dcterms:created xsi:type="dcterms:W3CDTF">2017-05-26T12:21:00Z</dcterms:created>
  <dcterms:modified xsi:type="dcterms:W3CDTF">2017-05-26T16:05:00Z</dcterms:modified>
</cp:coreProperties>
</file>