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6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C84" w:rsidRDefault="00461C84" w:rsidP="00461C84"/>
    <w:p w:rsidR="001B1AAD" w:rsidRDefault="001B1AAD" w:rsidP="00461C84"/>
    <w:p w:rsidR="001B1AAD" w:rsidRDefault="001B1AAD" w:rsidP="00461C84"/>
    <w:p w:rsidR="00461C84" w:rsidRDefault="00461C84" w:rsidP="00461C84">
      <w:pPr>
        <w:jc w:val="center"/>
      </w:pPr>
      <w:r>
        <w:rPr>
          <w:noProof/>
        </w:rPr>
        <w:drawing>
          <wp:inline distT="0" distB="0" distL="0" distR="0" wp14:anchorId="23E83F34" wp14:editId="1FCD6E42">
            <wp:extent cx="3804249" cy="962442"/>
            <wp:effectExtent l="0" t="0" r="6350" b="9525"/>
            <wp:docPr id="1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1049" cy="964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C84" w:rsidRDefault="00461C84" w:rsidP="00461C84"/>
    <w:p w:rsidR="00461C84" w:rsidRDefault="00461C84" w:rsidP="00461C84"/>
    <w:p w:rsidR="00461C84" w:rsidRDefault="00461C84" w:rsidP="00461C84"/>
    <w:p w:rsidR="001B1AAD" w:rsidRDefault="001B1AAD" w:rsidP="00461C84"/>
    <w:p w:rsidR="001B1AAD" w:rsidRDefault="001B1AAD" w:rsidP="00461C84"/>
    <w:p w:rsidR="001B1AAD" w:rsidRDefault="001B1AAD" w:rsidP="00461C84"/>
    <w:p w:rsidR="001B1AAD" w:rsidRDefault="001B1AAD" w:rsidP="00461C84"/>
    <w:p w:rsidR="00461C84" w:rsidRPr="001B1AAD" w:rsidRDefault="00461C84" w:rsidP="00461C84">
      <w:pPr>
        <w:jc w:val="center"/>
        <w:rPr>
          <w:b/>
          <w:bCs/>
          <w:sz w:val="52"/>
          <w:szCs w:val="52"/>
        </w:rPr>
      </w:pPr>
      <w:r w:rsidRPr="00090754">
        <w:rPr>
          <w:rFonts w:asciiTheme="majorHAnsi" w:hAnsiTheme="majorHAnsi"/>
          <w:b/>
          <w:bCs/>
          <w:sz w:val="52"/>
          <w:szCs w:val="52"/>
        </w:rPr>
        <w:t xml:space="preserve">IDELA </w:t>
      </w:r>
      <w:r w:rsidR="001B1AAD" w:rsidRPr="001B1AAD">
        <w:rPr>
          <w:rFonts w:hint="eastAsia"/>
          <w:b/>
          <w:bCs/>
          <w:sz w:val="52"/>
          <w:szCs w:val="52"/>
        </w:rPr>
        <w:t>云南测评</w:t>
      </w:r>
      <w:r w:rsidRPr="001B1AAD">
        <w:rPr>
          <w:rFonts w:hint="eastAsia"/>
          <w:b/>
          <w:bCs/>
          <w:sz w:val="52"/>
          <w:szCs w:val="52"/>
        </w:rPr>
        <w:t>基线报告</w:t>
      </w:r>
      <w:r w:rsidRPr="001B1AAD">
        <w:rPr>
          <w:b/>
          <w:bCs/>
          <w:sz w:val="52"/>
          <w:szCs w:val="52"/>
        </w:rPr>
        <w:t xml:space="preserve"> </w:t>
      </w:r>
    </w:p>
    <w:p w:rsidR="00461C84" w:rsidRPr="00461C84" w:rsidRDefault="00461C84" w:rsidP="00461C84">
      <w:pPr>
        <w:jc w:val="center"/>
        <w:rPr>
          <w:color w:val="000000" w:themeColor="text1"/>
          <w:sz w:val="48"/>
          <w:szCs w:val="48"/>
        </w:rPr>
      </w:pPr>
      <w:r w:rsidRPr="00461C84">
        <w:rPr>
          <w:color w:val="000000" w:themeColor="text1"/>
          <w:sz w:val="48"/>
          <w:szCs w:val="48"/>
        </w:rPr>
        <w:t>2016.1</w:t>
      </w:r>
    </w:p>
    <w:p w:rsidR="00461C84" w:rsidRPr="00970BD6" w:rsidRDefault="00970BD6" w:rsidP="00461C84">
      <w:pPr>
        <w:jc w:val="center"/>
        <w:rPr>
          <w:b/>
          <w:iCs/>
          <w:sz w:val="36"/>
          <w:szCs w:val="36"/>
        </w:rPr>
      </w:pPr>
      <w:r w:rsidRPr="00970BD6">
        <w:rPr>
          <w:rFonts w:hint="eastAsia"/>
          <w:b/>
          <w:iCs/>
          <w:sz w:val="36"/>
          <w:szCs w:val="36"/>
        </w:rPr>
        <w:t>监测评估部门</w:t>
      </w:r>
      <w:r w:rsidR="00090754">
        <w:rPr>
          <w:rFonts w:hint="eastAsia"/>
          <w:b/>
          <w:iCs/>
          <w:sz w:val="36"/>
          <w:szCs w:val="36"/>
        </w:rPr>
        <w:t xml:space="preserve"> </w:t>
      </w:r>
      <w:r w:rsidRPr="00970BD6">
        <w:rPr>
          <w:rFonts w:hint="eastAsia"/>
          <w:b/>
          <w:iCs/>
          <w:sz w:val="36"/>
          <w:szCs w:val="36"/>
        </w:rPr>
        <w:t>北京办公室</w:t>
      </w:r>
    </w:p>
    <w:p w:rsidR="00461C84" w:rsidRDefault="00461C84" w:rsidP="00461C84">
      <w:pPr>
        <w:jc w:val="center"/>
        <w:rPr>
          <w:i/>
          <w:iCs/>
          <w:sz w:val="36"/>
          <w:szCs w:val="36"/>
        </w:rPr>
      </w:pPr>
    </w:p>
    <w:p w:rsidR="00461C84" w:rsidRDefault="00461C84" w:rsidP="00461C84">
      <w:pPr>
        <w:jc w:val="center"/>
        <w:rPr>
          <w:i/>
          <w:iCs/>
          <w:sz w:val="36"/>
          <w:szCs w:val="36"/>
        </w:rPr>
      </w:pPr>
    </w:p>
    <w:p w:rsidR="00461C84" w:rsidRDefault="00461C84" w:rsidP="00461C84">
      <w:pPr>
        <w:jc w:val="center"/>
        <w:rPr>
          <w:i/>
          <w:iCs/>
          <w:sz w:val="36"/>
          <w:szCs w:val="36"/>
        </w:rPr>
      </w:pPr>
    </w:p>
    <w:p w:rsidR="00461C84" w:rsidRDefault="00461C84" w:rsidP="00461C84">
      <w:pPr>
        <w:jc w:val="center"/>
        <w:rPr>
          <w:i/>
          <w:iCs/>
          <w:sz w:val="36"/>
          <w:szCs w:val="36"/>
        </w:rPr>
      </w:pPr>
    </w:p>
    <w:p w:rsidR="00461C84" w:rsidRDefault="00461C84" w:rsidP="00461C84">
      <w:pPr>
        <w:jc w:val="center"/>
        <w:rPr>
          <w:i/>
          <w:iCs/>
          <w:sz w:val="36"/>
          <w:szCs w:val="36"/>
        </w:rPr>
      </w:pPr>
    </w:p>
    <w:p w:rsidR="00461C84" w:rsidRDefault="00461C84" w:rsidP="00461C84">
      <w:pPr>
        <w:jc w:val="center"/>
        <w:rPr>
          <w:i/>
          <w:iCs/>
          <w:sz w:val="36"/>
          <w:szCs w:val="36"/>
        </w:rPr>
      </w:pPr>
    </w:p>
    <w:p w:rsidR="00461C84" w:rsidRDefault="00461C84" w:rsidP="00461C84">
      <w:pPr>
        <w:jc w:val="center"/>
        <w:rPr>
          <w:i/>
          <w:iCs/>
          <w:sz w:val="36"/>
          <w:szCs w:val="36"/>
        </w:rPr>
      </w:pPr>
    </w:p>
    <w:p w:rsidR="00461C84" w:rsidRDefault="00461C84" w:rsidP="00461C84">
      <w:pPr>
        <w:jc w:val="center"/>
        <w:rPr>
          <w:i/>
          <w:iCs/>
          <w:sz w:val="36"/>
          <w:szCs w:val="36"/>
        </w:rPr>
      </w:pPr>
    </w:p>
    <w:p w:rsidR="00461C84" w:rsidRDefault="00461C84" w:rsidP="00461C84">
      <w:pPr>
        <w:jc w:val="center"/>
        <w:rPr>
          <w:i/>
          <w:iCs/>
          <w:sz w:val="36"/>
          <w:szCs w:val="36"/>
        </w:rPr>
      </w:pPr>
    </w:p>
    <w:p w:rsidR="00461C84" w:rsidRDefault="00461C84" w:rsidP="00461C84">
      <w:pPr>
        <w:jc w:val="center"/>
        <w:rPr>
          <w:i/>
          <w:iCs/>
          <w:sz w:val="36"/>
          <w:szCs w:val="36"/>
        </w:rPr>
      </w:pPr>
    </w:p>
    <w:p w:rsidR="00461C84" w:rsidRDefault="00461C84" w:rsidP="00461C84">
      <w:pPr>
        <w:jc w:val="center"/>
        <w:rPr>
          <w:i/>
          <w:iCs/>
          <w:sz w:val="36"/>
          <w:szCs w:val="36"/>
        </w:rPr>
      </w:pPr>
    </w:p>
    <w:p w:rsidR="00B352D3" w:rsidRPr="00461C84" w:rsidRDefault="00B352D3" w:rsidP="00461C84">
      <w:pPr>
        <w:jc w:val="center"/>
        <w:rPr>
          <w:color w:val="000000" w:themeColor="text1"/>
          <w:sz w:val="44"/>
          <w:szCs w:val="44"/>
        </w:rPr>
      </w:pPr>
      <w:r w:rsidRPr="00461C84">
        <w:rPr>
          <w:rFonts w:hint="eastAsia"/>
          <w:color w:val="000000" w:themeColor="text1"/>
          <w:sz w:val="44"/>
          <w:szCs w:val="44"/>
        </w:rPr>
        <w:lastRenderedPageBreak/>
        <w:t>目录</w:t>
      </w:r>
    </w:p>
    <w:p w:rsidR="00BF15AF" w:rsidRDefault="00B352D3">
      <w:pPr>
        <w:pStyle w:val="10"/>
        <w:rPr>
          <w:rFonts w:asciiTheme="minorHAnsi" w:eastAsiaTheme="minorEastAsia" w:hAnsiTheme="minorHAnsi" w:cstheme="minorBidi"/>
          <w:b w:val="0"/>
          <w:color w:val="auto"/>
          <w:sz w:val="21"/>
          <w:szCs w:val="22"/>
        </w:rPr>
      </w:pPr>
      <w:r w:rsidRPr="009B6744">
        <w:rPr>
          <w:b w:val="0"/>
          <w:sz w:val="21"/>
          <w:szCs w:val="21"/>
        </w:rPr>
        <w:fldChar w:fldCharType="begin"/>
      </w:r>
      <w:r w:rsidRPr="009B6744">
        <w:rPr>
          <w:b w:val="0"/>
          <w:sz w:val="21"/>
          <w:szCs w:val="21"/>
        </w:rPr>
        <w:instrText xml:space="preserve"> </w:instrText>
      </w:r>
      <w:r w:rsidRPr="009B6744">
        <w:rPr>
          <w:rFonts w:hint="eastAsia"/>
          <w:b w:val="0"/>
          <w:sz w:val="21"/>
          <w:szCs w:val="21"/>
        </w:rPr>
        <w:instrText>TOC \o "1-3" \h \z \u</w:instrText>
      </w:r>
      <w:r w:rsidRPr="009B6744">
        <w:rPr>
          <w:b w:val="0"/>
          <w:sz w:val="21"/>
          <w:szCs w:val="21"/>
        </w:rPr>
        <w:instrText xml:space="preserve"> </w:instrText>
      </w:r>
      <w:r w:rsidRPr="009B6744">
        <w:rPr>
          <w:b w:val="0"/>
          <w:sz w:val="21"/>
          <w:szCs w:val="21"/>
        </w:rPr>
        <w:fldChar w:fldCharType="separate"/>
      </w:r>
      <w:hyperlink w:anchor="_Toc440015696" w:history="1">
        <w:r w:rsidR="00BF15AF" w:rsidRPr="00933B55">
          <w:rPr>
            <w:rStyle w:val="a8"/>
          </w:rPr>
          <w:t>Abstract</w:t>
        </w:r>
        <w:r w:rsidR="00BF15AF">
          <w:rPr>
            <w:webHidden/>
          </w:rPr>
          <w:tab/>
        </w:r>
        <w:r w:rsidR="00BF15AF">
          <w:rPr>
            <w:webHidden/>
          </w:rPr>
          <w:fldChar w:fldCharType="begin"/>
        </w:r>
        <w:r w:rsidR="00BF15AF">
          <w:rPr>
            <w:webHidden/>
          </w:rPr>
          <w:instrText xml:space="preserve"> PAGEREF _Toc440015696 \h </w:instrText>
        </w:r>
        <w:r w:rsidR="00BF15AF">
          <w:rPr>
            <w:webHidden/>
          </w:rPr>
        </w:r>
        <w:r w:rsidR="00BF15AF">
          <w:rPr>
            <w:webHidden/>
          </w:rPr>
          <w:fldChar w:fldCharType="separate"/>
        </w:r>
        <w:r w:rsidR="00BF15AF">
          <w:rPr>
            <w:webHidden/>
          </w:rPr>
          <w:t>3</w:t>
        </w:r>
        <w:r w:rsidR="00BF15AF">
          <w:rPr>
            <w:webHidden/>
          </w:rPr>
          <w:fldChar w:fldCharType="end"/>
        </w:r>
      </w:hyperlink>
    </w:p>
    <w:p w:rsidR="00BF15AF" w:rsidRDefault="00BF15AF">
      <w:pPr>
        <w:pStyle w:val="10"/>
        <w:rPr>
          <w:rFonts w:asciiTheme="minorHAnsi" w:eastAsiaTheme="minorEastAsia" w:hAnsiTheme="minorHAnsi" w:cstheme="minorBidi"/>
          <w:b w:val="0"/>
          <w:color w:val="auto"/>
          <w:sz w:val="21"/>
          <w:szCs w:val="22"/>
        </w:rPr>
      </w:pPr>
      <w:hyperlink w:anchor="_Toc440015697" w:history="1">
        <w:r w:rsidRPr="00933B55">
          <w:rPr>
            <w:rStyle w:val="a8"/>
          </w:rPr>
          <w:t>Introduction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_Toc440015697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BF15AF" w:rsidRDefault="00BF15AF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40015698" w:history="1">
        <w:r w:rsidRPr="00933B55">
          <w:rPr>
            <w:rStyle w:val="a8"/>
            <w:noProof/>
          </w:rPr>
          <w:t>Background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_Toc440015698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F15AF" w:rsidRDefault="00BF15AF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40015699" w:history="1">
        <w:r w:rsidRPr="00933B55">
          <w:rPr>
            <w:rStyle w:val="a8"/>
            <w:noProof/>
          </w:rPr>
          <w:t>Process of the Assessment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_Toc440015699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F15AF" w:rsidRDefault="00BF15AF">
      <w:pPr>
        <w:pStyle w:val="10"/>
        <w:rPr>
          <w:rFonts w:asciiTheme="minorHAnsi" w:eastAsiaTheme="minorEastAsia" w:hAnsiTheme="minorHAnsi" w:cstheme="minorBidi"/>
          <w:b w:val="0"/>
          <w:color w:val="auto"/>
          <w:sz w:val="21"/>
          <w:szCs w:val="22"/>
        </w:rPr>
      </w:pPr>
      <w:hyperlink w:anchor="_Toc440015700" w:history="1">
        <w:r w:rsidRPr="00933B55">
          <w:rPr>
            <w:rStyle w:val="a8"/>
          </w:rPr>
          <w:t>Methodology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_Toc440015700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BF15AF" w:rsidRDefault="00BF15AF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40015701" w:history="1">
        <w:r w:rsidRPr="00933B55">
          <w:rPr>
            <w:rStyle w:val="a8"/>
            <w:noProof/>
          </w:rPr>
          <w:t>Sample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_Toc440015701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F15AF" w:rsidRDefault="00BF15AF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40015702" w:history="1">
        <w:r w:rsidRPr="00933B55">
          <w:rPr>
            <w:rStyle w:val="a8"/>
            <w:noProof/>
          </w:rPr>
          <w:t>Assessment Tool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_Toc440015702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F15AF" w:rsidRDefault="00BF15AF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40015703" w:history="1">
        <w:r w:rsidRPr="00933B55">
          <w:rPr>
            <w:rStyle w:val="a8"/>
            <w:noProof/>
          </w:rPr>
          <w:t>Data Collection Procedures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_Toc440015703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F15AF" w:rsidRDefault="00BF15AF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40015704" w:history="1">
        <w:r w:rsidRPr="00933B55">
          <w:rPr>
            <w:rStyle w:val="a8"/>
            <w:noProof/>
          </w:rPr>
          <w:t>Limitations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_Toc440015704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F15AF" w:rsidRDefault="00BF15AF">
      <w:pPr>
        <w:pStyle w:val="10"/>
        <w:rPr>
          <w:rFonts w:asciiTheme="minorHAnsi" w:eastAsiaTheme="minorEastAsia" w:hAnsiTheme="minorHAnsi" w:cstheme="minorBidi"/>
          <w:b w:val="0"/>
          <w:color w:val="auto"/>
          <w:sz w:val="21"/>
          <w:szCs w:val="22"/>
        </w:rPr>
      </w:pPr>
      <w:hyperlink w:anchor="_Toc440015705" w:history="1">
        <w:r w:rsidRPr="00933B55">
          <w:rPr>
            <w:rStyle w:val="a8"/>
          </w:rPr>
          <w:t>Study Results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_Toc440015705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BF15AF" w:rsidRDefault="00BF15AF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40015706" w:history="1">
        <w:r w:rsidRPr="00933B55">
          <w:rPr>
            <w:rStyle w:val="a8"/>
            <w:noProof/>
          </w:rPr>
          <w:t>Motor Skills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_Toc440015706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F15AF" w:rsidRDefault="00BF15AF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40015707" w:history="1">
        <w:r w:rsidRPr="00933B55">
          <w:rPr>
            <w:rStyle w:val="a8"/>
            <w:noProof/>
          </w:rPr>
          <w:t>Early Literacy Skills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_Toc440015707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F15AF" w:rsidRDefault="00BF15AF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40015708" w:history="1">
        <w:r w:rsidRPr="00933B55">
          <w:rPr>
            <w:rStyle w:val="a8"/>
            <w:noProof/>
          </w:rPr>
          <w:t>Early Numeracy Skills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_Toc440015708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F15AF" w:rsidRDefault="00BF15AF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40015709" w:history="1">
        <w:r w:rsidRPr="00933B55">
          <w:rPr>
            <w:rStyle w:val="a8"/>
            <w:noProof/>
          </w:rPr>
          <w:t>Socio-Emotional Development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_Toc440015709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F15AF" w:rsidRDefault="00BF15AF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40015710" w:history="1">
        <w:r w:rsidRPr="00933B55">
          <w:rPr>
            <w:rStyle w:val="a8"/>
            <w:noProof/>
          </w:rPr>
          <w:t>Persistence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_Toc440015710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F15AF" w:rsidRDefault="00BF15AF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40015711" w:history="1">
        <w:r w:rsidRPr="00933B55">
          <w:rPr>
            <w:rStyle w:val="a8"/>
            <w:noProof/>
          </w:rPr>
          <w:t>Aggregate Score Analysis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_Toc440015711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F15AF" w:rsidRDefault="00BF15AF">
      <w:pPr>
        <w:pStyle w:val="10"/>
        <w:rPr>
          <w:rFonts w:asciiTheme="minorHAnsi" w:eastAsiaTheme="minorEastAsia" w:hAnsiTheme="minorHAnsi" w:cstheme="minorBidi"/>
          <w:b w:val="0"/>
          <w:color w:val="auto"/>
          <w:sz w:val="21"/>
          <w:szCs w:val="22"/>
        </w:rPr>
      </w:pPr>
      <w:hyperlink w:anchor="_Toc440015712" w:history="1">
        <w:r w:rsidRPr="00933B55">
          <w:rPr>
            <w:rStyle w:val="a8"/>
          </w:rPr>
          <w:t>Conclusions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_Toc440015712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480ECF" w:rsidRDefault="00B352D3" w:rsidP="00B352D3">
      <w:pPr>
        <w:pStyle w:val="a5"/>
        <w:sectPr w:rsidR="00480ECF" w:rsidSect="009B2289">
          <w:pgSz w:w="11906" w:h="16838"/>
          <w:pgMar w:top="1440" w:right="1800" w:bottom="1440" w:left="1800" w:header="851" w:footer="992" w:gutter="0"/>
          <w:pgBorders w:offsetFrom="page">
            <w:top w:val="none" w:sz="168" w:space="0" w:color="0000E0" w:shadow="1"/>
            <w:left w:val="none" w:sz="69" w:space="0" w:color="000076" w:shadow="1" w:frame="1"/>
            <w:bottom w:val="none" w:sz="0" w:space="0" w:color="000086" w:shadow="1"/>
            <w:right w:val="none" w:sz="0" w:space="0" w:color="000086" w:shadow="1"/>
          </w:pgBorders>
          <w:cols w:space="720"/>
          <w:docGrid w:type="lines" w:linePitch="312"/>
        </w:sectPr>
      </w:pPr>
      <w:r w:rsidRPr="009B6744">
        <w:rPr>
          <w:szCs w:val="21"/>
        </w:rPr>
        <w:fldChar w:fldCharType="end"/>
      </w:r>
    </w:p>
    <w:p w:rsidR="00873604" w:rsidRDefault="004270E0" w:rsidP="00E13E13">
      <w:pPr>
        <w:pStyle w:val="1"/>
        <w:spacing w:afterLines="50" w:after="156" w:line="240" w:lineRule="auto"/>
        <w:rPr>
          <w:color w:val="5B9BD5" w:themeColor="accent1"/>
          <w:sz w:val="36"/>
          <w:szCs w:val="36"/>
          <w:lang w:eastAsia="zh-CN"/>
        </w:rPr>
      </w:pPr>
      <w:bookmarkStart w:id="0" w:name="_Toc440015696"/>
      <w:r>
        <w:rPr>
          <w:rFonts w:hint="eastAsia"/>
          <w:color w:val="5B9BD5" w:themeColor="accent1"/>
          <w:sz w:val="36"/>
          <w:szCs w:val="36"/>
          <w:lang w:eastAsia="zh-CN"/>
        </w:rPr>
        <w:lastRenderedPageBreak/>
        <w:t>A</w:t>
      </w:r>
      <w:r>
        <w:rPr>
          <w:color w:val="5B9BD5" w:themeColor="accent1"/>
          <w:sz w:val="36"/>
          <w:szCs w:val="36"/>
          <w:lang w:eastAsia="zh-CN"/>
        </w:rPr>
        <w:t>bstract</w:t>
      </w:r>
      <w:bookmarkEnd w:id="0"/>
      <w:r>
        <w:rPr>
          <w:color w:val="5B9BD5" w:themeColor="accent1"/>
          <w:sz w:val="36"/>
          <w:szCs w:val="36"/>
          <w:lang w:eastAsia="zh-CN"/>
        </w:rPr>
        <w:t xml:space="preserve"> </w:t>
      </w:r>
    </w:p>
    <w:p w:rsidR="00873604" w:rsidRDefault="00873604" w:rsidP="00873604">
      <w:pPr>
        <w:pStyle w:val="a5"/>
        <w:spacing w:afterLines="50" w:after="156"/>
        <w:ind w:firstLineChars="0" w:firstLine="0"/>
        <w:rPr>
          <w:rFonts w:cs="Times New Roman"/>
        </w:rPr>
      </w:pPr>
      <w:r>
        <w:rPr>
          <w:rFonts w:hint="eastAsia"/>
        </w:rPr>
        <w:t>本次研究使用</w:t>
      </w:r>
      <w:r w:rsidRPr="00090754">
        <w:rPr>
          <w:rFonts w:cs="Times New Roman"/>
        </w:rPr>
        <w:t>IDELA</w:t>
      </w:r>
      <w:r w:rsidRPr="00090754">
        <w:rPr>
          <w:rFonts w:cs="Times New Roman"/>
        </w:rPr>
        <w:t>（</w:t>
      </w:r>
      <w:r w:rsidRPr="00090754">
        <w:rPr>
          <w:rFonts w:cs="Times New Roman"/>
        </w:rPr>
        <w:t>International Development and Early Learning Assessment</w:t>
      </w:r>
      <w:r w:rsidRPr="00090754">
        <w:rPr>
          <w:rFonts w:cs="Times New Roman"/>
        </w:rPr>
        <w:t>，国际早期学习和发展测评工具）</w:t>
      </w:r>
      <w:r>
        <w:rPr>
          <w:rFonts w:cs="Times New Roman" w:hint="eastAsia"/>
        </w:rPr>
        <w:t>对云南省五个村庄的儿童的能力和发展情况进行了评估测试。从前期策划到后期分析共历时</w:t>
      </w:r>
      <w:r>
        <w:rPr>
          <w:rFonts w:cs="Times New Roman" w:hint="eastAsia"/>
        </w:rPr>
        <w:t>6</w:t>
      </w:r>
      <w:r>
        <w:rPr>
          <w:rFonts w:cs="Times New Roman" w:hint="eastAsia"/>
        </w:rPr>
        <w:t>个月。共</w:t>
      </w:r>
      <w:r>
        <w:rPr>
          <w:rFonts w:cs="Times New Roman" w:hint="eastAsia"/>
        </w:rPr>
        <w:t>142</w:t>
      </w:r>
      <w:r>
        <w:rPr>
          <w:rFonts w:cs="Times New Roman" w:hint="eastAsia"/>
        </w:rPr>
        <w:t>名儿童参与了测评。其中</w:t>
      </w:r>
      <w:r>
        <w:rPr>
          <w:rFonts w:cs="Times New Roman" w:hint="eastAsia"/>
        </w:rPr>
        <w:t>109</w:t>
      </w:r>
      <w:r>
        <w:rPr>
          <w:rFonts w:cs="Times New Roman" w:hint="eastAsia"/>
        </w:rPr>
        <w:t>名为干预组儿童，</w:t>
      </w:r>
      <w:r>
        <w:rPr>
          <w:rFonts w:cs="Times New Roman" w:hint="eastAsia"/>
        </w:rPr>
        <w:t>33</w:t>
      </w:r>
      <w:r>
        <w:rPr>
          <w:rFonts w:cs="Times New Roman" w:hint="eastAsia"/>
        </w:rPr>
        <w:t>名为控制组儿童。</w:t>
      </w:r>
    </w:p>
    <w:p w:rsidR="00873604" w:rsidRDefault="00873604" w:rsidP="00873604">
      <w:pPr>
        <w:pStyle w:val="a5"/>
        <w:spacing w:afterLines="50" w:after="156"/>
        <w:ind w:firstLineChars="0" w:firstLine="0"/>
      </w:pPr>
      <w:r>
        <w:rPr>
          <w:rFonts w:hint="eastAsia"/>
        </w:rPr>
        <w:t>测评内容包括儿童动作能力、读写能力</w:t>
      </w:r>
      <w:r>
        <w:t>、</w:t>
      </w:r>
      <w:r>
        <w:rPr>
          <w:rFonts w:hint="eastAsia"/>
        </w:rPr>
        <w:t>计算能力和社会情感四部分。数据分析发现干预组儿童得分普遍高于控制组儿童，女孩得分普遍略高于男孩，四部分中动作能力得分最高。</w:t>
      </w:r>
    </w:p>
    <w:p w:rsidR="00873604" w:rsidRDefault="00873604" w:rsidP="00873604">
      <w:pPr>
        <w:pStyle w:val="a5"/>
        <w:spacing w:afterLines="50" w:after="156"/>
        <w:ind w:firstLineChars="0" w:firstLine="0"/>
      </w:pPr>
      <w:r>
        <w:rPr>
          <w:rFonts w:hint="eastAsia"/>
        </w:rPr>
        <w:t>研究结果将对后期项目干预</w:t>
      </w:r>
      <w:r w:rsidR="009C39B5">
        <w:rPr>
          <w:rFonts w:hint="eastAsia"/>
        </w:rPr>
        <w:t>设计提供必要的信息。</w:t>
      </w:r>
    </w:p>
    <w:p w:rsidR="00B352D3" w:rsidRPr="00970BD6" w:rsidRDefault="004270E0" w:rsidP="00E13E13">
      <w:pPr>
        <w:pStyle w:val="1"/>
        <w:spacing w:afterLines="50" w:after="156" w:line="240" w:lineRule="auto"/>
        <w:rPr>
          <w:color w:val="5B9BD5" w:themeColor="accent1"/>
          <w:sz w:val="36"/>
          <w:szCs w:val="36"/>
          <w:lang w:eastAsia="zh-CN"/>
        </w:rPr>
      </w:pPr>
      <w:bookmarkStart w:id="1" w:name="_Toc440015697"/>
      <w:r>
        <w:rPr>
          <w:rFonts w:hint="eastAsia"/>
          <w:color w:val="5B9BD5" w:themeColor="accent1"/>
          <w:sz w:val="36"/>
          <w:szCs w:val="36"/>
          <w:lang w:eastAsia="zh-CN"/>
        </w:rPr>
        <w:t>Introduction</w:t>
      </w:r>
      <w:bookmarkEnd w:id="1"/>
    </w:p>
    <w:p w:rsidR="00B352D3" w:rsidRPr="00090754" w:rsidRDefault="00B352D3" w:rsidP="00E13E13">
      <w:pPr>
        <w:pStyle w:val="a5"/>
        <w:spacing w:afterLines="50" w:after="156"/>
        <w:ind w:firstLineChars="0" w:firstLine="0"/>
        <w:rPr>
          <w:rFonts w:cs="Times New Roman"/>
        </w:rPr>
      </w:pPr>
      <w:r w:rsidRPr="00090754">
        <w:t>本次研究首次在中国使用</w:t>
      </w:r>
      <w:r w:rsidR="007826DA" w:rsidRPr="00090754">
        <w:rPr>
          <w:rFonts w:cs="Times New Roman"/>
        </w:rPr>
        <w:t>IDELA</w:t>
      </w:r>
      <w:r w:rsidR="007826DA" w:rsidRPr="00090754">
        <w:rPr>
          <w:rFonts w:cs="Times New Roman"/>
        </w:rPr>
        <w:t>（</w:t>
      </w:r>
      <w:r w:rsidR="00A46DED" w:rsidRPr="00090754">
        <w:rPr>
          <w:rFonts w:cs="Times New Roman"/>
        </w:rPr>
        <w:t>International Development and Early Learning Assessment</w:t>
      </w:r>
      <w:r w:rsidR="00A46DED" w:rsidRPr="00090754">
        <w:rPr>
          <w:rFonts w:cs="Times New Roman"/>
        </w:rPr>
        <w:t>，</w:t>
      </w:r>
      <w:r w:rsidRPr="00090754">
        <w:rPr>
          <w:rFonts w:cs="Times New Roman"/>
        </w:rPr>
        <w:t>国际早期学习和发展测评工具</w:t>
      </w:r>
      <w:r w:rsidR="007826DA" w:rsidRPr="00090754">
        <w:rPr>
          <w:rFonts w:cs="Times New Roman"/>
        </w:rPr>
        <w:t>）。该工具是救助儿童会（</w:t>
      </w:r>
      <w:r w:rsidR="007826DA" w:rsidRPr="00090754">
        <w:rPr>
          <w:rFonts w:cs="Times New Roman"/>
        </w:rPr>
        <w:t>Save the Children</w:t>
      </w:r>
      <w:r w:rsidR="007826DA" w:rsidRPr="00090754">
        <w:rPr>
          <w:rFonts w:cs="Times New Roman"/>
        </w:rPr>
        <w:t>）自主开发的工具，由美国</w:t>
      </w:r>
      <w:r w:rsidR="008D2A1D" w:rsidRPr="00090754">
        <w:rPr>
          <w:rFonts w:cs="Times New Roman"/>
        </w:rPr>
        <w:t>儿童救助会</w:t>
      </w:r>
      <w:r w:rsidR="007826DA" w:rsidRPr="00090754">
        <w:rPr>
          <w:rFonts w:cs="Times New Roman"/>
        </w:rPr>
        <w:t>的</w:t>
      </w:r>
      <w:r w:rsidR="008D2A1D" w:rsidRPr="00090754">
        <w:rPr>
          <w:rFonts w:cs="Times New Roman"/>
        </w:rPr>
        <w:t>监测评估</w:t>
      </w:r>
      <w:r w:rsidR="00F52E76" w:rsidRPr="00090754">
        <w:rPr>
          <w:rFonts w:cs="Times New Roman"/>
        </w:rPr>
        <w:t>部门人员和</w:t>
      </w:r>
      <w:r w:rsidR="008D2A1D" w:rsidRPr="00090754">
        <w:rPr>
          <w:rFonts w:cs="Times New Roman"/>
        </w:rPr>
        <w:t>早期儿童教育与开发</w:t>
      </w:r>
      <w:r w:rsidR="00F52E76" w:rsidRPr="00090754">
        <w:rPr>
          <w:rFonts w:cs="Times New Roman"/>
        </w:rPr>
        <w:t>项目专家共同开发。</w:t>
      </w:r>
      <w:r w:rsidR="00F52E76" w:rsidRPr="00090754">
        <w:rPr>
          <w:rFonts w:cs="Times New Roman"/>
        </w:rPr>
        <w:t>2015</w:t>
      </w:r>
      <w:r w:rsidR="00F52E76" w:rsidRPr="00090754">
        <w:rPr>
          <w:rFonts w:cs="Times New Roman"/>
        </w:rPr>
        <w:t>年在中国首次进行了本地化改造和使用，该工具包括动作能力、读写能力、计算能力和社会情感四个模块，共</w:t>
      </w:r>
      <w:r w:rsidR="00F52E76" w:rsidRPr="00090754">
        <w:rPr>
          <w:rFonts w:cs="Times New Roman"/>
        </w:rPr>
        <w:t>23</w:t>
      </w:r>
      <w:r w:rsidR="00F52E76" w:rsidRPr="00090754">
        <w:rPr>
          <w:rFonts w:cs="Times New Roman"/>
        </w:rPr>
        <w:t>小题。本次研究</w:t>
      </w:r>
      <w:r w:rsidRPr="00090754">
        <w:rPr>
          <w:rFonts w:cs="Times New Roman"/>
        </w:rPr>
        <w:t>在云南的南谷</w:t>
      </w:r>
      <w:r w:rsidR="009B2289" w:rsidRPr="00090754">
        <w:rPr>
          <w:rFonts w:cs="Times New Roman"/>
        </w:rPr>
        <w:t>村</w:t>
      </w:r>
      <w:r w:rsidRPr="00090754">
        <w:rPr>
          <w:rFonts w:cs="Times New Roman"/>
        </w:rPr>
        <w:t>、邓控</w:t>
      </w:r>
      <w:r w:rsidR="009B2289" w:rsidRPr="00090754">
        <w:rPr>
          <w:rFonts w:cs="Times New Roman"/>
        </w:rPr>
        <w:t>村</w:t>
      </w:r>
      <w:r w:rsidRPr="00090754">
        <w:rPr>
          <w:rFonts w:cs="Times New Roman"/>
        </w:rPr>
        <w:t>、那哈</w:t>
      </w:r>
      <w:r w:rsidR="009B2289" w:rsidRPr="00090754">
        <w:rPr>
          <w:rFonts w:cs="Times New Roman"/>
        </w:rPr>
        <w:t>村</w:t>
      </w:r>
      <w:r w:rsidRPr="00090754">
        <w:rPr>
          <w:rFonts w:cs="Times New Roman"/>
        </w:rPr>
        <w:t>、癸能</w:t>
      </w:r>
      <w:r w:rsidR="009B2289" w:rsidRPr="00090754">
        <w:rPr>
          <w:rFonts w:cs="Times New Roman"/>
        </w:rPr>
        <w:t>村</w:t>
      </w:r>
      <w:r w:rsidRPr="00090754">
        <w:rPr>
          <w:rFonts w:cs="Times New Roman"/>
        </w:rPr>
        <w:t>和</w:t>
      </w:r>
      <w:r w:rsidR="007826DA" w:rsidRPr="00090754">
        <w:rPr>
          <w:rFonts w:cs="Times New Roman"/>
        </w:rPr>
        <w:t>座细</w:t>
      </w:r>
      <w:r w:rsidR="009B2289" w:rsidRPr="00090754">
        <w:rPr>
          <w:rFonts w:cs="Times New Roman"/>
        </w:rPr>
        <w:t>村（雅邑镇）</w:t>
      </w:r>
      <w:r w:rsidRPr="00090754">
        <w:rPr>
          <w:rFonts w:cs="Times New Roman"/>
        </w:rPr>
        <w:t>五地对</w:t>
      </w:r>
      <w:r w:rsidRPr="00090754">
        <w:rPr>
          <w:rFonts w:cs="Times New Roman"/>
        </w:rPr>
        <w:t>3-6</w:t>
      </w:r>
      <w:r w:rsidRPr="00090754">
        <w:rPr>
          <w:rFonts w:cs="Times New Roman"/>
        </w:rPr>
        <w:t>岁的儿童展开调查统计。</w:t>
      </w:r>
    </w:p>
    <w:p w:rsidR="00B352D3" w:rsidRPr="009B2289" w:rsidRDefault="004270E0" w:rsidP="00E13E13">
      <w:pPr>
        <w:pStyle w:val="2"/>
        <w:spacing w:afterLines="50" w:after="156" w:line="240" w:lineRule="auto"/>
        <w:rPr>
          <w:color w:val="5B9BD5" w:themeColor="accent1"/>
          <w:lang w:eastAsia="zh-CN"/>
        </w:rPr>
      </w:pPr>
      <w:bookmarkStart w:id="2" w:name="_Toc440015698"/>
      <w:r>
        <w:rPr>
          <w:rFonts w:hint="eastAsia"/>
          <w:color w:val="5B9BD5" w:themeColor="accent1"/>
          <w:lang w:eastAsia="zh-CN"/>
        </w:rPr>
        <w:t>B</w:t>
      </w:r>
      <w:r>
        <w:rPr>
          <w:color w:val="5B9BD5" w:themeColor="accent1"/>
          <w:lang w:eastAsia="zh-CN"/>
        </w:rPr>
        <w:t>ackground</w:t>
      </w:r>
      <w:bookmarkEnd w:id="2"/>
    </w:p>
    <w:p w:rsidR="00B352D3" w:rsidRDefault="00B352D3" w:rsidP="00E13E13">
      <w:pPr>
        <w:pStyle w:val="a5"/>
        <w:spacing w:afterLines="50" w:after="156"/>
        <w:ind w:firstLineChars="0" w:firstLine="0"/>
      </w:pPr>
      <w:r>
        <w:rPr>
          <w:rFonts w:hint="eastAsia"/>
        </w:rPr>
        <w:t>本次</w:t>
      </w:r>
      <w:r>
        <w:t>调查</w:t>
      </w:r>
      <w:r>
        <w:rPr>
          <w:rFonts w:hint="eastAsia"/>
        </w:rPr>
        <w:t>地区</w:t>
      </w:r>
      <w:r>
        <w:t>为云南</w:t>
      </w:r>
      <w:r>
        <w:rPr>
          <w:rFonts w:hint="eastAsia"/>
        </w:rPr>
        <w:t>墨江</w:t>
      </w:r>
      <w:r>
        <w:t>地区的五个村，分别为南谷</w:t>
      </w:r>
      <w:r w:rsidR="009B2289">
        <w:rPr>
          <w:rFonts w:hint="eastAsia"/>
        </w:rPr>
        <w:t>村</w:t>
      </w:r>
      <w:r>
        <w:t>、邓控</w:t>
      </w:r>
      <w:r w:rsidR="009B2289">
        <w:rPr>
          <w:rFonts w:hint="eastAsia"/>
        </w:rPr>
        <w:t>村</w:t>
      </w:r>
      <w:r>
        <w:t>、那哈</w:t>
      </w:r>
      <w:r w:rsidR="009B2289">
        <w:rPr>
          <w:rFonts w:hint="eastAsia"/>
        </w:rPr>
        <w:t>村</w:t>
      </w:r>
      <w:r>
        <w:t>、癸能</w:t>
      </w:r>
      <w:r w:rsidR="009B2289">
        <w:rPr>
          <w:rFonts w:hint="eastAsia"/>
        </w:rPr>
        <w:t>村</w:t>
      </w:r>
      <w:r>
        <w:t>和</w:t>
      </w:r>
      <w:r w:rsidR="007826DA">
        <w:rPr>
          <w:rFonts w:hint="eastAsia"/>
        </w:rPr>
        <w:t>座细</w:t>
      </w:r>
      <w:r w:rsidR="009B2289">
        <w:rPr>
          <w:rFonts w:hint="eastAsia"/>
        </w:rPr>
        <w:t>村</w:t>
      </w:r>
      <w:r w:rsidR="007826DA">
        <w:rPr>
          <w:rFonts w:hint="eastAsia"/>
        </w:rPr>
        <w:t>（雅邑</w:t>
      </w:r>
      <w:r w:rsidR="009B2289">
        <w:rPr>
          <w:rFonts w:hint="eastAsia"/>
        </w:rPr>
        <w:t>镇</w:t>
      </w:r>
      <w:r w:rsidR="007826DA">
        <w:rPr>
          <w:rFonts w:hint="eastAsia"/>
        </w:rPr>
        <w:t>）</w:t>
      </w:r>
      <w:r w:rsidR="00F52E76">
        <w:rPr>
          <w:rFonts w:hint="eastAsia"/>
        </w:rPr>
        <w:t>，</w:t>
      </w:r>
      <w:r w:rsidR="008D2A1D">
        <w:rPr>
          <w:rFonts w:hint="eastAsia"/>
        </w:rPr>
        <w:t>人口主要以哈尼族和傣族为主，农业是主要产业。详细</w:t>
      </w:r>
      <w:r w:rsidR="00F52E76">
        <w:rPr>
          <w:rFonts w:hint="eastAsia"/>
        </w:rPr>
        <w:t>村庄信息如下所示</w:t>
      </w:r>
      <w:r>
        <w:t>。</w:t>
      </w:r>
    </w:p>
    <w:p w:rsidR="004270E0" w:rsidRDefault="00BF15AF" w:rsidP="004270E0">
      <w:pPr>
        <w:pStyle w:val="a5"/>
        <w:spacing w:afterLines="50" w:after="156"/>
        <w:ind w:firstLineChars="0" w:firstLine="0"/>
        <w:jc w:val="center"/>
        <w:rPr>
          <w:rFonts w:hint="eastAsia"/>
        </w:rPr>
      </w:pPr>
      <w:r>
        <w:rPr>
          <w:rFonts w:hint="eastAsia"/>
        </w:rPr>
        <w:t>Table</w:t>
      </w:r>
      <w:r>
        <w:t xml:space="preserve"> 1. </w:t>
      </w:r>
      <w:bookmarkStart w:id="3" w:name="_GoBack"/>
      <w:bookmarkEnd w:id="3"/>
      <w:r w:rsidR="004270E0">
        <w:t>T</w:t>
      </w:r>
      <w:r w:rsidR="004270E0">
        <w:rPr>
          <w:rFonts w:hint="eastAsia"/>
        </w:rPr>
        <w:t xml:space="preserve">he </w:t>
      </w:r>
      <w:r w:rsidR="004270E0">
        <w:t>information of the study areas</w:t>
      </w:r>
    </w:p>
    <w:tbl>
      <w:tblPr>
        <w:tblW w:w="8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417"/>
        <w:gridCol w:w="1276"/>
        <w:gridCol w:w="1421"/>
        <w:gridCol w:w="1104"/>
        <w:gridCol w:w="1104"/>
      </w:tblGrid>
      <w:tr w:rsidR="009D4194" w:rsidRPr="009D4194" w:rsidTr="004270E0">
        <w:trPr>
          <w:trHeight w:val="285"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B2289" w:rsidRPr="009D4194" w:rsidRDefault="009B2289" w:rsidP="009B2289">
            <w:pPr>
              <w:widowControl/>
              <w:jc w:val="left"/>
              <w:rPr>
                <w:rFonts w:asciiTheme="minorHAnsi" w:eastAsia="Times New Roman" w:hAnsiTheme="minorHAnsi" w:cs="宋体"/>
                <w:color w:val="FFFFFF" w:themeColor="background1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FF0000"/>
            <w:noWrap/>
            <w:vAlign w:val="center"/>
            <w:hideMark/>
          </w:tcPr>
          <w:p w:rsidR="009B2289" w:rsidRPr="009D4194" w:rsidRDefault="009D4194" w:rsidP="009B2289">
            <w:pPr>
              <w:widowControl/>
              <w:jc w:val="left"/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</w:pPr>
            <w:r w:rsidRPr="009D4194"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  <w:t>Nangu</w:t>
            </w:r>
            <w:r w:rsidR="004270E0"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  <w:t xml:space="preserve"> Village</w:t>
            </w:r>
          </w:p>
        </w:tc>
        <w:tc>
          <w:tcPr>
            <w:tcW w:w="1276" w:type="dxa"/>
            <w:shd w:val="clear" w:color="auto" w:fill="FF0000"/>
            <w:noWrap/>
            <w:vAlign w:val="center"/>
            <w:hideMark/>
          </w:tcPr>
          <w:p w:rsidR="009B2289" w:rsidRPr="009D4194" w:rsidRDefault="009D4194" w:rsidP="009B2289">
            <w:pPr>
              <w:widowControl/>
              <w:jc w:val="left"/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</w:pPr>
            <w:r w:rsidRPr="009D4194"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  <w:t>Dengkong</w:t>
            </w:r>
            <w:r w:rsidR="004270E0"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  <w:t xml:space="preserve"> </w:t>
            </w:r>
            <w:r w:rsidR="004270E0"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  <w:t>Village</w:t>
            </w:r>
          </w:p>
        </w:tc>
        <w:tc>
          <w:tcPr>
            <w:tcW w:w="1421" w:type="dxa"/>
            <w:shd w:val="clear" w:color="auto" w:fill="FF0000"/>
            <w:noWrap/>
            <w:vAlign w:val="center"/>
            <w:hideMark/>
          </w:tcPr>
          <w:p w:rsidR="009B2289" w:rsidRPr="009D4194" w:rsidRDefault="009D4194" w:rsidP="009B2289">
            <w:pPr>
              <w:widowControl/>
              <w:jc w:val="left"/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</w:pPr>
            <w:r w:rsidRPr="009D4194"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  <w:t>Naha</w:t>
            </w:r>
            <w:r w:rsidR="004270E0"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  <w:t xml:space="preserve"> </w:t>
            </w:r>
            <w:r w:rsidR="004270E0"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  <w:t>Village</w:t>
            </w:r>
          </w:p>
        </w:tc>
        <w:tc>
          <w:tcPr>
            <w:tcW w:w="1104" w:type="dxa"/>
            <w:shd w:val="clear" w:color="auto" w:fill="FF0000"/>
            <w:noWrap/>
            <w:vAlign w:val="center"/>
            <w:hideMark/>
          </w:tcPr>
          <w:p w:rsidR="009B2289" w:rsidRPr="009D4194" w:rsidRDefault="009D4194" w:rsidP="009B2289">
            <w:pPr>
              <w:widowControl/>
              <w:jc w:val="left"/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</w:pPr>
            <w:r w:rsidRPr="009D4194"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  <w:t>Guineng</w:t>
            </w:r>
            <w:r w:rsidR="004270E0"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  <w:t xml:space="preserve"> </w:t>
            </w:r>
            <w:r w:rsidR="004270E0"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  <w:t>Village</w:t>
            </w:r>
          </w:p>
        </w:tc>
        <w:tc>
          <w:tcPr>
            <w:tcW w:w="1104" w:type="dxa"/>
            <w:shd w:val="clear" w:color="auto" w:fill="FF0000"/>
            <w:noWrap/>
            <w:vAlign w:val="center"/>
            <w:hideMark/>
          </w:tcPr>
          <w:p w:rsidR="009B2289" w:rsidRPr="009D4194" w:rsidRDefault="009D4194" w:rsidP="009B2289">
            <w:pPr>
              <w:widowControl/>
              <w:jc w:val="left"/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</w:pPr>
            <w:r w:rsidRPr="009D4194"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  <w:t>Zuoxi</w:t>
            </w:r>
            <w:r w:rsidR="004270E0"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  <w:t xml:space="preserve"> </w:t>
            </w:r>
            <w:r w:rsidR="004270E0"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  <w:t>Village</w:t>
            </w:r>
          </w:p>
        </w:tc>
      </w:tr>
      <w:tr w:rsidR="009B2289" w:rsidRPr="009D4194" w:rsidTr="004270E0">
        <w:trPr>
          <w:trHeight w:val="285"/>
          <w:jc w:val="center"/>
        </w:trPr>
        <w:tc>
          <w:tcPr>
            <w:tcW w:w="1980" w:type="dxa"/>
            <w:shd w:val="clear" w:color="auto" w:fill="FF0000"/>
            <w:noWrap/>
            <w:vAlign w:val="center"/>
            <w:hideMark/>
          </w:tcPr>
          <w:p w:rsidR="009B2289" w:rsidRPr="009D4194" w:rsidRDefault="009D4194" w:rsidP="009B2289">
            <w:pPr>
              <w:widowControl/>
              <w:jc w:val="left"/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</w:pPr>
            <w:r w:rsidRPr="009D4194"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  <w:t>Population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B2289" w:rsidRPr="009D4194" w:rsidRDefault="009B2289" w:rsidP="009B2289">
            <w:pPr>
              <w:widowControl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9D4194">
              <w:rPr>
                <w:rFonts w:asciiTheme="minorHAnsi" w:hAnsiTheme="minorHAnsi"/>
                <w:kern w:val="0"/>
                <w:szCs w:val="21"/>
              </w:rPr>
              <w:t>1507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B2289" w:rsidRPr="009D4194" w:rsidRDefault="009B2289" w:rsidP="009B2289">
            <w:pPr>
              <w:widowControl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9D4194">
              <w:rPr>
                <w:rFonts w:asciiTheme="minorHAnsi" w:hAnsiTheme="minorHAnsi"/>
                <w:kern w:val="0"/>
                <w:szCs w:val="21"/>
              </w:rPr>
              <w:t>1031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B2289" w:rsidRPr="009D4194" w:rsidRDefault="009B2289" w:rsidP="009B2289">
            <w:pPr>
              <w:widowControl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9D4194">
              <w:rPr>
                <w:rFonts w:asciiTheme="minorHAnsi" w:hAnsiTheme="minorHAnsi"/>
                <w:kern w:val="0"/>
                <w:szCs w:val="21"/>
              </w:rPr>
              <w:t>3460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9B2289" w:rsidRPr="009D4194" w:rsidRDefault="009B2289" w:rsidP="009B2289">
            <w:pPr>
              <w:widowControl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9D4194">
              <w:rPr>
                <w:rFonts w:asciiTheme="minorHAnsi" w:hAnsiTheme="minorHAnsi"/>
                <w:kern w:val="0"/>
                <w:szCs w:val="21"/>
              </w:rPr>
              <w:t>3010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9B2289" w:rsidRPr="009D4194" w:rsidRDefault="009B2289" w:rsidP="009B2289">
            <w:pPr>
              <w:widowControl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9D4194">
              <w:rPr>
                <w:rFonts w:asciiTheme="minorHAnsi" w:hAnsiTheme="minorHAnsi"/>
                <w:kern w:val="0"/>
                <w:szCs w:val="21"/>
              </w:rPr>
              <w:t>1475</w:t>
            </w:r>
          </w:p>
        </w:tc>
      </w:tr>
      <w:tr w:rsidR="009B2289" w:rsidRPr="009D4194" w:rsidTr="004270E0">
        <w:trPr>
          <w:trHeight w:val="285"/>
          <w:jc w:val="center"/>
        </w:trPr>
        <w:tc>
          <w:tcPr>
            <w:tcW w:w="1980" w:type="dxa"/>
            <w:shd w:val="clear" w:color="auto" w:fill="FF0000"/>
            <w:noWrap/>
            <w:vAlign w:val="center"/>
            <w:hideMark/>
          </w:tcPr>
          <w:p w:rsidR="009B2289" w:rsidRPr="009D4194" w:rsidRDefault="009D4194" w:rsidP="009B2289">
            <w:pPr>
              <w:widowControl/>
              <w:jc w:val="left"/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</w:pPr>
            <w:r w:rsidRPr="009D4194"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  <w:t>Number of migrant workers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B2289" w:rsidRPr="009D4194" w:rsidRDefault="009B2289" w:rsidP="009B2289">
            <w:pPr>
              <w:widowControl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9D4194">
              <w:rPr>
                <w:rFonts w:asciiTheme="minorHAnsi" w:hAnsiTheme="minorHAnsi"/>
                <w:kern w:val="0"/>
                <w:szCs w:val="21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B2289" w:rsidRPr="009D4194" w:rsidRDefault="009B2289" w:rsidP="009B2289">
            <w:pPr>
              <w:widowControl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9D4194">
              <w:rPr>
                <w:rFonts w:asciiTheme="minorHAnsi" w:hAnsiTheme="minorHAnsi"/>
                <w:kern w:val="0"/>
                <w:szCs w:val="21"/>
              </w:rPr>
              <w:t>16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B2289" w:rsidRPr="009D4194" w:rsidRDefault="009B2289" w:rsidP="009B2289">
            <w:pPr>
              <w:widowControl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9D4194">
              <w:rPr>
                <w:rFonts w:asciiTheme="minorHAnsi" w:hAnsiTheme="minorHAnsi"/>
                <w:kern w:val="0"/>
                <w:szCs w:val="21"/>
              </w:rPr>
              <w:t>175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9B2289" w:rsidRPr="009D4194" w:rsidRDefault="009B2289" w:rsidP="009B2289">
            <w:pPr>
              <w:widowControl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9D4194">
              <w:rPr>
                <w:rFonts w:asciiTheme="minorHAnsi" w:hAnsiTheme="minorHAnsi"/>
                <w:kern w:val="0"/>
                <w:szCs w:val="21"/>
              </w:rPr>
              <w:t>200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9B2289" w:rsidRPr="009D4194" w:rsidRDefault="009B2289" w:rsidP="009B2289">
            <w:pPr>
              <w:widowControl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9D4194">
              <w:rPr>
                <w:rFonts w:asciiTheme="minorHAnsi" w:hAnsiTheme="minorHAnsi"/>
                <w:kern w:val="0"/>
                <w:szCs w:val="21"/>
              </w:rPr>
              <w:t>0</w:t>
            </w:r>
          </w:p>
        </w:tc>
      </w:tr>
      <w:tr w:rsidR="009B2289" w:rsidRPr="009D4194" w:rsidTr="004270E0">
        <w:trPr>
          <w:trHeight w:val="285"/>
          <w:jc w:val="center"/>
        </w:trPr>
        <w:tc>
          <w:tcPr>
            <w:tcW w:w="1980" w:type="dxa"/>
            <w:shd w:val="clear" w:color="auto" w:fill="FF0000"/>
            <w:noWrap/>
            <w:vAlign w:val="center"/>
            <w:hideMark/>
          </w:tcPr>
          <w:p w:rsidR="009B2289" w:rsidRPr="009D4194" w:rsidRDefault="004270E0" w:rsidP="009B2289">
            <w:pPr>
              <w:widowControl/>
              <w:jc w:val="left"/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</w:pPr>
            <w:r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  <w:t>P</w:t>
            </w:r>
            <w:r w:rsidR="009D4194" w:rsidRPr="009D4194"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  <w:t>er   capita   net   income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B2289" w:rsidRPr="009D4194" w:rsidRDefault="009B2289" w:rsidP="009B2289">
            <w:pPr>
              <w:widowControl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9D4194">
              <w:rPr>
                <w:rFonts w:asciiTheme="minorHAnsi" w:hAnsiTheme="minorHAnsi"/>
                <w:kern w:val="0"/>
                <w:szCs w:val="21"/>
              </w:rPr>
              <w:t>4931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B2289" w:rsidRPr="009D4194" w:rsidRDefault="009B2289" w:rsidP="009B2289">
            <w:pPr>
              <w:widowControl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9D4194">
              <w:rPr>
                <w:rFonts w:asciiTheme="minorHAnsi" w:hAnsiTheme="minorHAnsi"/>
                <w:kern w:val="0"/>
                <w:szCs w:val="21"/>
              </w:rPr>
              <w:t>2936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B2289" w:rsidRPr="009D4194" w:rsidRDefault="009B2289" w:rsidP="009B2289">
            <w:pPr>
              <w:widowControl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9D4194">
              <w:rPr>
                <w:rFonts w:asciiTheme="minorHAnsi" w:hAnsiTheme="minorHAnsi"/>
                <w:kern w:val="0"/>
                <w:szCs w:val="21"/>
              </w:rPr>
              <w:t>5103.12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9B2289" w:rsidRPr="009D4194" w:rsidRDefault="009B2289" w:rsidP="009B2289">
            <w:pPr>
              <w:widowControl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9D4194">
              <w:rPr>
                <w:rFonts w:asciiTheme="minorHAnsi" w:hAnsiTheme="minorHAnsi"/>
                <w:kern w:val="0"/>
                <w:szCs w:val="21"/>
              </w:rPr>
              <w:t>5633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9B2289" w:rsidRPr="009D4194" w:rsidRDefault="009B2289" w:rsidP="009B2289">
            <w:pPr>
              <w:widowControl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9D4194">
              <w:rPr>
                <w:rFonts w:asciiTheme="minorHAnsi" w:hAnsiTheme="minorHAnsi"/>
                <w:kern w:val="0"/>
                <w:szCs w:val="21"/>
              </w:rPr>
              <w:t>4747</w:t>
            </w:r>
          </w:p>
        </w:tc>
      </w:tr>
      <w:tr w:rsidR="008D2A1D" w:rsidRPr="009D4194" w:rsidTr="004270E0">
        <w:trPr>
          <w:trHeight w:val="285"/>
          <w:jc w:val="center"/>
        </w:trPr>
        <w:tc>
          <w:tcPr>
            <w:tcW w:w="1980" w:type="dxa"/>
            <w:shd w:val="clear" w:color="auto" w:fill="FF0000"/>
            <w:noWrap/>
            <w:vAlign w:val="center"/>
          </w:tcPr>
          <w:p w:rsidR="008D2A1D" w:rsidRPr="009D4194" w:rsidRDefault="009D4194" w:rsidP="009D4194">
            <w:pPr>
              <w:widowControl/>
              <w:jc w:val="left"/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</w:pPr>
            <w:r w:rsidRPr="009D4194"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  <w:t>Main industries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D2A1D" w:rsidRPr="009D4194" w:rsidRDefault="009D4194" w:rsidP="008D2A1D">
            <w:pPr>
              <w:widowControl/>
              <w:jc w:val="left"/>
              <w:rPr>
                <w:rFonts w:asciiTheme="minorHAnsi" w:hAnsiTheme="minorHAnsi"/>
              </w:rPr>
            </w:pPr>
            <w:r w:rsidRPr="009D4194">
              <w:rPr>
                <w:rFonts w:asciiTheme="minorHAnsi" w:hAnsiTheme="minorHAnsi"/>
              </w:rPr>
              <w:t xml:space="preserve">crop cultivation </w:t>
            </w:r>
            <w:r w:rsidR="008D2A1D" w:rsidRPr="009D4194">
              <w:rPr>
                <w:rFonts w:asciiTheme="minorHAnsi" w:hAnsiTheme="minorHAnsi"/>
              </w:rPr>
              <w:t>/</w:t>
            </w:r>
            <w:r w:rsidRPr="009D4194">
              <w:rPr>
                <w:rFonts w:asciiTheme="minorHAnsi" w:hAnsiTheme="minorHAnsi"/>
              </w:rPr>
              <w:t xml:space="preserve"> animal   husbandry </w:t>
            </w:r>
            <w:r w:rsidR="008D2A1D" w:rsidRPr="009D4194">
              <w:rPr>
                <w:rFonts w:asciiTheme="minorHAnsi" w:hAnsiTheme="minorHAnsi"/>
              </w:rPr>
              <w:t>/</w:t>
            </w:r>
            <w:r w:rsidRPr="009D4194">
              <w:rPr>
                <w:rFonts w:asciiTheme="minorHAnsi" w:hAnsiTheme="minorHAnsi"/>
              </w:rPr>
              <w:t xml:space="preserve"> forestry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2A1D" w:rsidRPr="009D4194" w:rsidRDefault="009D4194" w:rsidP="008D2A1D">
            <w:pPr>
              <w:rPr>
                <w:rFonts w:asciiTheme="minorHAnsi" w:hAnsiTheme="minorHAnsi"/>
                <w:spacing w:val="-4"/>
              </w:rPr>
            </w:pPr>
            <w:r w:rsidRPr="009D4194">
              <w:rPr>
                <w:rFonts w:asciiTheme="minorHAnsi" w:hAnsiTheme="minorHAnsi"/>
                <w:spacing w:val="-4"/>
              </w:rPr>
              <w:t xml:space="preserve">crop cultivation </w:t>
            </w:r>
            <w:r w:rsidR="008D2A1D" w:rsidRPr="009D4194">
              <w:rPr>
                <w:rFonts w:asciiTheme="minorHAnsi" w:hAnsiTheme="minorHAnsi"/>
                <w:spacing w:val="-4"/>
              </w:rPr>
              <w:t>/</w:t>
            </w:r>
          </w:p>
          <w:p w:rsidR="008D2A1D" w:rsidRPr="009D4194" w:rsidRDefault="009D4194" w:rsidP="008D2A1D">
            <w:pPr>
              <w:rPr>
                <w:rFonts w:asciiTheme="minorHAnsi" w:hAnsiTheme="minorHAnsi"/>
                <w:spacing w:val="-4"/>
              </w:rPr>
            </w:pPr>
            <w:r w:rsidRPr="009D4194">
              <w:rPr>
                <w:rFonts w:asciiTheme="minorHAnsi" w:hAnsiTheme="minorHAnsi"/>
                <w:spacing w:val="-4"/>
              </w:rPr>
              <w:t>animal   husbandry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8D2A1D" w:rsidRPr="009D4194" w:rsidRDefault="009D4194" w:rsidP="008D2A1D">
            <w:pPr>
              <w:rPr>
                <w:rFonts w:asciiTheme="minorHAnsi" w:hAnsiTheme="minorHAnsi"/>
                <w:spacing w:val="-4"/>
              </w:rPr>
            </w:pPr>
            <w:r w:rsidRPr="009D4194">
              <w:rPr>
                <w:rFonts w:asciiTheme="minorHAnsi" w:hAnsiTheme="minorHAnsi"/>
              </w:rPr>
              <w:t>c</w:t>
            </w:r>
            <w:r w:rsidRPr="009D4194">
              <w:rPr>
                <w:rFonts w:asciiTheme="minorHAnsi" w:hAnsiTheme="minorHAnsi"/>
                <w:spacing w:val="-4"/>
              </w:rPr>
              <w:t xml:space="preserve">rop cultivation </w:t>
            </w:r>
            <w:r w:rsidR="008D2A1D" w:rsidRPr="009D4194">
              <w:rPr>
                <w:rFonts w:asciiTheme="minorHAnsi" w:hAnsiTheme="minorHAnsi"/>
                <w:spacing w:val="-4"/>
              </w:rPr>
              <w:t>/</w:t>
            </w:r>
          </w:p>
          <w:p w:rsidR="008D2A1D" w:rsidRPr="009D4194" w:rsidRDefault="009D4194" w:rsidP="008D2A1D">
            <w:pPr>
              <w:rPr>
                <w:rFonts w:asciiTheme="minorHAnsi" w:hAnsiTheme="minorHAnsi"/>
              </w:rPr>
            </w:pPr>
            <w:r w:rsidRPr="009D4194">
              <w:rPr>
                <w:rFonts w:asciiTheme="minorHAnsi" w:hAnsiTheme="minorHAnsi"/>
              </w:rPr>
              <w:t xml:space="preserve">animal   </w:t>
            </w:r>
            <w:r w:rsidRPr="009D4194">
              <w:rPr>
                <w:rFonts w:asciiTheme="minorHAnsi" w:hAnsiTheme="minorHAnsi"/>
                <w:spacing w:val="-4"/>
              </w:rPr>
              <w:t>husbandry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8D2A1D" w:rsidRPr="009D4194" w:rsidRDefault="009D4194" w:rsidP="008D2A1D">
            <w:pPr>
              <w:rPr>
                <w:rFonts w:asciiTheme="minorHAnsi" w:hAnsiTheme="minorHAnsi"/>
              </w:rPr>
            </w:pPr>
            <w:r w:rsidRPr="009D4194">
              <w:rPr>
                <w:rFonts w:asciiTheme="minorHAnsi" w:hAnsiTheme="minorHAnsi"/>
                <w:spacing w:val="-4"/>
              </w:rPr>
              <w:t xml:space="preserve">crop cultivation </w:t>
            </w:r>
            <w:r w:rsidR="008D2A1D" w:rsidRPr="009D4194">
              <w:rPr>
                <w:rFonts w:asciiTheme="minorHAnsi" w:hAnsiTheme="minorHAnsi"/>
                <w:spacing w:val="-4"/>
              </w:rPr>
              <w:t>/</w:t>
            </w:r>
            <w:r w:rsidRPr="009D4194">
              <w:rPr>
                <w:rFonts w:asciiTheme="minorHAnsi" w:hAnsiTheme="minorHAnsi"/>
              </w:rPr>
              <w:t xml:space="preserve"> animal   </w:t>
            </w:r>
            <w:r w:rsidRPr="009D4194">
              <w:rPr>
                <w:rFonts w:asciiTheme="minorHAnsi" w:hAnsiTheme="minorHAnsi"/>
                <w:spacing w:val="-4"/>
              </w:rPr>
              <w:t>husbandry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8D2A1D" w:rsidRPr="009D4194" w:rsidRDefault="009D4194" w:rsidP="008D2A1D">
            <w:pPr>
              <w:rPr>
                <w:rFonts w:asciiTheme="minorHAnsi" w:hAnsiTheme="minorHAnsi"/>
              </w:rPr>
            </w:pPr>
            <w:r w:rsidRPr="009D4194">
              <w:rPr>
                <w:rFonts w:asciiTheme="minorHAnsi" w:hAnsiTheme="minorHAnsi"/>
                <w:spacing w:val="-4"/>
              </w:rPr>
              <w:t xml:space="preserve">crop cultivation </w:t>
            </w:r>
            <w:r w:rsidR="008D2A1D" w:rsidRPr="009D4194">
              <w:rPr>
                <w:rFonts w:asciiTheme="minorHAnsi" w:hAnsiTheme="minorHAnsi"/>
                <w:spacing w:val="-4"/>
              </w:rPr>
              <w:t>/</w:t>
            </w:r>
            <w:r w:rsidRPr="009D4194">
              <w:rPr>
                <w:rFonts w:asciiTheme="minorHAnsi" w:hAnsiTheme="minorHAnsi"/>
              </w:rPr>
              <w:t xml:space="preserve"> animal   </w:t>
            </w:r>
            <w:r w:rsidRPr="009D4194">
              <w:rPr>
                <w:rFonts w:asciiTheme="minorHAnsi" w:hAnsiTheme="minorHAnsi"/>
                <w:spacing w:val="-4"/>
              </w:rPr>
              <w:t>husbandry</w:t>
            </w:r>
            <w:r w:rsidRPr="009D4194">
              <w:rPr>
                <w:rFonts w:asciiTheme="minorHAnsi" w:hAnsiTheme="minorHAnsi"/>
              </w:rPr>
              <w:t xml:space="preserve"> </w:t>
            </w:r>
            <w:r w:rsidR="008D2A1D" w:rsidRPr="009D4194">
              <w:rPr>
                <w:rFonts w:asciiTheme="minorHAnsi" w:hAnsiTheme="minorHAnsi"/>
              </w:rPr>
              <w:t>/</w:t>
            </w:r>
            <w:r w:rsidRPr="009D4194">
              <w:rPr>
                <w:rFonts w:asciiTheme="minorHAnsi" w:hAnsiTheme="minorHAnsi"/>
              </w:rPr>
              <w:t xml:space="preserve"> forestry</w:t>
            </w:r>
          </w:p>
        </w:tc>
      </w:tr>
      <w:tr w:rsidR="009B2289" w:rsidRPr="009D4194" w:rsidTr="004270E0">
        <w:trPr>
          <w:trHeight w:val="285"/>
          <w:jc w:val="center"/>
        </w:trPr>
        <w:tc>
          <w:tcPr>
            <w:tcW w:w="1980" w:type="dxa"/>
            <w:shd w:val="clear" w:color="auto" w:fill="FF0000"/>
            <w:noWrap/>
            <w:vAlign w:val="center"/>
            <w:hideMark/>
          </w:tcPr>
          <w:p w:rsidR="009B2289" w:rsidRPr="009D4194" w:rsidRDefault="009D4194" w:rsidP="009B2289">
            <w:pPr>
              <w:widowControl/>
              <w:jc w:val="left"/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</w:pPr>
            <w:r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  <w:t xml:space="preserve">Distance to the </w:t>
            </w:r>
            <w:r w:rsidR="004270E0"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  <w:t>town (mile)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B2289" w:rsidRPr="009D4194" w:rsidRDefault="009B2289" w:rsidP="009B2289">
            <w:pPr>
              <w:widowControl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9D4194">
              <w:rPr>
                <w:rFonts w:asciiTheme="minorHAnsi" w:hAnsiTheme="minorHAnsi"/>
                <w:kern w:val="0"/>
                <w:szCs w:val="21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B2289" w:rsidRPr="009D4194" w:rsidRDefault="009B2289" w:rsidP="009B2289">
            <w:pPr>
              <w:widowControl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9D4194">
              <w:rPr>
                <w:rFonts w:asciiTheme="minorHAnsi" w:hAnsiTheme="minorHAnsi"/>
                <w:kern w:val="0"/>
                <w:szCs w:val="21"/>
              </w:rPr>
              <w:t>7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B2289" w:rsidRPr="009D4194" w:rsidRDefault="009B2289" w:rsidP="009B2289">
            <w:pPr>
              <w:widowControl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9D4194">
              <w:rPr>
                <w:rFonts w:asciiTheme="minorHAnsi" w:hAnsiTheme="minorHAnsi"/>
                <w:kern w:val="0"/>
                <w:szCs w:val="21"/>
              </w:rPr>
              <w:t>0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9B2289" w:rsidRPr="009D4194" w:rsidRDefault="009B2289" w:rsidP="009B2289">
            <w:pPr>
              <w:widowControl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9D4194">
              <w:rPr>
                <w:rFonts w:asciiTheme="minorHAnsi" w:hAnsiTheme="minorHAnsi"/>
                <w:kern w:val="0"/>
                <w:szCs w:val="21"/>
              </w:rPr>
              <w:t>16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9B2289" w:rsidRPr="009D4194" w:rsidRDefault="009B2289" w:rsidP="009B2289">
            <w:pPr>
              <w:widowControl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9D4194">
              <w:rPr>
                <w:rFonts w:asciiTheme="minorHAnsi" w:hAnsiTheme="minorHAnsi"/>
                <w:kern w:val="0"/>
                <w:szCs w:val="21"/>
              </w:rPr>
              <w:t>0</w:t>
            </w:r>
          </w:p>
        </w:tc>
      </w:tr>
      <w:tr w:rsidR="009B2289" w:rsidRPr="009D4194" w:rsidTr="004270E0">
        <w:trPr>
          <w:trHeight w:val="285"/>
          <w:jc w:val="center"/>
        </w:trPr>
        <w:tc>
          <w:tcPr>
            <w:tcW w:w="1980" w:type="dxa"/>
            <w:shd w:val="clear" w:color="auto" w:fill="FF0000"/>
            <w:noWrap/>
            <w:vAlign w:val="center"/>
            <w:hideMark/>
          </w:tcPr>
          <w:p w:rsidR="009B2289" w:rsidRPr="009D4194" w:rsidRDefault="004270E0" w:rsidP="009B2289">
            <w:pPr>
              <w:widowControl/>
              <w:jc w:val="left"/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</w:pPr>
            <w:r>
              <w:rPr>
                <w:rFonts w:asciiTheme="minorHAnsi" w:hAnsiTheme="minorHAnsi" w:cs="宋体" w:hint="eastAsia"/>
                <w:color w:val="FFFFFF" w:themeColor="background1"/>
                <w:kern w:val="0"/>
                <w:szCs w:val="21"/>
              </w:rPr>
              <w:t>E</w:t>
            </w:r>
            <w:r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  <w:t>CCD center has been set up or not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B2289" w:rsidRPr="009D4194" w:rsidRDefault="004270E0" w:rsidP="009B2289">
            <w:pPr>
              <w:widowControl/>
              <w:jc w:val="left"/>
              <w:rPr>
                <w:rFonts w:asciiTheme="minorHAnsi" w:hAnsiTheme="minorHAnsi" w:cs="宋体"/>
                <w:kern w:val="0"/>
                <w:szCs w:val="21"/>
              </w:rPr>
            </w:pPr>
            <w:r>
              <w:rPr>
                <w:rFonts w:asciiTheme="minorHAnsi" w:hAnsiTheme="minorHAnsi" w:cs="宋体" w:hint="eastAsia"/>
                <w:kern w:val="0"/>
                <w:szCs w:val="21"/>
              </w:rPr>
              <w:t>y</w:t>
            </w:r>
            <w:r>
              <w:rPr>
                <w:rFonts w:asciiTheme="minorHAnsi" w:hAnsiTheme="minorHAnsi" w:cs="宋体"/>
                <w:kern w:val="0"/>
                <w:szCs w:val="21"/>
              </w:rPr>
              <w:t>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B2289" w:rsidRPr="009D4194" w:rsidRDefault="004270E0" w:rsidP="009B2289">
            <w:pPr>
              <w:widowControl/>
              <w:jc w:val="left"/>
              <w:rPr>
                <w:rFonts w:asciiTheme="minorHAnsi" w:hAnsiTheme="minorHAnsi" w:cs="宋体" w:hint="eastAsia"/>
                <w:kern w:val="0"/>
                <w:szCs w:val="21"/>
              </w:rPr>
            </w:pPr>
            <w:r>
              <w:rPr>
                <w:rFonts w:asciiTheme="minorHAnsi" w:hAnsiTheme="minorHAnsi" w:cs="宋体"/>
                <w:kern w:val="0"/>
                <w:szCs w:val="21"/>
              </w:rPr>
              <w:t>yes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B2289" w:rsidRPr="009D4194" w:rsidRDefault="004270E0" w:rsidP="009B2289">
            <w:pPr>
              <w:widowControl/>
              <w:jc w:val="left"/>
              <w:rPr>
                <w:rFonts w:asciiTheme="minorHAnsi" w:hAnsiTheme="minorHAnsi" w:cs="宋体"/>
                <w:kern w:val="0"/>
                <w:szCs w:val="21"/>
              </w:rPr>
            </w:pPr>
            <w:r>
              <w:rPr>
                <w:rFonts w:asciiTheme="minorHAnsi" w:hAnsiTheme="minorHAnsi" w:cs="宋体" w:hint="eastAsia"/>
                <w:kern w:val="0"/>
                <w:szCs w:val="21"/>
              </w:rPr>
              <w:t>y</w:t>
            </w:r>
            <w:r>
              <w:rPr>
                <w:rFonts w:asciiTheme="minorHAnsi" w:hAnsiTheme="minorHAnsi" w:cs="宋体"/>
                <w:kern w:val="0"/>
                <w:szCs w:val="21"/>
              </w:rPr>
              <w:t>es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9B2289" w:rsidRPr="009D4194" w:rsidRDefault="004270E0" w:rsidP="009B2289">
            <w:pPr>
              <w:widowControl/>
              <w:jc w:val="left"/>
              <w:rPr>
                <w:rFonts w:asciiTheme="minorHAnsi" w:hAnsiTheme="minorHAnsi" w:cs="宋体"/>
                <w:kern w:val="0"/>
                <w:szCs w:val="21"/>
              </w:rPr>
            </w:pPr>
            <w:r>
              <w:rPr>
                <w:rFonts w:asciiTheme="minorHAnsi" w:hAnsiTheme="minorHAnsi" w:cs="宋体" w:hint="eastAsia"/>
                <w:kern w:val="0"/>
                <w:szCs w:val="21"/>
              </w:rPr>
              <w:t>y</w:t>
            </w:r>
            <w:r>
              <w:rPr>
                <w:rFonts w:asciiTheme="minorHAnsi" w:hAnsiTheme="minorHAnsi" w:cs="宋体"/>
                <w:kern w:val="0"/>
                <w:szCs w:val="21"/>
              </w:rPr>
              <w:t>es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9B2289" w:rsidRPr="009D4194" w:rsidRDefault="004270E0" w:rsidP="009B2289">
            <w:pPr>
              <w:widowControl/>
              <w:jc w:val="left"/>
              <w:rPr>
                <w:rFonts w:asciiTheme="minorHAnsi" w:hAnsiTheme="minorHAnsi" w:cs="宋体" w:hint="eastAsia"/>
                <w:kern w:val="0"/>
                <w:szCs w:val="21"/>
              </w:rPr>
            </w:pPr>
            <w:r>
              <w:rPr>
                <w:rFonts w:asciiTheme="minorHAnsi" w:hAnsiTheme="minorHAnsi" w:cs="宋体"/>
                <w:kern w:val="0"/>
                <w:szCs w:val="21"/>
              </w:rPr>
              <w:t>no</w:t>
            </w:r>
          </w:p>
        </w:tc>
      </w:tr>
    </w:tbl>
    <w:p w:rsidR="009B2289" w:rsidRDefault="004270E0" w:rsidP="009B2289">
      <w:pPr>
        <w:pStyle w:val="a5"/>
        <w:spacing w:beforeLines="50" w:before="156" w:afterLines="50" w:after="156"/>
        <w:ind w:firstLineChars="0" w:firstLine="0"/>
        <w:jc w:val="center"/>
      </w:pPr>
      <w:r>
        <w:rPr>
          <w:rFonts w:hint="eastAsia"/>
        </w:rPr>
        <w:lastRenderedPageBreak/>
        <w:t>F</w:t>
      </w:r>
      <w:r>
        <w:t>igure 1</w:t>
      </w:r>
      <w:r w:rsidR="009B2289">
        <w:rPr>
          <w:rFonts w:hint="eastAsia"/>
        </w:rPr>
        <w:t>.</w:t>
      </w:r>
      <w:r>
        <w:t>Population and the Number of Migrant Workers in the Study Areas</w:t>
      </w:r>
    </w:p>
    <w:p w:rsidR="009B2289" w:rsidRDefault="004270E0" w:rsidP="009B2289">
      <w:pPr>
        <w:pStyle w:val="a5"/>
        <w:spacing w:afterLines="50" w:after="156"/>
        <w:ind w:firstLineChars="0" w:firstLine="0"/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2E13B1EE" wp14:editId="75A9E62F">
            <wp:extent cx="4572000" cy="2743200"/>
            <wp:effectExtent l="0" t="0" r="0" b="0"/>
            <wp:docPr id="23" name="图表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B2289" w:rsidRDefault="00FF7352" w:rsidP="009B2289">
      <w:pPr>
        <w:pStyle w:val="a5"/>
        <w:spacing w:afterLines="50" w:after="156"/>
        <w:ind w:firstLineChars="0" w:firstLine="0"/>
        <w:jc w:val="center"/>
      </w:pPr>
      <w:r>
        <w:rPr>
          <w:rFonts w:hint="eastAsia"/>
        </w:rPr>
        <w:t xml:space="preserve">Figure </w:t>
      </w:r>
      <w:r w:rsidR="009B2289">
        <w:rPr>
          <w:rFonts w:hint="eastAsia"/>
        </w:rPr>
        <w:t>2.</w:t>
      </w:r>
      <w:r w:rsidR="004270E0">
        <w:rPr>
          <w:rFonts w:hint="eastAsia"/>
        </w:rPr>
        <w:t>P</w:t>
      </w:r>
      <w:r w:rsidR="004270E0">
        <w:t xml:space="preserve">er Capita Net Income </w:t>
      </w:r>
      <w:r>
        <w:t>in the Study Areas</w:t>
      </w:r>
    </w:p>
    <w:p w:rsidR="009B2289" w:rsidRDefault="004270E0" w:rsidP="009B2289">
      <w:pPr>
        <w:pStyle w:val="a5"/>
        <w:spacing w:afterLines="50" w:after="156"/>
        <w:ind w:firstLineChars="0" w:firstLine="0"/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29D26C4F" wp14:editId="5DB9C382">
            <wp:extent cx="4572000" cy="2743200"/>
            <wp:effectExtent l="0" t="0" r="0" b="0"/>
            <wp:docPr id="25" name="图表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352D3" w:rsidRPr="008D2A1D" w:rsidRDefault="00FF7352" w:rsidP="00E13E13">
      <w:pPr>
        <w:pStyle w:val="2"/>
        <w:spacing w:afterLines="50" w:after="156" w:line="240" w:lineRule="auto"/>
        <w:rPr>
          <w:color w:val="5B9BD5" w:themeColor="accent1"/>
          <w:lang w:eastAsia="zh-CN"/>
        </w:rPr>
      </w:pPr>
      <w:bookmarkStart w:id="4" w:name="_Toc440015699"/>
      <w:r>
        <w:rPr>
          <w:rFonts w:hint="eastAsia"/>
          <w:color w:val="5B9BD5" w:themeColor="accent1"/>
          <w:lang w:eastAsia="zh-CN"/>
        </w:rPr>
        <w:t>Process of the Assessment</w:t>
      </w:r>
      <w:bookmarkEnd w:id="4"/>
    </w:p>
    <w:p w:rsidR="00B352D3" w:rsidRDefault="00B352D3" w:rsidP="00E13E13">
      <w:pPr>
        <w:spacing w:afterLines="50" w:after="156"/>
      </w:pPr>
      <w:r>
        <w:rPr>
          <w:rFonts w:hint="eastAsia"/>
        </w:rPr>
        <w:t>本次</w:t>
      </w:r>
      <w:r>
        <w:t>基线调查包括前期准备、实地调查和后期分析三部分。</w:t>
      </w:r>
    </w:p>
    <w:p w:rsidR="00B352D3" w:rsidRDefault="00B352D3" w:rsidP="00E13E13">
      <w:pPr>
        <w:pStyle w:val="a5"/>
        <w:spacing w:afterLines="50" w:after="156"/>
        <w:ind w:firstLineChars="0" w:firstLine="0"/>
      </w:pPr>
      <w:r>
        <w:rPr>
          <w:rFonts w:hint="eastAsia"/>
        </w:rPr>
        <w:t>前期</w:t>
      </w:r>
      <w:r>
        <w:t>准备</w:t>
      </w:r>
      <w:r>
        <w:rPr>
          <w:rFonts w:hint="eastAsia"/>
        </w:rPr>
        <w:t>（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t>至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t>）的工作包括完成</w:t>
      </w:r>
      <w:r>
        <w:rPr>
          <w:rFonts w:hint="eastAsia"/>
        </w:rPr>
        <w:t>IDELA</w:t>
      </w:r>
      <w:r>
        <w:rPr>
          <w:rFonts w:hint="eastAsia"/>
        </w:rPr>
        <w:t>工具</w:t>
      </w:r>
      <w:r>
        <w:t>的</w:t>
      </w:r>
      <w:r>
        <w:rPr>
          <w:rFonts w:hint="eastAsia"/>
        </w:rPr>
        <w:t>本地化（</w:t>
      </w:r>
      <w:r>
        <w:t>翻译、修改</w:t>
      </w:r>
      <w:r>
        <w:rPr>
          <w:rFonts w:hint="eastAsia"/>
        </w:rPr>
        <w:t>读写部分</w:t>
      </w:r>
      <w:r>
        <w:t>的问题</w:t>
      </w:r>
      <w:r>
        <w:rPr>
          <w:rFonts w:hint="eastAsia"/>
        </w:rPr>
        <w:t>等）</w:t>
      </w:r>
      <w:r>
        <w:t>、</w:t>
      </w:r>
      <w:r>
        <w:rPr>
          <w:rFonts w:hint="eastAsia"/>
        </w:rPr>
        <w:t>调查</w:t>
      </w:r>
      <w:r>
        <w:t>问卷的编辑和录入（主要使用了</w:t>
      </w:r>
      <w:r>
        <w:rPr>
          <w:rFonts w:hint="eastAsia"/>
        </w:rPr>
        <w:t>KOBO</w:t>
      </w:r>
      <w:r>
        <w:rPr>
          <w:rFonts w:hint="eastAsia"/>
        </w:rPr>
        <w:t>工具</w:t>
      </w:r>
      <w:r>
        <w:t>）</w:t>
      </w:r>
      <w:r>
        <w:rPr>
          <w:rFonts w:hint="eastAsia"/>
        </w:rPr>
        <w:t>以及小范围</w:t>
      </w:r>
      <w:r>
        <w:t>的试测试。</w:t>
      </w:r>
    </w:p>
    <w:p w:rsidR="00480ECF" w:rsidRDefault="00B352D3" w:rsidP="00E13E13">
      <w:pPr>
        <w:pStyle w:val="a5"/>
        <w:spacing w:afterLines="50" w:after="156"/>
        <w:ind w:firstLineChars="0" w:firstLine="0"/>
      </w:pPr>
      <w:r>
        <w:rPr>
          <w:rFonts w:hint="eastAsia"/>
        </w:rPr>
        <w:t>实地</w:t>
      </w:r>
      <w:r>
        <w:t>调查（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月）的</w:t>
      </w:r>
      <w:r>
        <w:t>工作主要是调查员在云南五村</w:t>
      </w:r>
      <w:r>
        <w:rPr>
          <w:rFonts w:hint="eastAsia"/>
        </w:rPr>
        <w:t>使用</w:t>
      </w:r>
      <w:r>
        <w:rPr>
          <w:rFonts w:hint="eastAsia"/>
        </w:rPr>
        <w:t>IDELA</w:t>
      </w:r>
      <w:r>
        <w:rPr>
          <w:rFonts w:hint="eastAsia"/>
        </w:rPr>
        <w:t>工具</w:t>
      </w:r>
      <w:r>
        <w:t>与儿童访谈</w:t>
      </w:r>
      <w:r>
        <w:rPr>
          <w:rFonts w:hint="eastAsia"/>
        </w:rPr>
        <w:t>，</w:t>
      </w:r>
      <w:r>
        <w:t>收集数据。调查</w:t>
      </w:r>
      <w:r>
        <w:rPr>
          <w:rFonts w:hint="eastAsia"/>
        </w:rPr>
        <w:t>员</w:t>
      </w:r>
      <w:r>
        <w:t>包括</w:t>
      </w:r>
      <w:r w:rsidR="0082631C">
        <w:rPr>
          <w:rFonts w:hint="eastAsia"/>
        </w:rPr>
        <w:t>救助儿童会北京、上海、昆明办公室人员，</w:t>
      </w:r>
      <w:r w:rsidR="0082631C" w:rsidRPr="0082631C">
        <w:rPr>
          <w:rFonts w:hint="eastAsia"/>
        </w:rPr>
        <w:t>墨江县教育研究培训中心</w:t>
      </w:r>
      <w:r w:rsidR="0082631C">
        <w:rPr>
          <w:rFonts w:hint="eastAsia"/>
        </w:rPr>
        <w:t>人员以及</w:t>
      </w:r>
      <w:r w:rsidR="0082631C" w:rsidRPr="0082631C">
        <w:rPr>
          <w:rFonts w:hint="eastAsia"/>
        </w:rPr>
        <w:t>云南师范大学</w:t>
      </w:r>
      <w:r w:rsidR="0082631C">
        <w:rPr>
          <w:rFonts w:hint="eastAsia"/>
        </w:rPr>
        <w:t>研究生</w:t>
      </w:r>
      <w:r>
        <w:rPr>
          <w:rFonts w:hint="eastAsia"/>
        </w:rPr>
        <w:t>。</w:t>
      </w:r>
      <w:r w:rsidR="00480ECF">
        <w:rPr>
          <w:rFonts w:hint="eastAsia"/>
        </w:rPr>
        <w:t>实地</w:t>
      </w:r>
      <w:r w:rsidR="00480ECF">
        <w:t>调查</w:t>
      </w:r>
      <w:r w:rsidR="00480ECF">
        <w:rPr>
          <w:rFonts w:hint="eastAsia"/>
        </w:rPr>
        <w:t>共</w:t>
      </w:r>
      <w:r w:rsidR="00480ECF">
        <w:t>获得有效</w:t>
      </w:r>
      <w:r w:rsidR="00480ECF">
        <w:rPr>
          <w:rFonts w:hint="eastAsia"/>
        </w:rPr>
        <w:t>样本</w:t>
      </w:r>
      <w:r w:rsidR="00480ECF">
        <w:rPr>
          <w:rFonts w:hint="eastAsia"/>
        </w:rPr>
        <w:t>139</w:t>
      </w:r>
      <w:r w:rsidR="00480ECF">
        <w:rPr>
          <w:rFonts w:hint="eastAsia"/>
        </w:rPr>
        <w:t>个</w:t>
      </w:r>
      <w:r w:rsidR="00480ECF">
        <w:t>，其中干预组</w:t>
      </w:r>
      <w:r w:rsidR="00480ECF">
        <w:rPr>
          <w:rFonts w:hint="eastAsia"/>
        </w:rPr>
        <w:t>109</w:t>
      </w:r>
      <w:r w:rsidR="00480ECF">
        <w:rPr>
          <w:rFonts w:hint="eastAsia"/>
        </w:rPr>
        <w:t>个</w:t>
      </w:r>
      <w:r w:rsidR="00480ECF">
        <w:t>，</w:t>
      </w:r>
      <w:r w:rsidR="00480ECF">
        <w:rPr>
          <w:rFonts w:hint="eastAsia"/>
        </w:rPr>
        <w:t>控制组</w:t>
      </w:r>
      <w:r w:rsidR="00480ECF">
        <w:rPr>
          <w:rFonts w:hint="eastAsia"/>
        </w:rPr>
        <w:t>33</w:t>
      </w:r>
      <w:r w:rsidR="00480ECF">
        <w:rPr>
          <w:rFonts w:hint="eastAsia"/>
        </w:rPr>
        <w:t>个</w:t>
      </w:r>
      <w:r w:rsidR="00480ECF">
        <w:t>。</w:t>
      </w:r>
    </w:p>
    <w:p w:rsidR="00480ECF" w:rsidRPr="00C13416" w:rsidRDefault="00480ECF" w:rsidP="00E13E13">
      <w:pPr>
        <w:pStyle w:val="a5"/>
        <w:spacing w:afterLines="50" w:after="156"/>
        <w:ind w:firstLineChars="0" w:firstLine="0"/>
      </w:pPr>
      <w:r>
        <w:rPr>
          <w:rFonts w:hint="eastAsia"/>
        </w:rPr>
        <w:t>后期</w:t>
      </w:r>
      <w:r>
        <w:t>分析</w:t>
      </w:r>
      <w:r>
        <w:rPr>
          <w:rFonts w:hint="eastAsia"/>
        </w:rPr>
        <w:t>（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-2016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月）</w:t>
      </w:r>
      <w:r>
        <w:t>包括对实地收集数据的整理和分析</w:t>
      </w:r>
      <w:r>
        <w:rPr>
          <w:rFonts w:hint="eastAsia"/>
        </w:rPr>
        <w:t>，报告</w:t>
      </w:r>
      <w:r>
        <w:t>的撰写以</w:t>
      </w:r>
      <w:r>
        <w:lastRenderedPageBreak/>
        <w:t>及在实地中发现问题的总结和讨论。</w:t>
      </w:r>
    </w:p>
    <w:p w:rsidR="00B352D3" w:rsidRPr="008D2A1D" w:rsidRDefault="00FF7352" w:rsidP="00E13E13">
      <w:pPr>
        <w:pStyle w:val="1"/>
        <w:spacing w:afterLines="50" w:after="156" w:line="240" w:lineRule="auto"/>
        <w:rPr>
          <w:color w:val="5B9BD5" w:themeColor="accent1"/>
          <w:sz w:val="36"/>
          <w:szCs w:val="36"/>
          <w:lang w:eastAsia="zh-CN"/>
        </w:rPr>
      </w:pPr>
      <w:bookmarkStart w:id="5" w:name="_Toc440015700"/>
      <w:r>
        <w:rPr>
          <w:color w:val="5B9BD5" w:themeColor="accent1"/>
          <w:sz w:val="36"/>
          <w:szCs w:val="36"/>
          <w:lang w:eastAsia="zh-CN"/>
        </w:rPr>
        <w:t>Methodology</w:t>
      </w:r>
      <w:bookmarkEnd w:id="5"/>
      <w:r>
        <w:rPr>
          <w:color w:val="5B9BD5" w:themeColor="accent1"/>
          <w:sz w:val="36"/>
          <w:szCs w:val="36"/>
          <w:lang w:eastAsia="zh-CN"/>
        </w:rPr>
        <w:t xml:space="preserve"> </w:t>
      </w:r>
    </w:p>
    <w:p w:rsidR="00B352D3" w:rsidRPr="008D2A1D" w:rsidRDefault="00FF7352" w:rsidP="00E13E13">
      <w:pPr>
        <w:pStyle w:val="2"/>
        <w:spacing w:afterLines="50" w:after="156" w:line="240" w:lineRule="auto"/>
        <w:rPr>
          <w:color w:val="5B9BD5" w:themeColor="accent1"/>
          <w:lang w:eastAsia="zh-CN"/>
        </w:rPr>
      </w:pPr>
      <w:bookmarkStart w:id="6" w:name="_Toc440015701"/>
      <w:r>
        <w:rPr>
          <w:rFonts w:hint="eastAsia"/>
          <w:color w:val="5B9BD5" w:themeColor="accent1"/>
          <w:lang w:eastAsia="zh-CN"/>
        </w:rPr>
        <w:t>Sample</w:t>
      </w:r>
      <w:bookmarkEnd w:id="6"/>
      <w:r>
        <w:rPr>
          <w:rFonts w:hint="eastAsia"/>
          <w:color w:val="5B9BD5" w:themeColor="accent1"/>
          <w:lang w:eastAsia="zh-CN"/>
        </w:rPr>
        <w:t xml:space="preserve"> </w:t>
      </w:r>
    </w:p>
    <w:p w:rsidR="00B352D3" w:rsidRDefault="00B352D3" w:rsidP="00E13E13">
      <w:pPr>
        <w:pStyle w:val="a5"/>
        <w:spacing w:before="240" w:afterLines="50" w:after="156"/>
        <w:ind w:firstLineChars="0" w:firstLine="0"/>
      </w:pPr>
      <w:r>
        <w:rPr>
          <w:rFonts w:hint="eastAsia"/>
        </w:rPr>
        <w:t>本次</w:t>
      </w:r>
      <w:r>
        <w:t>调查的</w:t>
      </w:r>
      <w:r>
        <w:rPr>
          <w:rFonts w:hint="eastAsia"/>
        </w:rPr>
        <w:t>干预组</w:t>
      </w:r>
      <w:r>
        <w:t>和控制组的总量</w:t>
      </w:r>
      <w:r>
        <w:rPr>
          <w:rFonts w:hint="eastAsia"/>
        </w:rPr>
        <w:t>各为</w:t>
      </w:r>
      <w:r>
        <w:rPr>
          <w:rFonts w:hint="eastAsia"/>
        </w:rPr>
        <w:t>1000</w:t>
      </w:r>
      <w:r>
        <w:rPr>
          <w:rFonts w:hint="eastAsia"/>
        </w:rPr>
        <w:t>人，</w:t>
      </w:r>
      <w:r>
        <w:t>采用</w:t>
      </w:r>
      <w:r>
        <w:rPr>
          <w:rFonts w:hint="eastAsia"/>
        </w:rPr>
        <w:t>置信区间</w:t>
      </w:r>
      <w:r>
        <w:t>为</w:t>
      </w:r>
      <w:r>
        <w:t>95%</w:t>
      </w:r>
      <w:r>
        <w:rPr>
          <w:rFonts w:hint="eastAsia"/>
        </w:rPr>
        <w:t>。原先</w:t>
      </w:r>
      <w:r>
        <w:t>计划打算使用</w:t>
      </w:r>
      <w:r>
        <w:rPr>
          <w:rFonts w:hint="eastAsia"/>
        </w:rPr>
        <w:t>5</w:t>
      </w:r>
      <w:r>
        <w:t>%</w:t>
      </w:r>
      <w:r>
        <w:t>的精确度，但是</w:t>
      </w:r>
      <w:r>
        <w:rPr>
          <w:rFonts w:hint="eastAsia"/>
        </w:rPr>
        <w:t>因</w:t>
      </w:r>
      <w:r>
        <w:t>人力有限无法调查近</w:t>
      </w:r>
      <w:r>
        <w:rPr>
          <w:rFonts w:hint="eastAsia"/>
        </w:rPr>
        <w:t>300</w:t>
      </w:r>
      <w:r>
        <w:rPr>
          <w:rFonts w:hint="eastAsia"/>
        </w:rPr>
        <w:t>人</w:t>
      </w:r>
      <w:r>
        <w:t>的样本量，故采用</w:t>
      </w:r>
      <w:r>
        <w:rPr>
          <w:rFonts w:hint="eastAsia"/>
        </w:rPr>
        <w:t>精确度为</w:t>
      </w:r>
      <w:r>
        <w:rPr>
          <w:rFonts w:hint="eastAsia"/>
        </w:rPr>
        <w:t>10</w:t>
      </w:r>
      <w:r>
        <w:t>%</w:t>
      </w:r>
      <w:r>
        <w:rPr>
          <w:rFonts w:hint="eastAsia"/>
        </w:rPr>
        <w:t>，</w:t>
      </w:r>
      <w:r>
        <w:t>干预组和控制组各调查</w:t>
      </w:r>
      <w:r>
        <w:rPr>
          <w:rFonts w:hint="eastAsia"/>
        </w:rPr>
        <w:t>100</w:t>
      </w:r>
      <w:r>
        <w:rPr>
          <w:rFonts w:hint="eastAsia"/>
        </w:rPr>
        <w:t>人</w:t>
      </w:r>
      <w:r>
        <w:t>。</w:t>
      </w:r>
    </w:p>
    <w:p w:rsidR="00B352D3" w:rsidRDefault="00B352D3" w:rsidP="00E13E13">
      <w:pPr>
        <w:pStyle w:val="a5"/>
        <w:spacing w:before="240" w:afterLines="50" w:after="156"/>
        <w:ind w:firstLineChars="0" w:firstLine="0"/>
      </w:pPr>
      <w:r>
        <w:rPr>
          <w:rFonts w:hint="eastAsia"/>
        </w:rPr>
        <w:t>但</w:t>
      </w:r>
      <w:r>
        <w:t>在实地测试过程中，由于控制组</w:t>
      </w:r>
      <w:r w:rsidR="007826DA">
        <w:rPr>
          <w:rFonts w:hint="eastAsia"/>
        </w:rPr>
        <w:t>部分</w:t>
      </w:r>
      <w:r>
        <w:t>儿童</w:t>
      </w:r>
      <w:r w:rsidR="007826DA">
        <w:rPr>
          <w:rFonts w:hint="eastAsia"/>
        </w:rPr>
        <w:t>情绪不稳定、不能理解收集者问题、</w:t>
      </w:r>
      <w:r>
        <w:rPr>
          <w:rFonts w:hint="eastAsia"/>
        </w:rPr>
        <w:t>配合</w:t>
      </w:r>
      <w:r>
        <w:t>程度低等因素</w:t>
      </w:r>
      <w:r w:rsidR="007826DA">
        <w:rPr>
          <w:rFonts w:hint="eastAsia"/>
        </w:rPr>
        <w:t>未完成预计的测试</w:t>
      </w:r>
      <w:r w:rsidR="007826DA">
        <w:t>。</w:t>
      </w:r>
      <w:r>
        <w:t>最终获取干预组</w:t>
      </w:r>
      <w:r>
        <w:rPr>
          <w:rFonts w:hint="eastAsia"/>
        </w:rPr>
        <w:t>109</w:t>
      </w:r>
      <w:r>
        <w:rPr>
          <w:rFonts w:hint="eastAsia"/>
        </w:rPr>
        <w:t>个</w:t>
      </w:r>
      <w:r>
        <w:t>样本，控制组</w:t>
      </w:r>
      <w:r>
        <w:rPr>
          <w:rFonts w:hint="eastAsia"/>
        </w:rPr>
        <w:t>33</w:t>
      </w:r>
      <w:r>
        <w:rPr>
          <w:rFonts w:hint="eastAsia"/>
        </w:rPr>
        <w:t>个</w:t>
      </w:r>
      <w:r>
        <w:t>样本。</w:t>
      </w:r>
    </w:p>
    <w:tbl>
      <w:tblPr>
        <w:tblW w:w="7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1275"/>
        <w:gridCol w:w="1276"/>
        <w:gridCol w:w="1276"/>
        <w:gridCol w:w="1276"/>
        <w:gridCol w:w="1134"/>
      </w:tblGrid>
      <w:tr w:rsidR="009C39B5" w:rsidRPr="009C39B5" w:rsidTr="00C75B4A">
        <w:trPr>
          <w:trHeight w:val="270"/>
          <w:jc w:val="center"/>
        </w:trPr>
        <w:tc>
          <w:tcPr>
            <w:tcW w:w="1075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C39B5" w:rsidRPr="009C39B5" w:rsidRDefault="009C39B5" w:rsidP="009C39B5">
            <w:pPr>
              <w:widowControl/>
              <w:jc w:val="left"/>
              <w:rPr>
                <w:rFonts w:asciiTheme="minorHAnsi" w:eastAsia="Times New Roman" w:hAnsiTheme="minorHAnsi" w:cs="宋体"/>
                <w:color w:val="FFFFFF" w:themeColor="background1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FF0000"/>
            <w:noWrap/>
            <w:vAlign w:val="center"/>
            <w:hideMark/>
          </w:tcPr>
          <w:p w:rsidR="009C39B5" w:rsidRPr="009C39B5" w:rsidRDefault="009C39B5" w:rsidP="00FF7352">
            <w:pPr>
              <w:widowControl/>
              <w:jc w:val="left"/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</w:pPr>
            <w:r w:rsidRPr="009C39B5"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  <w:t>3</w:t>
            </w:r>
            <w:r w:rsidR="00FF7352">
              <w:rPr>
                <w:rFonts w:asciiTheme="minorHAnsi" w:hAnsiTheme="minorHAnsi" w:cs="宋体" w:hint="eastAsia"/>
                <w:color w:val="FFFFFF" w:themeColor="background1"/>
                <w:kern w:val="0"/>
                <w:szCs w:val="21"/>
              </w:rPr>
              <w:t xml:space="preserve"> years old</w:t>
            </w:r>
          </w:p>
        </w:tc>
        <w:tc>
          <w:tcPr>
            <w:tcW w:w="1276" w:type="dxa"/>
            <w:shd w:val="clear" w:color="auto" w:fill="FF0000"/>
            <w:noWrap/>
            <w:vAlign w:val="center"/>
            <w:hideMark/>
          </w:tcPr>
          <w:p w:rsidR="009C39B5" w:rsidRPr="009C39B5" w:rsidRDefault="009C39B5" w:rsidP="00FF7352">
            <w:pPr>
              <w:widowControl/>
              <w:jc w:val="left"/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</w:pPr>
            <w:r w:rsidRPr="009C39B5"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  <w:t>4</w:t>
            </w:r>
            <w:r w:rsidR="00FF7352">
              <w:rPr>
                <w:rFonts w:asciiTheme="minorHAnsi" w:hAnsiTheme="minorHAnsi" w:cs="宋体" w:hint="eastAsia"/>
                <w:color w:val="FFFFFF" w:themeColor="background1"/>
                <w:kern w:val="0"/>
                <w:szCs w:val="21"/>
              </w:rPr>
              <w:t xml:space="preserve"> years old </w:t>
            </w:r>
          </w:p>
        </w:tc>
        <w:tc>
          <w:tcPr>
            <w:tcW w:w="1276" w:type="dxa"/>
            <w:shd w:val="clear" w:color="auto" w:fill="FF0000"/>
            <w:noWrap/>
            <w:vAlign w:val="center"/>
            <w:hideMark/>
          </w:tcPr>
          <w:p w:rsidR="009C39B5" w:rsidRPr="009C39B5" w:rsidRDefault="009C39B5" w:rsidP="00FF7352">
            <w:pPr>
              <w:widowControl/>
              <w:jc w:val="left"/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</w:pPr>
            <w:r w:rsidRPr="009C39B5"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  <w:t>5</w:t>
            </w:r>
            <w:r w:rsidR="00FF7352">
              <w:rPr>
                <w:rFonts w:asciiTheme="minorHAnsi" w:hAnsiTheme="minorHAnsi" w:cs="宋体" w:hint="eastAsia"/>
                <w:color w:val="FFFFFF" w:themeColor="background1"/>
                <w:kern w:val="0"/>
                <w:szCs w:val="21"/>
              </w:rPr>
              <w:t xml:space="preserve"> years old </w:t>
            </w:r>
          </w:p>
        </w:tc>
        <w:tc>
          <w:tcPr>
            <w:tcW w:w="1276" w:type="dxa"/>
            <w:shd w:val="clear" w:color="auto" w:fill="FF0000"/>
            <w:noWrap/>
            <w:vAlign w:val="center"/>
            <w:hideMark/>
          </w:tcPr>
          <w:p w:rsidR="009C39B5" w:rsidRPr="009C39B5" w:rsidRDefault="009C39B5" w:rsidP="00FF7352">
            <w:pPr>
              <w:widowControl/>
              <w:jc w:val="left"/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</w:pPr>
            <w:r w:rsidRPr="009C39B5"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  <w:t>6</w:t>
            </w:r>
            <w:r w:rsidR="00FF7352">
              <w:rPr>
                <w:rFonts w:asciiTheme="minorHAnsi" w:hAnsiTheme="minorHAnsi" w:cs="宋体" w:hint="eastAsia"/>
                <w:color w:val="FFFFFF" w:themeColor="background1"/>
                <w:kern w:val="0"/>
                <w:szCs w:val="21"/>
              </w:rPr>
              <w:t xml:space="preserve"> </w:t>
            </w:r>
            <w:r w:rsidR="00FF7352"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  <w:t>years old</w:t>
            </w:r>
          </w:p>
        </w:tc>
        <w:tc>
          <w:tcPr>
            <w:tcW w:w="1134" w:type="dxa"/>
            <w:shd w:val="clear" w:color="auto" w:fill="FF0000"/>
            <w:noWrap/>
            <w:vAlign w:val="center"/>
            <w:hideMark/>
          </w:tcPr>
          <w:p w:rsidR="009C39B5" w:rsidRPr="009C39B5" w:rsidRDefault="00FF7352" w:rsidP="009C39B5">
            <w:pPr>
              <w:widowControl/>
              <w:jc w:val="left"/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</w:pPr>
            <w:r>
              <w:rPr>
                <w:rFonts w:asciiTheme="minorHAnsi" w:hAnsiTheme="minorHAnsi" w:cs="宋体" w:hint="eastAsia"/>
                <w:color w:val="FFFFFF" w:themeColor="background1"/>
                <w:kern w:val="0"/>
                <w:szCs w:val="21"/>
              </w:rPr>
              <w:t>T</w:t>
            </w:r>
            <w:r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  <w:t>otal</w:t>
            </w:r>
          </w:p>
        </w:tc>
      </w:tr>
      <w:tr w:rsidR="009C39B5" w:rsidRPr="009C39B5" w:rsidTr="00C75B4A">
        <w:trPr>
          <w:trHeight w:val="270"/>
          <w:jc w:val="center"/>
        </w:trPr>
        <w:tc>
          <w:tcPr>
            <w:tcW w:w="1075" w:type="dxa"/>
            <w:shd w:val="clear" w:color="auto" w:fill="FF0000"/>
            <w:noWrap/>
            <w:vAlign w:val="center"/>
            <w:hideMark/>
          </w:tcPr>
          <w:p w:rsidR="009C39B5" w:rsidRPr="009C39B5" w:rsidRDefault="00FF7352" w:rsidP="009C39B5">
            <w:pPr>
              <w:widowControl/>
              <w:jc w:val="left"/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</w:pPr>
            <w:r>
              <w:rPr>
                <w:rFonts w:asciiTheme="minorHAnsi" w:hAnsiTheme="minorHAnsi" w:cs="宋体" w:hint="eastAsia"/>
                <w:color w:val="FFFFFF" w:themeColor="background1"/>
                <w:kern w:val="0"/>
                <w:szCs w:val="21"/>
              </w:rPr>
              <w:t>N</w:t>
            </w:r>
            <w:r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  <w:t>angu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39B5" w:rsidRPr="009C39B5" w:rsidRDefault="008B051C" w:rsidP="009C39B5">
            <w:pPr>
              <w:widowControl/>
              <w:jc w:val="right"/>
              <w:rPr>
                <w:rFonts w:asciiTheme="minorHAnsi" w:hAnsiTheme="minorHAnsi" w:cs="宋体"/>
                <w:color w:val="000000"/>
                <w:kern w:val="0"/>
                <w:szCs w:val="21"/>
              </w:rPr>
            </w:pPr>
            <w:r>
              <w:rPr>
                <w:rFonts w:asciiTheme="minorHAnsi" w:hAnsiTheme="minorHAnsi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9B5" w:rsidRPr="009C39B5" w:rsidRDefault="009C39B5" w:rsidP="009C39B5">
            <w:pPr>
              <w:widowControl/>
              <w:jc w:val="right"/>
              <w:rPr>
                <w:rFonts w:asciiTheme="minorHAnsi" w:hAnsiTheme="minorHAnsi" w:cs="宋体"/>
                <w:color w:val="000000"/>
                <w:kern w:val="0"/>
                <w:szCs w:val="21"/>
              </w:rPr>
            </w:pPr>
            <w:r w:rsidRPr="009C39B5">
              <w:rPr>
                <w:rFonts w:asciiTheme="minorHAnsi" w:hAnsiTheme="minorHAnsi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9B5" w:rsidRPr="009C39B5" w:rsidRDefault="009C39B5" w:rsidP="009C39B5">
            <w:pPr>
              <w:widowControl/>
              <w:jc w:val="right"/>
              <w:rPr>
                <w:rFonts w:asciiTheme="minorHAnsi" w:hAnsiTheme="minorHAnsi" w:cs="宋体"/>
                <w:color w:val="000000"/>
                <w:kern w:val="0"/>
                <w:szCs w:val="21"/>
              </w:rPr>
            </w:pPr>
            <w:r w:rsidRPr="009C39B5">
              <w:rPr>
                <w:rFonts w:asciiTheme="minorHAnsi" w:hAnsiTheme="minorHAnsi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9B5" w:rsidRPr="009C39B5" w:rsidRDefault="009C39B5" w:rsidP="009C39B5">
            <w:pPr>
              <w:widowControl/>
              <w:jc w:val="right"/>
              <w:rPr>
                <w:rFonts w:asciiTheme="minorHAnsi" w:hAnsiTheme="minorHAnsi" w:cs="宋体"/>
                <w:color w:val="000000"/>
                <w:kern w:val="0"/>
                <w:szCs w:val="21"/>
              </w:rPr>
            </w:pPr>
            <w:r w:rsidRPr="009C39B5">
              <w:rPr>
                <w:rFonts w:asciiTheme="minorHAnsi" w:hAnsiTheme="minorHAnsi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39B5" w:rsidRPr="009C39B5" w:rsidRDefault="008B051C" w:rsidP="009C39B5">
            <w:pPr>
              <w:widowControl/>
              <w:jc w:val="right"/>
              <w:rPr>
                <w:rFonts w:asciiTheme="minorHAnsi" w:hAnsiTheme="minorHAnsi" w:cs="宋体"/>
                <w:color w:val="000000"/>
                <w:kern w:val="0"/>
                <w:szCs w:val="21"/>
              </w:rPr>
            </w:pPr>
            <w:r>
              <w:rPr>
                <w:rFonts w:asciiTheme="minorHAnsi" w:hAnsiTheme="minorHAnsi" w:cs="宋体"/>
                <w:color w:val="000000"/>
                <w:kern w:val="0"/>
                <w:szCs w:val="21"/>
              </w:rPr>
              <w:t>19</w:t>
            </w:r>
          </w:p>
        </w:tc>
      </w:tr>
      <w:tr w:rsidR="009C39B5" w:rsidRPr="009C39B5" w:rsidTr="00C75B4A">
        <w:trPr>
          <w:trHeight w:val="270"/>
          <w:jc w:val="center"/>
        </w:trPr>
        <w:tc>
          <w:tcPr>
            <w:tcW w:w="1075" w:type="dxa"/>
            <w:shd w:val="clear" w:color="auto" w:fill="FF0000"/>
            <w:noWrap/>
            <w:vAlign w:val="center"/>
            <w:hideMark/>
          </w:tcPr>
          <w:p w:rsidR="009C39B5" w:rsidRPr="009C39B5" w:rsidRDefault="00FF7352" w:rsidP="009C39B5">
            <w:pPr>
              <w:widowControl/>
              <w:jc w:val="left"/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</w:pPr>
            <w:r>
              <w:rPr>
                <w:rFonts w:asciiTheme="minorHAnsi" w:hAnsiTheme="minorHAnsi" w:cs="宋体" w:hint="eastAsia"/>
                <w:color w:val="FFFFFF" w:themeColor="background1"/>
                <w:kern w:val="0"/>
                <w:szCs w:val="21"/>
              </w:rPr>
              <w:t>D</w:t>
            </w:r>
            <w:r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  <w:t>engkong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39B5" w:rsidRPr="009C39B5" w:rsidRDefault="009C39B5" w:rsidP="009C39B5">
            <w:pPr>
              <w:widowControl/>
              <w:jc w:val="right"/>
              <w:rPr>
                <w:rFonts w:asciiTheme="minorHAnsi" w:hAnsiTheme="minorHAnsi" w:cs="宋体"/>
                <w:color w:val="000000"/>
                <w:kern w:val="0"/>
                <w:szCs w:val="21"/>
              </w:rPr>
            </w:pPr>
            <w:r w:rsidRPr="009C39B5">
              <w:rPr>
                <w:rFonts w:asciiTheme="minorHAnsi" w:hAnsiTheme="minorHAnsi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9B5" w:rsidRPr="009C39B5" w:rsidRDefault="009C39B5" w:rsidP="009C39B5">
            <w:pPr>
              <w:widowControl/>
              <w:jc w:val="right"/>
              <w:rPr>
                <w:rFonts w:asciiTheme="minorHAnsi" w:hAnsiTheme="minorHAnsi" w:cs="宋体"/>
                <w:color w:val="000000"/>
                <w:kern w:val="0"/>
                <w:szCs w:val="21"/>
              </w:rPr>
            </w:pPr>
            <w:r w:rsidRPr="009C39B5">
              <w:rPr>
                <w:rFonts w:asciiTheme="minorHAnsi" w:hAnsiTheme="minorHAnsi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9B5" w:rsidRPr="009C39B5" w:rsidRDefault="009C39B5" w:rsidP="009C39B5">
            <w:pPr>
              <w:widowControl/>
              <w:jc w:val="right"/>
              <w:rPr>
                <w:rFonts w:asciiTheme="minorHAnsi" w:hAnsiTheme="minorHAnsi" w:cs="宋体"/>
                <w:color w:val="000000"/>
                <w:kern w:val="0"/>
                <w:szCs w:val="21"/>
              </w:rPr>
            </w:pPr>
            <w:r w:rsidRPr="009C39B5">
              <w:rPr>
                <w:rFonts w:asciiTheme="minorHAnsi" w:hAnsiTheme="minorHAnsi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9B5" w:rsidRPr="009C39B5" w:rsidRDefault="009C39B5" w:rsidP="009C39B5">
            <w:pPr>
              <w:widowControl/>
              <w:jc w:val="right"/>
              <w:rPr>
                <w:rFonts w:asciiTheme="minorHAnsi" w:hAnsiTheme="minorHAnsi" w:cs="宋体"/>
                <w:color w:val="000000"/>
                <w:kern w:val="0"/>
                <w:szCs w:val="21"/>
              </w:rPr>
            </w:pPr>
            <w:r w:rsidRPr="009C39B5">
              <w:rPr>
                <w:rFonts w:asciiTheme="minorHAnsi" w:hAnsiTheme="minorHAnsi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39B5" w:rsidRPr="009C39B5" w:rsidRDefault="009C39B5" w:rsidP="009C39B5">
            <w:pPr>
              <w:widowControl/>
              <w:jc w:val="right"/>
              <w:rPr>
                <w:rFonts w:asciiTheme="minorHAnsi" w:hAnsiTheme="minorHAnsi" w:cs="宋体"/>
                <w:color w:val="000000"/>
                <w:kern w:val="0"/>
                <w:szCs w:val="21"/>
              </w:rPr>
            </w:pPr>
            <w:r w:rsidRPr="009C39B5">
              <w:rPr>
                <w:rFonts w:asciiTheme="minorHAnsi" w:hAnsiTheme="minorHAnsi" w:cs="宋体"/>
                <w:color w:val="000000"/>
                <w:kern w:val="0"/>
                <w:szCs w:val="21"/>
              </w:rPr>
              <w:t>36</w:t>
            </w:r>
          </w:p>
        </w:tc>
      </w:tr>
      <w:tr w:rsidR="009C39B5" w:rsidRPr="009C39B5" w:rsidTr="00C75B4A">
        <w:trPr>
          <w:trHeight w:val="270"/>
          <w:jc w:val="center"/>
        </w:trPr>
        <w:tc>
          <w:tcPr>
            <w:tcW w:w="1075" w:type="dxa"/>
            <w:shd w:val="clear" w:color="auto" w:fill="FF0000"/>
            <w:noWrap/>
            <w:vAlign w:val="center"/>
            <w:hideMark/>
          </w:tcPr>
          <w:p w:rsidR="009C39B5" w:rsidRPr="009C39B5" w:rsidRDefault="00FF7352" w:rsidP="009C39B5">
            <w:pPr>
              <w:widowControl/>
              <w:jc w:val="left"/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</w:pPr>
            <w:r>
              <w:rPr>
                <w:rFonts w:asciiTheme="minorHAnsi" w:hAnsiTheme="minorHAnsi" w:cs="宋体" w:hint="eastAsia"/>
                <w:color w:val="FFFFFF" w:themeColor="background1"/>
                <w:kern w:val="0"/>
                <w:szCs w:val="21"/>
              </w:rPr>
              <w:t>N</w:t>
            </w:r>
            <w:r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  <w:t>aha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39B5" w:rsidRPr="009C39B5" w:rsidRDefault="009C39B5" w:rsidP="009C39B5">
            <w:pPr>
              <w:widowControl/>
              <w:jc w:val="right"/>
              <w:rPr>
                <w:rFonts w:asciiTheme="minorHAnsi" w:hAnsiTheme="minorHAnsi" w:cs="宋体"/>
                <w:color w:val="000000"/>
                <w:kern w:val="0"/>
                <w:szCs w:val="21"/>
              </w:rPr>
            </w:pPr>
            <w:r w:rsidRPr="009C39B5">
              <w:rPr>
                <w:rFonts w:asciiTheme="minorHAnsi" w:hAnsiTheme="minorHAnsi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9B5" w:rsidRPr="009C39B5" w:rsidRDefault="009C39B5" w:rsidP="009C39B5">
            <w:pPr>
              <w:widowControl/>
              <w:jc w:val="right"/>
              <w:rPr>
                <w:rFonts w:asciiTheme="minorHAnsi" w:hAnsiTheme="minorHAnsi" w:cs="宋体"/>
                <w:color w:val="000000"/>
                <w:kern w:val="0"/>
                <w:szCs w:val="21"/>
              </w:rPr>
            </w:pPr>
            <w:r w:rsidRPr="009C39B5">
              <w:rPr>
                <w:rFonts w:asciiTheme="minorHAnsi" w:hAnsiTheme="minorHAnsi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9B5" w:rsidRPr="009C39B5" w:rsidRDefault="009C39B5" w:rsidP="009C39B5">
            <w:pPr>
              <w:widowControl/>
              <w:jc w:val="right"/>
              <w:rPr>
                <w:rFonts w:asciiTheme="minorHAnsi" w:hAnsiTheme="minorHAnsi" w:cs="宋体"/>
                <w:color w:val="000000"/>
                <w:kern w:val="0"/>
                <w:szCs w:val="21"/>
              </w:rPr>
            </w:pPr>
            <w:r w:rsidRPr="009C39B5">
              <w:rPr>
                <w:rFonts w:asciiTheme="minorHAnsi" w:hAnsiTheme="minorHAnsi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9B5" w:rsidRPr="009C39B5" w:rsidRDefault="009C39B5" w:rsidP="009C39B5">
            <w:pPr>
              <w:widowControl/>
              <w:jc w:val="right"/>
              <w:rPr>
                <w:rFonts w:asciiTheme="minorHAnsi" w:hAnsiTheme="minorHAnsi" w:cs="宋体"/>
                <w:color w:val="000000"/>
                <w:kern w:val="0"/>
                <w:szCs w:val="21"/>
              </w:rPr>
            </w:pPr>
            <w:r w:rsidRPr="009C39B5">
              <w:rPr>
                <w:rFonts w:asciiTheme="minorHAnsi" w:hAnsiTheme="minorHAnsi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39B5" w:rsidRPr="009C39B5" w:rsidRDefault="009C39B5" w:rsidP="009C39B5">
            <w:pPr>
              <w:widowControl/>
              <w:jc w:val="right"/>
              <w:rPr>
                <w:rFonts w:asciiTheme="minorHAnsi" w:hAnsiTheme="minorHAnsi" w:cs="宋体"/>
                <w:color w:val="000000"/>
                <w:kern w:val="0"/>
                <w:szCs w:val="21"/>
              </w:rPr>
            </w:pPr>
            <w:r w:rsidRPr="009C39B5">
              <w:rPr>
                <w:rFonts w:asciiTheme="minorHAnsi" w:hAnsiTheme="minorHAnsi" w:cs="宋体"/>
                <w:color w:val="000000"/>
                <w:kern w:val="0"/>
                <w:szCs w:val="21"/>
              </w:rPr>
              <w:t>36</w:t>
            </w:r>
          </w:p>
        </w:tc>
      </w:tr>
      <w:tr w:rsidR="009C39B5" w:rsidRPr="009C39B5" w:rsidTr="00C75B4A">
        <w:trPr>
          <w:trHeight w:val="270"/>
          <w:jc w:val="center"/>
        </w:trPr>
        <w:tc>
          <w:tcPr>
            <w:tcW w:w="1075" w:type="dxa"/>
            <w:shd w:val="clear" w:color="auto" w:fill="FF0000"/>
            <w:noWrap/>
            <w:vAlign w:val="center"/>
            <w:hideMark/>
          </w:tcPr>
          <w:p w:rsidR="009C39B5" w:rsidRPr="009C39B5" w:rsidRDefault="00FF7352" w:rsidP="009C39B5">
            <w:pPr>
              <w:widowControl/>
              <w:jc w:val="left"/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</w:pPr>
            <w:r>
              <w:rPr>
                <w:rFonts w:asciiTheme="minorHAnsi" w:hAnsiTheme="minorHAnsi" w:cs="宋体" w:hint="eastAsia"/>
                <w:color w:val="FFFFFF" w:themeColor="background1"/>
                <w:kern w:val="0"/>
                <w:szCs w:val="21"/>
              </w:rPr>
              <w:t>G</w:t>
            </w:r>
            <w:r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  <w:t>uineng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39B5" w:rsidRPr="009C39B5" w:rsidRDefault="009C39B5" w:rsidP="009C39B5">
            <w:pPr>
              <w:widowControl/>
              <w:jc w:val="right"/>
              <w:rPr>
                <w:rFonts w:asciiTheme="minorHAnsi" w:hAnsiTheme="minorHAnsi" w:cs="宋体"/>
                <w:color w:val="000000"/>
                <w:kern w:val="0"/>
                <w:szCs w:val="21"/>
              </w:rPr>
            </w:pPr>
            <w:r w:rsidRPr="009C39B5">
              <w:rPr>
                <w:rFonts w:asciiTheme="minorHAnsi" w:hAnsiTheme="minorHAnsi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9B5" w:rsidRPr="009C39B5" w:rsidRDefault="009C39B5" w:rsidP="009C39B5">
            <w:pPr>
              <w:widowControl/>
              <w:jc w:val="right"/>
              <w:rPr>
                <w:rFonts w:asciiTheme="minorHAnsi" w:hAnsiTheme="minorHAnsi" w:cs="宋体"/>
                <w:color w:val="000000"/>
                <w:kern w:val="0"/>
                <w:szCs w:val="21"/>
              </w:rPr>
            </w:pPr>
            <w:r w:rsidRPr="009C39B5">
              <w:rPr>
                <w:rFonts w:asciiTheme="minorHAnsi" w:hAnsiTheme="minorHAnsi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9B5" w:rsidRPr="009C39B5" w:rsidRDefault="009C39B5" w:rsidP="009C39B5">
            <w:pPr>
              <w:widowControl/>
              <w:jc w:val="right"/>
              <w:rPr>
                <w:rFonts w:asciiTheme="minorHAnsi" w:hAnsiTheme="minorHAnsi" w:cs="宋体"/>
                <w:color w:val="000000"/>
                <w:kern w:val="0"/>
                <w:szCs w:val="21"/>
              </w:rPr>
            </w:pPr>
            <w:r w:rsidRPr="009C39B5">
              <w:rPr>
                <w:rFonts w:asciiTheme="minorHAnsi" w:hAnsiTheme="minorHAnsi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9B5" w:rsidRPr="009C39B5" w:rsidRDefault="009C39B5" w:rsidP="009C39B5">
            <w:pPr>
              <w:widowControl/>
              <w:jc w:val="right"/>
              <w:rPr>
                <w:rFonts w:asciiTheme="minorHAnsi" w:hAnsiTheme="minorHAnsi" w:cs="宋体"/>
                <w:color w:val="000000"/>
                <w:kern w:val="0"/>
                <w:szCs w:val="21"/>
              </w:rPr>
            </w:pPr>
            <w:r w:rsidRPr="009C39B5">
              <w:rPr>
                <w:rFonts w:asciiTheme="minorHAnsi" w:hAnsiTheme="minorHAnsi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39B5" w:rsidRPr="009C39B5" w:rsidRDefault="009C39B5" w:rsidP="009C39B5">
            <w:pPr>
              <w:widowControl/>
              <w:jc w:val="right"/>
              <w:rPr>
                <w:rFonts w:asciiTheme="minorHAnsi" w:hAnsiTheme="minorHAnsi" w:cs="宋体"/>
                <w:color w:val="000000"/>
                <w:kern w:val="0"/>
                <w:szCs w:val="21"/>
              </w:rPr>
            </w:pPr>
            <w:r w:rsidRPr="009C39B5">
              <w:rPr>
                <w:rFonts w:asciiTheme="minorHAnsi" w:hAnsiTheme="minorHAnsi" w:cs="宋体"/>
                <w:color w:val="000000"/>
                <w:kern w:val="0"/>
                <w:szCs w:val="21"/>
              </w:rPr>
              <w:t>16</w:t>
            </w:r>
          </w:p>
        </w:tc>
      </w:tr>
      <w:tr w:rsidR="009C39B5" w:rsidRPr="009C39B5" w:rsidTr="00C75B4A">
        <w:trPr>
          <w:trHeight w:val="270"/>
          <w:jc w:val="center"/>
        </w:trPr>
        <w:tc>
          <w:tcPr>
            <w:tcW w:w="1075" w:type="dxa"/>
            <w:shd w:val="clear" w:color="auto" w:fill="FF0000"/>
            <w:noWrap/>
            <w:vAlign w:val="center"/>
            <w:hideMark/>
          </w:tcPr>
          <w:p w:rsidR="009C39B5" w:rsidRPr="009C39B5" w:rsidRDefault="00FF7352" w:rsidP="009C39B5">
            <w:pPr>
              <w:widowControl/>
              <w:jc w:val="left"/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</w:pPr>
            <w:r>
              <w:rPr>
                <w:rFonts w:asciiTheme="minorHAnsi" w:hAnsiTheme="minorHAnsi" w:cs="宋体" w:hint="eastAsia"/>
                <w:color w:val="FFFFFF" w:themeColor="background1"/>
                <w:kern w:val="0"/>
                <w:szCs w:val="21"/>
              </w:rPr>
              <w:t>Zuoxi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39B5" w:rsidRPr="009C39B5" w:rsidRDefault="009C39B5" w:rsidP="009C39B5">
            <w:pPr>
              <w:widowControl/>
              <w:jc w:val="right"/>
              <w:rPr>
                <w:rFonts w:asciiTheme="minorHAnsi" w:hAnsiTheme="minorHAnsi" w:cs="宋体"/>
                <w:color w:val="000000"/>
                <w:kern w:val="0"/>
                <w:szCs w:val="21"/>
              </w:rPr>
            </w:pPr>
            <w:r w:rsidRPr="009C39B5">
              <w:rPr>
                <w:rFonts w:asciiTheme="minorHAnsi" w:hAnsiTheme="minorHAnsi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9B5" w:rsidRPr="009C39B5" w:rsidRDefault="009C39B5" w:rsidP="009C39B5">
            <w:pPr>
              <w:widowControl/>
              <w:jc w:val="right"/>
              <w:rPr>
                <w:rFonts w:asciiTheme="minorHAnsi" w:hAnsiTheme="minorHAnsi" w:cs="宋体"/>
                <w:color w:val="000000"/>
                <w:kern w:val="0"/>
                <w:szCs w:val="21"/>
              </w:rPr>
            </w:pPr>
            <w:r w:rsidRPr="009C39B5">
              <w:rPr>
                <w:rFonts w:asciiTheme="minorHAnsi" w:hAnsiTheme="minorHAnsi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9B5" w:rsidRPr="009C39B5" w:rsidRDefault="009C39B5" w:rsidP="009C39B5">
            <w:pPr>
              <w:widowControl/>
              <w:jc w:val="right"/>
              <w:rPr>
                <w:rFonts w:asciiTheme="minorHAnsi" w:hAnsiTheme="minorHAnsi" w:cs="宋体"/>
                <w:color w:val="000000"/>
                <w:kern w:val="0"/>
                <w:szCs w:val="21"/>
              </w:rPr>
            </w:pPr>
            <w:r w:rsidRPr="009C39B5">
              <w:rPr>
                <w:rFonts w:asciiTheme="minorHAnsi" w:hAnsiTheme="minorHAnsi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9B5" w:rsidRPr="009C39B5" w:rsidRDefault="009C39B5" w:rsidP="009C39B5">
            <w:pPr>
              <w:widowControl/>
              <w:jc w:val="right"/>
              <w:rPr>
                <w:rFonts w:asciiTheme="minorHAnsi" w:hAnsiTheme="minorHAnsi" w:cs="宋体"/>
                <w:color w:val="000000"/>
                <w:kern w:val="0"/>
                <w:szCs w:val="21"/>
              </w:rPr>
            </w:pPr>
            <w:r w:rsidRPr="009C39B5">
              <w:rPr>
                <w:rFonts w:asciiTheme="minorHAnsi" w:hAnsiTheme="minorHAnsi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39B5" w:rsidRPr="009C39B5" w:rsidRDefault="009C39B5" w:rsidP="009C39B5">
            <w:pPr>
              <w:widowControl/>
              <w:jc w:val="right"/>
              <w:rPr>
                <w:rFonts w:asciiTheme="minorHAnsi" w:hAnsiTheme="minorHAnsi" w:cs="宋体"/>
                <w:color w:val="000000"/>
                <w:kern w:val="0"/>
                <w:szCs w:val="21"/>
              </w:rPr>
            </w:pPr>
            <w:r w:rsidRPr="009C39B5">
              <w:rPr>
                <w:rFonts w:asciiTheme="minorHAnsi" w:hAnsiTheme="minorHAnsi" w:cs="宋体"/>
                <w:color w:val="000000"/>
                <w:kern w:val="0"/>
                <w:szCs w:val="21"/>
              </w:rPr>
              <w:t>32</w:t>
            </w:r>
          </w:p>
        </w:tc>
      </w:tr>
    </w:tbl>
    <w:p w:rsidR="00B352D3" w:rsidRDefault="00C75B4A" w:rsidP="00E13E13">
      <w:pPr>
        <w:pStyle w:val="a5"/>
        <w:spacing w:afterLines="50" w:after="156"/>
      </w:pPr>
      <w:r>
        <w:rPr>
          <w:noProof/>
        </w:rPr>
        <w:drawing>
          <wp:inline distT="0" distB="0" distL="0" distR="0" wp14:anchorId="54D6FD30" wp14:editId="719776BA">
            <wp:extent cx="2466975" cy="2381250"/>
            <wp:effectExtent l="0" t="0" r="9525" b="0"/>
            <wp:docPr id="26" name="图表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35E55FA4" wp14:editId="2672069E">
            <wp:extent cx="2447925" cy="2362200"/>
            <wp:effectExtent l="0" t="0" r="9525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noProof/>
        </w:rPr>
        <w:t xml:space="preserve"> </w:t>
      </w:r>
    </w:p>
    <w:p w:rsidR="00D540C3" w:rsidRDefault="003F7BD3" w:rsidP="00E13E13">
      <w:pPr>
        <w:pStyle w:val="a5"/>
        <w:spacing w:afterLines="50" w:after="156"/>
      </w:pPr>
      <w:r>
        <w:rPr>
          <w:noProof/>
        </w:rPr>
        <w:drawing>
          <wp:inline distT="0" distB="0" distL="0" distR="0" wp14:anchorId="79C96861" wp14:editId="54A98742">
            <wp:extent cx="2571750" cy="2200275"/>
            <wp:effectExtent l="0" t="0" r="0" b="9525"/>
            <wp:docPr id="27" name="图表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4523A17" wp14:editId="78D8ED6F">
            <wp:extent cx="2266950" cy="2190750"/>
            <wp:effectExtent l="0" t="0" r="0" b="0"/>
            <wp:docPr id="29" name="图表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A62BCC" w:rsidRPr="00A62BCC">
        <w:rPr>
          <w:noProof/>
        </w:rPr>
        <w:t xml:space="preserve"> </w:t>
      </w:r>
    </w:p>
    <w:p w:rsidR="00B352D3" w:rsidRPr="008D2A1D" w:rsidRDefault="003F7BD3" w:rsidP="003F7BD3">
      <w:pPr>
        <w:pStyle w:val="2"/>
        <w:spacing w:afterLines="50" w:after="156" w:line="240" w:lineRule="auto"/>
        <w:ind w:left="420" w:hanging="420"/>
        <w:rPr>
          <w:color w:val="5B9BD5" w:themeColor="accent1"/>
          <w:lang w:eastAsia="zh-CN"/>
        </w:rPr>
      </w:pPr>
      <w:bookmarkStart w:id="7" w:name="_Toc440015702"/>
      <w:r>
        <w:rPr>
          <w:rFonts w:hint="eastAsia"/>
          <w:color w:val="5B9BD5" w:themeColor="accent1"/>
          <w:lang w:eastAsia="zh-CN"/>
        </w:rPr>
        <w:lastRenderedPageBreak/>
        <w:t>A</w:t>
      </w:r>
      <w:r>
        <w:rPr>
          <w:color w:val="5B9BD5" w:themeColor="accent1"/>
          <w:lang w:eastAsia="zh-CN"/>
        </w:rPr>
        <w:t>ssessment Tool</w:t>
      </w:r>
      <w:bookmarkEnd w:id="7"/>
    </w:p>
    <w:p w:rsidR="00B352D3" w:rsidRDefault="00B352D3" w:rsidP="00E13E13">
      <w:pPr>
        <w:spacing w:afterLines="50" w:after="156"/>
        <w:rPr>
          <w:rFonts w:asciiTheme="minorHAnsi" w:hAnsiTheme="minorHAnsi"/>
        </w:rPr>
      </w:pPr>
      <w:r w:rsidRPr="00D422D1">
        <w:rPr>
          <w:rFonts w:asciiTheme="minorHAnsi" w:hAnsiTheme="minorHAnsi"/>
        </w:rPr>
        <w:t>在本次调查中，使用国际发展和早期学习测评（</w:t>
      </w:r>
      <w:r w:rsidRPr="00D422D1">
        <w:rPr>
          <w:rFonts w:asciiTheme="minorHAnsi" w:hAnsiTheme="minorHAnsi"/>
        </w:rPr>
        <w:t>IDELA</w:t>
      </w:r>
      <w:r w:rsidRPr="00D422D1">
        <w:rPr>
          <w:rFonts w:asciiTheme="minorHAnsi" w:hAnsiTheme="minorHAnsi"/>
        </w:rPr>
        <w:t>）工具来测评儿童发展情况。</w:t>
      </w:r>
      <w:r w:rsidRPr="00D422D1">
        <w:rPr>
          <w:rFonts w:asciiTheme="minorHAnsi" w:hAnsiTheme="minorHAnsi"/>
        </w:rPr>
        <w:t>IDELA</w:t>
      </w:r>
      <w:r w:rsidRPr="00D422D1">
        <w:rPr>
          <w:rFonts w:asciiTheme="minorHAnsi" w:hAnsiTheme="minorHAnsi"/>
        </w:rPr>
        <w:t>直接儿童测评有</w:t>
      </w:r>
      <w:r w:rsidRPr="00D422D1">
        <w:rPr>
          <w:rFonts w:asciiTheme="minorHAnsi" w:hAnsiTheme="minorHAnsi"/>
        </w:rPr>
        <w:t>22</w:t>
      </w:r>
      <w:r w:rsidRPr="00D422D1">
        <w:rPr>
          <w:rFonts w:asciiTheme="minorHAnsi" w:hAnsiTheme="minorHAnsi"/>
        </w:rPr>
        <w:t>个小题，分布于</w:t>
      </w:r>
      <w:r w:rsidRPr="00D422D1">
        <w:rPr>
          <w:rFonts w:asciiTheme="minorHAnsi" w:hAnsiTheme="minorHAnsi"/>
        </w:rPr>
        <w:t>4</w:t>
      </w:r>
      <w:r w:rsidRPr="00D422D1">
        <w:rPr>
          <w:rFonts w:asciiTheme="minorHAnsi" w:hAnsiTheme="minorHAnsi"/>
        </w:rPr>
        <w:t>大模块中：</w:t>
      </w:r>
      <w:r w:rsidR="00480ECF" w:rsidRPr="00D422D1">
        <w:rPr>
          <w:rFonts w:asciiTheme="minorHAnsi" w:hAnsiTheme="minorHAnsi"/>
        </w:rPr>
        <w:t>动作能力、读写能力、计算能力和社会情感</w:t>
      </w:r>
      <w:r w:rsidRPr="00D422D1">
        <w:rPr>
          <w:rFonts w:asciiTheme="minorHAnsi" w:hAnsiTheme="minorHAnsi"/>
        </w:rPr>
        <w:t>。同时问卷也包括有关执行能力的</w:t>
      </w:r>
      <w:r w:rsidRPr="00D422D1">
        <w:rPr>
          <w:rFonts w:asciiTheme="minorHAnsi" w:hAnsiTheme="minorHAnsi"/>
        </w:rPr>
        <w:t>2</w:t>
      </w:r>
      <w:r w:rsidRPr="00D422D1">
        <w:rPr>
          <w:rFonts w:asciiTheme="minorHAnsi" w:hAnsiTheme="minorHAnsi"/>
        </w:rPr>
        <w:t>小题，以及测评者针对儿童学习情况作出的评分题。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75"/>
        <w:gridCol w:w="1889"/>
        <w:gridCol w:w="2127"/>
        <w:gridCol w:w="2211"/>
      </w:tblGrid>
      <w:tr w:rsidR="00F774C0" w:rsidRPr="00F774C0" w:rsidTr="003722FF">
        <w:tc>
          <w:tcPr>
            <w:tcW w:w="2075" w:type="dxa"/>
            <w:shd w:val="clear" w:color="auto" w:fill="FF0000"/>
          </w:tcPr>
          <w:p w:rsidR="00D422D1" w:rsidRPr="00F774C0" w:rsidRDefault="003F7BD3" w:rsidP="003722FF">
            <w:pPr>
              <w:spacing w:afterLines="50" w:after="156"/>
              <w:rPr>
                <w:rFonts w:asciiTheme="minorHAnsi" w:hAnsiTheme="minorHAnsi"/>
                <w:color w:val="FFFFFF" w:themeColor="background1"/>
              </w:rPr>
            </w:pPr>
            <w:r w:rsidRPr="003F7BD3">
              <w:rPr>
                <w:rFonts w:asciiTheme="minorHAnsi" w:hAnsiTheme="minorHAnsi"/>
                <w:color w:val="FFFFFF" w:themeColor="background1"/>
              </w:rPr>
              <w:t>Motor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="003722FF">
              <w:rPr>
                <w:rFonts w:asciiTheme="minorHAnsi" w:hAnsiTheme="minorHAnsi"/>
                <w:color w:val="FFFFFF" w:themeColor="background1"/>
              </w:rPr>
              <w:t>Skills</w:t>
            </w:r>
          </w:p>
        </w:tc>
        <w:tc>
          <w:tcPr>
            <w:tcW w:w="1889" w:type="dxa"/>
            <w:shd w:val="clear" w:color="auto" w:fill="FF0000"/>
          </w:tcPr>
          <w:p w:rsidR="00D422D1" w:rsidRPr="00F774C0" w:rsidRDefault="003F7BD3" w:rsidP="003722FF">
            <w:pPr>
              <w:spacing w:afterLines="50" w:after="156"/>
              <w:rPr>
                <w:rFonts w:asciiTheme="minorHAnsi" w:hAnsiTheme="minorHAnsi"/>
                <w:color w:val="FFFFFF" w:themeColor="background1"/>
              </w:rPr>
            </w:pPr>
            <w:r w:rsidRPr="003F7BD3">
              <w:rPr>
                <w:rFonts w:asciiTheme="minorHAnsi" w:hAnsiTheme="minorHAnsi"/>
                <w:color w:val="FFFFFF" w:themeColor="background1"/>
              </w:rPr>
              <w:t>Early Literacy</w:t>
            </w:r>
            <w:r w:rsidR="007E1E85"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="003722FF">
              <w:rPr>
                <w:rFonts w:asciiTheme="minorHAnsi" w:hAnsiTheme="minorHAnsi"/>
                <w:color w:val="FFFFFF" w:themeColor="background1"/>
              </w:rPr>
              <w:t>Skills</w:t>
            </w:r>
          </w:p>
        </w:tc>
        <w:tc>
          <w:tcPr>
            <w:tcW w:w="2127" w:type="dxa"/>
            <w:shd w:val="clear" w:color="auto" w:fill="FF0000"/>
          </w:tcPr>
          <w:p w:rsidR="00D422D1" w:rsidRPr="00F774C0" w:rsidRDefault="003F7BD3" w:rsidP="003722FF">
            <w:pPr>
              <w:spacing w:afterLines="50" w:after="156"/>
              <w:rPr>
                <w:rFonts w:asciiTheme="minorHAnsi" w:hAnsiTheme="minorHAnsi"/>
                <w:color w:val="FFFFFF" w:themeColor="background1"/>
              </w:rPr>
            </w:pPr>
            <w:r w:rsidRPr="003F7BD3">
              <w:rPr>
                <w:rFonts w:asciiTheme="minorHAnsi" w:hAnsiTheme="minorHAnsi"/>
                <w:color w:val="FFFFFF" w:themeColor="background1"/>
              </w:rPr>
              <w:t>Early Numeracy</w:t>
            </w:r>
            <w:r w:rsidR="007E1E85"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="003722FF">
              <w:rPr>
                <w:rFonts w:asciiTheme="minorHAnsi" w:hAnsiTheme="minorHAnsi"/>
                <w:color w:val="FFFFFF" w:themeColor="background1"/>
              </w:rPr>
              <w:t>Skills</w:t>
            </w:r>
          </w:p>
        </w:tc>
        <w:tc>
          <w:tcPr>
            <w:tcW w:w="2211" w:type="dxa"/>
            <w:shd w:val="clear" w:color="auto" w:fill="FF0000"/>
          </w:tcPr>
          <w:p w:rsidR="00D422D1" w:rsidRPr="00F774C0" w:rsidRDefault="003F7BD3" w:rsidP="003722FF">
            <w:pPr>
              <w:spacing w:afterLines="50" w:after="156"/>
              <w:rPr>
                <w:rFonts w:asciiTheme="minorHAnsi" w:hAnsiTheme="minorHAnsi"/>
                <w:color w:val="FFFFFF" w:themeColor="background1"/>
              </w:rPr>
            </w:pPr>
            <w:r w:rsidRPr="003F7BD3">
              <w:rPr>
                <w:rFonts w:asciiTheme="minorHAnsi" w:hAnsiTheme="minorHAnsi"/>
                <w:color w:val="FFFFFF" w:themeColor="background1"/>
              </w:rPr>
              <w:t>Socio-emotional</w:t>
            </w:r>
            <w:r w:rsidR="007E1E85"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="003722FF">
              <w:rPr>
                <w:rFonts w:asciiTheme="minorHAnsi" w:hAnsiTheme="minorHAnsi"/>
                <w:color w:val="FFFFFF" w:themeColor="background1"/>
              </w:rPr>
              <w:t>Skills</w:t>
            </w:r>
          </w:p>
        </w:tc>
      </w:tr>
      <w:tr w:rsidR="00D422D1" w:rsidTr="003722FF">
        <w:tc>
          <w:tcPr>
            <w:tcW w:w="2075" w:type="dxa"/>
          </w:tcPr>
          <w:p w:rsidR="00D422D1" w:rsidRDefault="007E1E85" w:rsidP="00E13E13">
            <w:pPr>
              <w:spacing w:afterLines="50" w:after="156"/>
              <w:rPr>
                <w:rFonts w:asciiTheme="minorHAnsi" w:hAnsiTheme="minorHAnsi"/>
              </w:rPr>
            </w:pPr>
            <w:r w:rsidRPr="007E1E85">
              <w:rPr>
                <w:rFonts w:asciiTheme="minorHAnsi" w:hAnsiTheme="minorHAnsi"/>
              </w:rPr>
              <w:t>Hopping on one foot</w:t>
            </w:r>
          </w:p>
        </w:tc>
        <w:tc>
          <w:tcPr>
            <w:tcW w:w="1889" w:type="dxa"/>
          </w:tcPr>
          <w:p w:rsidR="00D422D1" w:rsidRDefault="007E1E85" w:rsidP="00E13E13">
            <w:pPr>
              <w:spacing w:afterLines="50" w:after="156"/>
              <w:rPr>
                <w:rFonts w:asciiTheme="minorHAnsi" w:hAnsiTheme="minorHAnsi"/>
              </w:rPr>
            </w:pPr>
            <w:r w:rsidRPr="007E1E85">
              <w:rPr>
                <w:rFonts w:asciiTheme="minorHAnsi" w:hAnsiTheme="minorHAnsi"/>
              </w:rPr>
              <w:t>Print awareness</w:t>
            </w:r>
          </w:p>
        </w:tc>
        <w:tc>
          <w:tcPr>
            <w:tcW w:w="2127" w:type="dxa"/>
          </w:tcPr>
          <w:p w:rsidR="00D422D1" w:rsidRDefault="007E1E85" w:rsidP="00E13E13">
            <w:pPr>
              <w:spacing w:afterLines="50" w:after="156"/>
              <w:rPr>
                <w:rFonts w:asciiTheme="minorHAnsi" w:hAnsiTheme="minorHAnsi"/>
              </w:rPr>
            </w:pPr>
            <w:r w:rsidRPr="007E1E85">
              <w:rPr>
                <w:rFonts w:asciiTheme="minorHAnsi" w:hAnsiTheme="minorHAnsi"/>
              </w:rPr>
              <w:t>Measurement and comparison</w:t>
            </w:r>
          </w:p>
        </w:tc>
        <w:tc>
          <w:tcPr>
            <w:tcW w:w="2211" w:type="dxa"/>
          </w:tcPr>
          <w:p w:rsidR="00D422D1" w:rsidRDefault="007E1E85" w:rsidP="00E13E13">
            <w:pPr>
              <w:spacing w:afterLines="50" w:after="156"/>
              <w:rPr>
                <w:rFonts w:asciiTheme="minorHAnsi" w:hAnsiTheme="minorHAnsi"/>
              </w:rPr>
            </w:pPr>
            <w:r w:rsidRPr="007E1E85">
              <w:rPr>
                <w:rFonts w:asciiTheme="minorHAnsi" w:hAnsiTheme="minorHAnsi"/>
              </w:rPr>
              <w:t>Peer relations</w:t>
            </w:r>
          </w:p>
        </w:tc>
      </w:tr>
      <w:tr w:rsidR="00D422D1" w:rsidTr="003722FF">
        <w:tc>
          <w:tcPr>
            <w:tcW w:w="2075" w:type="dxa"/>
          </w:tcPr>
          <w:p w:rsidR="00D422D1" w:rsidRDefault="007E1E85" w:rsidP="00E13E13">
            <w:pPr>
              <w:spacing w:afterLines="50" w:after="156"/>
              <w:rPr>
                <w:rFonts w:asciiTheme="minorHAnsi" w:hAnsiTheme="minorHAnsi"/>
              </w:rPr>
            </w:pPr>
            <w:r w:rsidRPr="007E1E85">
              <w:rPr>
                <w:rFonts w:asciiTheme="minorHAnsi" w:hAnsiTheme="minorHAnsi"/>
              </w:rPr>
              <w:t>Copying a shape</w:t>
            </w:r>
          </w:p>
        </w:tc>
        <w:tc>
          <w:tcPr>
            <w:tcW w:w="1889" w:type="dxa"/>
          </w:tcPr>
          <w:p w:rsidR="00D422D1" w:rsidRDefault="007E1E85" w:rsidP="00E13E13">
            <w:pPr>
              <w:spacing w:afterLines="50" w:after="156"/>
              <w:rPr>
                <w:rFonts w:asciiTheme="minorHAnsi" w:hAnsiTheme="minorHAnsi"/>
              </w:rPr>
            </w:pPr>
            <w:r w:rsidRPr="007E1E85">
              <w:rPr>
                <w:rFonts w:asciiTheme="minorHAnsi" w:hAnsiTheme="minorHAnsi"/>
              </w:rPr>
              <w:t>Expressive vocabulary</w:t>
            </w:r>
          </w:p>
        </w:tc>
        <w:tc>
          <w:tcPr>
            <w:tcW w:w="2127" w:type="dxa"/>
          </w:tcPr>
          <w:p w:rsidR="00D422D1" w:rsidRDefault="007E1E85" w:rsidP="00E13E13">
            <w:pPr>
              <w:spacing w:afterLines="50" w:after="156"/>
              <w:rPr>
                <w:rFonts w:asciiTheme="minorHAnsi" w:hAnsiTheme="minorHAnsi"/>
              </w:rPr>
            </w:pPr>
            <w:r w:rsidRPr="007E1E85">
              <w:rPr>
                <w:rFonts w:asciiTheme="minorHAnsi" w:hAnsiTheme="minorHAnsi"/>
              </w:rPr>
              <w:t>Classification/ Sorting</w:t>
            </w:r>
          </w:p>
        </w:tc>
        <w:tc>
          <w:tcPr>
            <w:tcW w:w="2211" w:type="dxa"/>
          </w:tcPr>
          <w:p w:rsidR="00D422D1" w:rsidRDefault="007E1E85" w:rsidP="00E13E13">
            <w:pPr>
              <w:spacing w:afterLines="50" w:after="156"/>
              <w:rPr>
                <w:rFonts w:asciiTheme="minorHAnsi" w:hAnsiTheme="minorHAnsi"/>
              </w:rPr>
            </w:pPr>
            <w:r w:rsidRPr="007E1E85">
              <w:rPr>
                <w:rFonts w:asciiTheme="minorHAnsi" w:hAnsiTheme="minorHAnsi"/>
              </w:rPr>
              <w:t>Emotional awareness</w:t>
            </w:r>
          </w:p>
        </w:tc>
      </w:tr>
      <w:tr w:rsidR="00D422D1" w:rsidTr="003722FF">
        <w:tc>
          <w:tcPr>
            <w:tcW w:w="2075" w:type="dxa"/>
          </w:tcPr>
          <w:p w:rsidR="00D422D1" w:rsidRDefault="007E1E85" w:rsidP="00E13E13">
            <w:pPr>
              <w:spacing w:afterLines="50" w:after="156"/>
              <w:rPr>
                <w:rFonts w:asciiTheme="minorHAnsi" w:hAnsiTheme="minorHAnsi"/>
              </w:rPr>
            </w:pPr>
            <w:r w:rsidRPr="007E1E85">
              <w:rPr>
                <w:rFonts w:asciiTheme="minorHAnsi" w:hAnsiTheme="minorHAnsi"/>
              </w:rPr>
              <w:t>Drawing a human figure</w:t>
            </w:r>
          </w:p>
        </w:tc>
        <w:tc>
          <w:tcPr>
            <w:tcW w:w="1889" w:type="dxa"/>
          </w:tcPr>
          <w:p w:rsidR="00D422D1" w:rsidRDefault="007E1E85" w:rsidP="00E13E13">
            <w:pPr>
              <w:spacing w:afterLines="50" w:after="1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Characters</w:t>
            </w:r>
            <w:r w:rsidRPr="007E1E85">
              <w:rPr>
                <w:rFonts w:asciiTheme="minorHAnsi" w:hAnsiTheme="minorHAnsi"/>
              </w:rPr>
              <w:t xml:space="preserve"> identification</w:t>
            </w:r>
          </w:p>
        </w:tc>
        <w:tc>
          <w:tcPr>
            <w:tcW w:w="2127" w:type="dxa"/>
          </w:tcPr>
          <w:p w:rsidR="00D422D1" w:rsidRDefault="007E1E85" w:rsidP="00E13E13">
            <w:pPr>
              <w:spacing w:afterLines="50" w:after="1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Number </w:t>
            </w:r>
            <w:r w:rsidRPr="007E1E85">
              <w:rPr>
                <w:rFonts w:asciiTheme="minorHAnsi" w:hAnsiTheme="minorHAnsi"/>
              </w:rPr>
              <w:t>identification</w:t>
            </w:r>
          </w:p>
        </w:tc>
        <w:tc>
          <w:tcPr>
            <w:tcW w:w="2211" w:type="dxa"/>
          </w:tcPr>
          <w:p w:rsidR="00D422D1" w:rsidRDefault="007E1E85" w:rsidP="00E13E13">
            <w:pPr>
              <w:spacing w:afterLines="50" w:after="156"/>
              <w:rPr>
                <w:rFonts w:asciiTheme="minorHAnsi" w:hAnsiTheme="minorHAnsi"/>
              </w:rPr>
            </w:pPr>
            <w:r w:rsidRPr="007E1E85">
              <w:rPr>
                <w:rFonts w:asciiTheme="minorHAnsi" w:hAnsiTheme="minorHAnsi"/>
              </w:rPr>
              <w:t>Empathy</w:t>
            </w:r>
          </w:p>
        </w:tc>
      </w:tr>
      <w:tr w:rsidR="00D422D1" w:rsidTr="003722FF">
        <w:tc>
          <w:tcPr>
            <w:tcW w:w="2075" w:type="dxa"/>
          </w:tcPr>
          <w:p w:rsidR="00D422D1" w:rsidRDefault="007E1E85" w:rsidP="00E13E13">
            <w:pPr>
              <w:spacing w:afterLines="50" w:after="156"/>
              <w:rPr>
                <w:rFonts w:asciiTheme="minorHAnsi" w:hAnsiTheme="minorHAnsi"/>
              </w:rPr>
            </w:pPr>
            <w:r w:rsidRPr="007E1E85">
              <w:rPr>
                <w:rFonts w:asciiTheme="minorHAnsi" w:hAnsiTheme="minorHAnsi"/>
              </w:rPr>
              <w:t>Folding Paper</w:t>
            </w:r>
          </w:p>
        </w:tc>
        <w:tc>
          <w:tcPr>
            <w:tcW w:w="1889" w:type="dxa"/>
          </w:tcPr>
          <w:p w:rsidR="00D422D1" w:rsidRDefault="007E1E85" w:rsidP="00E13E13">
            <w:pPr>
              <w:spacing w:afterLines="50" w:after="1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Pr="007E1E85">
              <w:rPr>
                <w:rFonts w:asciiTheme="minorHAnsi" w:hAnsiTheme="minorHAnsi"/>
              </w:rPr>
              <w:t>riting</w:t>
            </w:r>
          </w:p>
        </w:tc>
        <w:tc>
          <w:tcPr>
            <w:tcW w:w="2127" w:type="dxa"/>
          </w:tcPr>
          <w:p w:rsidR="00D422D1" w:rsidRDefault="007E1E85" w:rsidP="00E13E13">
            <w:pPr>
              <w:spacing w:afterLines="50" w:after="156"/>
              <w:rPr>
                <w:rFonts w:asciiTheme="minorHAnsi" w:hAnsiTheme="minorHAnsi"/>
              </w:rPr>
            </w:pPr>
            <w:r w:rsidRPr="007E1E85">
              <w:rPr>
                <w:rFonts w:asciiTheme="minorHAnsi" w:hAnsiTheme="minorHAnsi"/>
              </w:rPr>
              <w:t>Shape identification</w:t>
            </w:r>
          </w:p>
        </w:tc>
        <w:tc>
          <w:tcPr>
            <w:tcW w:w="2211" w:type="dxa"/>
          </w:tcPr>
          <w:p w:rsidR="00D422D1" w:rsidRDefault="007E1E85" w:rsidP="00E13E13">
            <w:pPr>
              <w:spacing w:afterLines="50" w:after="156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C</w:t>
            </w:r>
            <w:r>
              <w:rPr>
                <w:rFonts w:asciiTheme="minorHAnsi" w:hAnsiTheme="minorHAnsi"/>
              </w:rPr>
              <w:t>onflict resolution</w:t>
            </w:r>
          </w:p>
        </w:tc>
      </w:tr>
      <w:tr w:rsidR="00D422D1" w:rsidTr="003722FF">
        <w:tc>
          <w:tcPr>
            <w:tcW w:w="2075" w:type="dxa"/>
          </w:tcPr>
          <w:p w:rsidR="00D422D1" w:rsidRDefault="00D422D1" w:rsidP="00E13E13">
            <w:pPr>
              <w:spacing w:afterLines="50" w:after="156"/>
              <w:rPr>
                <w:rFonts w:asciiTheme="minorHAnsi" w:hAnsiTheme="minorHAnsi"/>
              </w:rPr>
            </w:pPr>
          </w:p>
        </w:tc>
        <w:tc>
          <w:tcPr>
            <w:tcW w:w="1889" w:type="dxa"/>
          </w:tcPr>
          <w:p w:rsidR="00D422D1" w:rsidRDefault="007E1E85" w:rsidP="00E13E13">
            <w:pPr>
              <w:spacing w:afterLines="50" w:after="156"/>
              <w:rPr>
                <w:rFonts w:asciiTheme="minorHAnsi" w:hAnsiTheme="minorHAnsi"/>
              </w:rPr>
            </w:pPr>
            <w:r w:rsidRPr="007E1E85">
              <w:rPr>
                <w:rFonts w:asciiTheme="minorHAnsi" w:hAnsiTheme="minorHAnsi"/>
              </w:rPr>
              <w:t>Listening  comprehension</w:t>
            </w:r>
          </w:p>
        </w:tc>
        <w:tc>
          <w:tcPr>
            <w:tcW w:w="2127" w:type="dxa"/>
          </w:tcPr>
          <w:p w:rsidR="00D422D1" w:rsidRDefault="007E1E85" w:rsidP="00E13E13">
            <w:pPr>
              <w:spacing w:afterLines="50" w:after="156"/>
              <w:rPr>
                <w:rFonts w:asciiTheme="minorHAnsi" w:hAnsiTheme="minorHAnsi"/>
              </w:rPr>
            </w:pPr>
            <w:r w:rsidRPr="007E1E85">
              <w:rPr>
                <w:rFonts w:asciiTheme="minorHAnsi" w:hAnsiTheme="minorHAnsi"/>
              </w:rPr>
              <w:t>Simple operations</w:t>
            </w:r>
          </w:p>
        </w:tc>
        <w:tc>
          <w:tcPr>
            <w:tcW w:w="2211" w:type="dxa"/>
          </w:tcPr>
          <w:p w:rsidR="00D422D1" w:rsidRDefault="007E1E85" w:rsidP="00E13E13">
            <w:pPr>
              <w:spacing w:afterLines="50" w:after="156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S</w:t>
            </w:r>
            <w:r>
              <w:rPr>
                <w:rFonts w:asciiTheme="minorHAnsi" w:hAnsiTheme="minorHAnsi"/>
              </w:rPr>
              <w:t xml:space="preserve">elf-awareness </w:t>
            </w:r>
          </w:p>
        </w:tc>
      </w:tr>
      <w:tr w:rsidR="00F774C0" w:rsidTr="003722FF">
        <w:tc>
          <w:tcPr>
            <w:tcW w:w="2075" w:type="dxa"/>
          </w:tcPr>
          <w:p w:rsidR="00F774C0" w:rsidRDefault="00F774C0" w:rsidP="00E13E13">
            <w:pPr>
              <w:spacing w:afterLines="50" w:after="156"/>
              <w:rPr>
                <w:rFonts w:asciiTheme="minorHAnsi" w:hAnsiTheme="minorHAnsi"/>
              </w:rPr>
            </w:pPr>
          </w:p>
        </w:tc>
        <w:tc>
          <w:tcPr>
            <w:tcW w:w="1889" w:type="dxa"/>
          </w:tcPr>
          <w:p w:rsidR="00F774C0" w:rsidRDefault="00F774C0" w:rsidP="00E13E13">
            <w:pPr>
              <w:spacing w:afterLines="50" w:after="156"/>
              <w:rPr>
                <w:rFonts w:asciiTheme="minorHAnsi" w:hAnsiTheme="minorHAnsi"/>
              </w:rPr>
            </w:pPr>
          </w:p>
        </w:tc>
        <w:tc>
          <w:tcPr>
            <w:tcW w:w="2127" w:type="dxa"/>
          </w:tcPr>
          <w:p w:rsidR="00F774C0" w:rsidRDefault="007E1E85" w:rsidP="00E13E13">
            <w:pPr>
              <w:spacing w:afterLines="50" w:after="1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Pr="007E1E85"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ing</w:t>
            </w:r>
            <w:r w:rsidRPr="007E1E85">
              <w:rPr>
                <w:rFonts w:asciiTheme="minorHAnsi" w:hAnsiTheme="minorHAnsi"/>
              </w:rPr>
              <w:t xml:space="preserve">   a   puzzle</w:t>
            </w:r>
          </w:p>
        </w:tc>
        <w:tc>
          <w:tcPr>
            <w:tcW w:w="2211" w:type="dxa"/>
          </w:tcPr>
          <w:p w:rsidR="00F774C0" w:rsidRDefault="00F774C0" w:rsidP="00E13E13">
            <w:pPr>
              <w:spacing w:afterLines="50" w:after="156"/>
              <w:rPr>
                <w:rFonts w:asciiTheme="minorHAnsi" w:hAnsiTheme="minorHAnsi"/>
              </w:rPr>
            </w:pPr>
          </w:p>
        </w:tc>
      </w:tr>
    </w:tbl>
    <w:p w:rsidR="00B352D3" w:rsidRPr="008D2A1D" w:rsidRDefault="003F7BD3" w:rsidP="00E13E13">
      <w:pPr>
        <w:pStyle w:val="2"/>
        <w:spacing w:afterLines="50" w:after="156" w:line="240" w:lineRule="auto"/>
        <w:rPr>
          <w:color w:val="5B9BD5" w:themeColor="accent1"/>
          <w:lang w:eastAsia="zh-CN"/>
        </w:rPr>
      </w:pPr>
      <w:bookmarkStart w:id="8" w:name="_Toc440015703"/>
      <w:r>
        <w:rPr>
          <w:color w:val="5B9BD5" w:themeColor="accent1"/>
          <w:lang w:eastAsia="zh-CN"/>
        </w:rPr>
        <w:t>Data Collection P</w:t>
      </w:r>
      <w:r w:rsidRPr="003F7BD3">
        <w:rPr>
          <w:color w:val="5B9BD5" w:themeColor="accent1"/>
          <w:lang w:eastAsia="zh-CN"/>
        </w:rPr>
        <w:t>rocedures</w:t>
      </w:r>
      <w:bookmarkEnd w:id="8"/>
    </w:p>
    <w:p w:rsidR="00B352D3" w:rsidRDefault="00B352D3" w:rsidP="00E13E13">
      <w:pPr>
        <w:pStyle w:val="a5"/>
        <w:spacing w:afterLines="50" w:after="156"/>
        <w:ind w:firstLineChars="0" w:firstLine="0"/>
      </w:pPr>
      <w:r>
        <w:rPr>
          <w:rFonts w:hint="eastAsia"/>
        </w:rPr>
        <w:t>本次</w:t>
      </w:r>
      <w:r>
        <w:t>调查的数据收集员有</w:t>
      </w:r>
      <w:r>
        <w:rPr>
          <w:rFonts w:hint="eastAsia"/>
        </w:rPr>
        <w:t>13</w:t>
      </w:r>
      <w:r>
        <w:rPr>
          <w:rFonts w:hint="eastAsia"/>
        </w:rPr>
        <w:t>人，</w:t>
      </w:r>
      <w:r w:rsidR="004D000B">
        <w:t>包括</w:t>
      </w:r>
      <w:r w:rsidR="004D000B">
        <w:rPr>
          <w:rFonts w:hint="eastAsia"/>
        </w:rPr>
        <w:t>救助儿童会北京、上海、昆明办公室人员，</w:t>
      </w:r>
      <w:r w:rsidR="004D000B" w:rsidRPr="0082631C">
        <w:rPr>
          <w:rFonts w:hint="eastAsia"/>
        </w:rPr>
        <w:t>墨江县教育研究培训中心</w:t>
      </w:r>
      <w:r w:rsidR="004D000B">
        <w:rPr>
          <w:rFonts w:hint="eastAsia"/>
        </w:rPr>
        <w:t>人员以及</w:t>
      </w:r>
      <w:r w:rsidR="004D000B" w:rsidRPr="0082631C">
        <w:rPr>
          <w:rFonts w:hint="eastAsia"/>
        </w:rPr>
        <w:t>云南师范大学</w:t>
      </w:r>
      <w:r w:rsidR="004D000B">
        <w:rPr>
          <w:rFonts w:hint="eastAsia"/>
        </w:rPr>
        <w:t>研究生，详细收集员信息情况参见报告后表格。</w:t>
      </w:r>
    </w:p>
    <w:p w:rsidR="00EE7197" w:rsidRDefault="00B352D3" w:rsidP="00E13E13">
      <w:pPr>
        <w:pStyle w:val="a5"/>
        <w:spacing w:afterLines="50" w:after="156"/>
        <w:ind w:firstLineChars="0" w:firstLine="0"/>
      </w:pPr>
      <w:r>
        <w:rPr>
          <w:rFonts w:hint="eastAsia"/>
        </w:rPr>
        <w:t>调查</w:t>
      </w:r>
      <w:r>
        <w:t>采用了平板作为</w:t>
      </w:r>
      <w:r>
        <w:rPr>
          <w:rFonts w:hint="eastAsia"/>
        </w:rPr>
        <w:t>收集</w:t>
      </w:r>
      <w:r>
        <w:t>工具，</w:t>
      </w:r>
      <w:r>
        <w:rPr>
          <w:rFonts w:hint="eastAsia"/>
        </w:rPr>
        <w:t>使用</w:t>
      </w:r>
      <w:r>
        <w:t>了</w:t>
      </w:r>
      <w:r>
        <w:rPr>
          <w:rFonts w:hint="eastAsia"/>
        </w:rPr>
        <w:t>KOBO</w:t>
      </w:r>
      <w:r w:rsidR="004D000B">
        <w:t xml:space="preserve"> Tool Box</w:t>
      </w:r>
      <w:r>
        <w:rPr>
          <w:rFonts w:hint="eastAsia"/>
        </w:rPr>
        <w:t>软件</w:t>
      </w:r>
      <w:r>
        <w:t>，</w:t>
      </w:r>
      <w:r w:rsidR="00EE7197">
        <w:rPr>
          <w:rFonts w:hint="eastAsia"/>
        </w:rPr>
        <w:t>该软件可以实现线上问卷的编辑、线下在电子设备上问卷填写和上传，主要的优点有：免费使用；多种设备可使用；远程管理；可在无网络的情况下操作。</w:t>
      </w:r>
    </w:p>
    <w:p w:rsidR="00B352D3" w:rsidRPr="00DC3FF6" w:rsidRDefault="00EE7197" w:rsidP="00E13E13">
      <w:pPr>
        <w:pStyle w:val="a5"/>
        <w:spacing w:afterLines="50" w:after="156"/>
        <w:ind w:firstLineChars="0" w:firstLine="0"/>
      </w:pPr>
      <w:r>
        <w:rPr>
          <w:rFonts w:hint="eastAsia"/>
        </w:rPr>
        <w:t>本次云南基线调查，实地调查前救助儿童会北京办公室人员</w:t>
      </w:r>
      <w:r w:rsidR="00B352D3">
        <w:t>在网络上编辑好问卷，再在平板中导入问卷，</w:t>
      </w:r>
      <w:r>
        <w:rPr>
          <w:rFonts w:hint="eastAsia"/>
        </w:rPr>
        <w:t>实地调查中收集员</w:t>
      </w:r>
      <w:r w:rsidR="00B352D3">
        <w:t>以此在实地收集并上传数据</w:t>
      </w:r>
      <w:r>
        <w:t>，</w:t>
      </w:r>
      <w:r>
        <w:rPr>
          <w:rFonts w:hint="eastAsia"/>
        </w:rPr>
        <w:t>后台工作人员可以随时下载和分析</w:t>
      </w:r>
      <w:r w:rsidR="00B352D3">
        <w:t>。</w:t>
      </w:r>
    </w:p>
    <w:p w:rsidR="003F7BD3" w:rsidRPr="003F7BD3" w:rsidRDefault="003F7BD3" w:rsidP="003F7BD3">
      <w:pPr>
        <w:pStyle w:val="2"/>
        <w:spacing w:afterLines="50" w:after="156" w:line="240" w:lineRule="auto"/>
        <w:rPr>
          <w:color w:val="5B9BD5" w:themeColor="accent1"/>
          <w:lang w:eastAsia="zh-CN"/>
        </w:rPr>
      </w:pPr>
      <w:bookmarkStart w:id="9" w:name="_Toc440015704"/>
      <w:r w:rsidRPr="003F7BD3">
        <w:rPr>
          <w:color w:val="5B9BD5" w:themeColor="accent1"/>
          <w:lang w:eastAsia="zh-CN"/>
        </w:rPr>
        <w:t>Limitations</w:t>
      </w:r>
      <w:bookmarkEnd w:id="9"/>
    </w:p>
    <w:p w:rsidR="00B352D3" w:rsidRDefault="00EE7197" w:rsidP="00E13E13">
      <w:pPr>
        <w:pStyle w:val="a5"/>
        <w:spacing w:afterLines="50" w:after="156"/>
        <w:ind w:firstLineChars="0" w:firstLine="0"/>
      </w:pPr>
      <w:r>
        <w:rPr>
          <w:rFonts w:hint="eastAsia"/>
        </w:rPr>
        <w:t>样本量较小。因人员数量有限等原因，选取样本时的精确度为</w:t>
      </w:r>
      <w:r>
        <w:rPr>
          <w:rFonts w:hint="eastAsia"/>
        </w:rPr>
        <w:t>10</w:t>
      </w:r>
      <w:r>
        <w:t>%</w:t>
      </w:r>
      <w:r>
        <w:t>，</w:t>
      </w:r>
      <w:r>
        <w:rPr>
          <w:rFonts w:hint="eastAsia"/>
        </w:rPr>
        <w:t>且由于地区特殊情况控制组实际获得样本量较小</w:t>
      </w:r>
      <w:r w:rsidR="001E7DE2">
        <w:rPr>
          <w:rFonts w:hint="eastAsia"/>
        </w:rPr>
        <w:t>，尤其是缺少</w:t>
      </w:r>
      <w:r w:rsidR="001E7DE2">
        <w:rPr>
          <w:rFonts w:hint="eastAsia"/>
        </w:rPr>
        <w:t>6</w:t>
      </w:r>
      <w:r w:rsidR="001E7DE2">
        <w:rPr>
          <w:rFonts w:hint="eastAsia"/>
        </w:rPr>
        <w:t>岁儿童数据</w:t>
      </w:r>
      <w:r>
        <w:rPr>
          <w:rFonts w:hint="eastAsia"/>
        </w:rPr>
        <w:t>，代表性不够充分</w:t>
      </w:r>
      <w:r w:rsidR="001E7DE2">
        <w:rPr>
          <w:rFonts w:hint="eastAsia"/>
        </w:rPr>
        <w:t>，影响后期分析</w:t>
      </w:r>
      <w:r>
        <w:rPr>
          <w:rFonts w:hint="eastAsia"/>
        </w:rPr>
        <w:t>。</w:t>
      </w:r>
    </w:p>
    <w:p w:rsidR="00F52E76" w:rsidRDefault="00F52E76" w:rsidP="00E13E13">
      <w:pPr>
        <w:pStyle w:val="a5"/>
        <w:spacing w:afterLines="50" w:after="156"/>
        <w:ind w:firstLineChars="0" w:firstLine="0"/>
      </w:pPr>
      <w:r>
        <w:rPr>
          <w:rFonts w:hint="eastAsia"/>
        </w:rPr>
        <w:t>工具本身存在不足。例如一个地区儿童的总分会受该地区儿童年龄构成影响，一般来说，参与儿童的平均年龄越大，得分越高，但是工具本身并未对年龄因素给予足够的关注。</w:t>
      </w:r>
    </w:p>
    <w:p w:rsidR="001E7DE2" w:rsidRDefault="00EE7197" w:rsidP="00E13E13">
      <w:pPr>
        <w:pStyle w:val="a5"/>
        <w:spacing w:afterLines="50" w:after="156"/>
        <w:ind w:firstLineChars="0" w:firstLine="0"/>
      </w:pPr>
      <w:r>
        <w:rPr>
          <w:rFonts w:hint="eastAsia"/>
        </w:rPr>
        <w:t>工具本地化</w:t>
      </w:r>
      <w:r w:rsidR="00F52E76">
        <w:rPr>
          <w:rFonts w:hint="eastAsia"/>
        </w:rPr>
        <w:t>仍需完善</w:t>
      </w:r>
      <w:r>
        <w:rPr>
          <w:rFonts w:hint="eastAsia"/>
        </w:rPr>
        <w:t>。本地化后工具中的一些问题（如文字辨认和语音意识等题）不能很好地反映儿童实际能力发展状况。</w:t>
      </w:r>
    </w:p>
    <w:p w:rsidR="00F52E76" w:rsidRDefault="00CD671E" w:rsidP="00E13E13">
      <w:pPr>
        <w:pStyle w:val="a5"/>
        <w:spacing w:afterLines="50" w:after="156"/>
        <w:ind w:firstLineChars="0" w:firstLine="0"/>
      </w:pPr>
      <w:r>
        <w:rPr>
          <w:rFonts w:hint="eastAsia"/>
        </w:rPr>
        <w:t>得分缺乏</w:t>
      </w:r>
      <w:r w:rsidR="00D422D1">
        <w:rPr>
          <w:rFonts w:hint="eastAsia"/>
        </w:rPr>
        <w:t>基准</w:t>
      </w:r>
      <w:r>
        <w:rPr>
          <w:rFonts w:hint="eastAsia"/>
        </w:rPr>
        <w:t>。工具开发者并未给出有关得分的</w:t>
      </w:r>
      <w:r w:rsidR="00D422D1">
        <w:rPr>
          <w:rFonts w:hint="eastAsia"/>
        </w:rPr>
        <w:t>基准</w:t>
      </w:r>
      <w:r>
        <w:rPr>
          <w:rFonts w:hint="eastAsia"/>
        </w:rPr>
        <w:t>，即</w:t>
      </w:r>
      <w:r w:rsidR="00F52E76">
        <w:rPr>
          <w:rFonts w:hint="eastAsia"/>
        </w:rPr>
        <w:t>最终得分</w:t>
      </w:r>
      <w:r w:rsidR="00E13E13">
        <w:rPr>
          <w:rFonts w:hint="eastAsia"/>
        </w:rPr>
        <w:t>对应的儿童发展程度。因而很难判断一个地区儿童是否达到应该达到的发展水平，影响测评结束后相关提高项目的设计。</w:t>
      </w:r>
    </w:p>
    <w:p w:rsidR="00F52E76" w:rsidRPr="0021061D" w:rsidRDefault="00F52E76" w:rsidP="00E13E13">
      <w:pPr>
        <w:pStyle w:val="a5"/>
        <w:spacing w:afterLines="50" w:after="156"/>
      </w:pPr>
    </w:p>
    <w:p w:rsidR="003F7BD3" w:rsidRPr="003F7BD3" w:rsidRDefault="003F7BD3" w:rsidP="003F7BD3">
      <w:pPr>
        <w:pStyle w:val="1"/>
        <w:spacing w:afterLines="50" w:after="156" w:line="240" w:lineRule="auto"/>
        <w:rPr>
          <w:color w:val="5B9BD5" w:themeColor="accent1"/>
          <w:sz w:val="36"/>
          <w:szCs w:val="36"/>
          <w:lang w:eastAsia="zh-CN"/>
        </w:rPr>
      </w:pPr>
      <w:bookmarkStart w:id="10" w:name="_Toc440015705"/>
      <w:r w:rsidRPr="003F7BD3">
        <w:rPr>
          <w:color w:val="5B9BD5" w:themeColor="accent1"/>
          <w:sz w:val="36"/>
          <w:szCs w:val="36"/>
          <w:lang w:eastAsia="zh-CN"/>
        </w:rPr>
        <w:t>Study Results</w:t>
      </w:r>
      <w:bookmarkEnd w:id="10"/>
    </w:p>
    <w:p w:rsidR="00B352D3" w:rsidRDefault="00B352D3" w:rsidP="00E13E13">
      <w:pPr>
        <w:spacing w:afterLines="50" w:after="156"/>
      </w:pPr>
      <w:r>
        <w:rPr>
          <w:rFonts w:hint="eastAsia"/>
        </w:rPr>
        <w:t>分析</w:t>
      </w:r>
      <w:r>
        <w:t>的主要目的在于评估该地区儿童的早期</w:t>
      </w:r>
      <w:r>
        <w:rPr>
          <w:rFonts w:hint="eastAsia"/>
        </w:rPr>
        <w:t>学习</w:t>
      </w:r>
      <w:r>
        <w:t>和发展状况</w:t>
      </w:r>
      <w:r>
        <w:rPr>
          <w:rFonts w:hint="eastAsia"/>
        </w:rPr>
        <w:t>，</w:t>
      </w:r>
      <w:r>
        <w:t>其结果将按照</w:t>
      </w:r>
      <w:r w:rsidRPr="009C39B5">
        <w:rPr>
          <w:rFonts w:asciiTheme="minorHAnsi" w:hAnsiTheme="minorHAnsi"/>
        </w:rPr>
        <w:t>IDELA</w:t>
      </w:r>
      <w:r>
        <w:rPr>
          <w:rFonts w:hint="eastAsia"/>
        </w:rPr>
        <w:t>的</w:t>
      </w:r>
      <w:r>
        <w:t>四个模块展现。</w:t>
      </w:r>
    </w:p>
    <w:p w:rsidR="00B352D3" w:rsidRDefault="00B352D3" w:rsidP="00E13E13">
      <w:pPr>
        <w:spacing w:afterLines="50" w:after="156"/>
      </w:pPr>
      <w:r>
        <w:rPr>
          <w:rFonts w:hint="eastAsia"/>
        </w:rPr>
        <w:t>其次</w:t>
      </w:r>
      <w:r>
        <w:t>，作为基线调查，报告也会呈现干预组和</w:t>
      </w:r>
      <w:r w:rsidR="0052779E">
        <w:t>控制组</w:t>
      </w:r>
      <w:r>
        <w:t>是否存在区别以及</w:t>
      </w:r>
      <w:r w:rsidR="00EE7197">
        <w:t>，</w:t>
      </w:r>
      <w:r>
        <w:t>何种区别</w:t>
      </w:r>
      <w:r>
        <w:rPr>
          <w:rFonts w:hint="eastAsia"/>
        </w:rPr>
        <w:t>，</w:t>
      </w:r>
      <w:r>
        <w:t>这对于</w:t>
      </w:r>
      <w:r>
        <w:rPr>
          <w:rFonts w:hint="eastAsia"/>
        </w:rPr>
        <w:t>项目</w:t>
      </w:r>
      <w:r>
        <w:t>完成时的测评有重要意义，即用于分析项目干预是否对儿童的学习有促进作用。</w:t>
      </w:r>
    </w:p>
    <w:p w:rsidR="003722FF" w:rsidRPr="003722FF" w:rsidRDefault="003722FF" w:rsidP="003722FF">
      <w:pPr>
        <w:pStyle w:val="2"/>
        <w:spacing w:afterLines="50" w:after="156" w:line="240" w:lineRule="auto"/>
        <w:rPr>
          <w:color w:val="5B9BD5" w:themeColor="accent1"/>
          <w:lang w:eastAsia="zh-CN"/>
        </w:rPr>
      </w:pPr>
      <w:bookmarkStart w:id="11" w:name="_Toc440015706"/>
      <w:r w:rsidRPr="003722FF">
        <w:rPr>
          <w:color w:val="5B9BD5" w:themeColor="accent1"/>
          <w:lang w:eastAsia="zh-CN"/>
        </w:rPr>
        <w:t>Motor Skills</w:t>
      </w:r>
      <w:bookmarkEnd w:id="11"/>
    </w:p>
    <w:p w:rsidR="006E2FF0" w:rsidRPr="007E1E85" w:rsidRDefault="00C44B59" w:rsidP="00E13E13">
      <w:pPr>
        <w:spacing w:afterLines="50" w:after="156"/>
        <w:jc w:val="left"/>
        <w:rPr>
          <w:rFonts w:asciiTheme="minorHAnsi" w:hAnsiTheme="minorHAnsi"/>
        </w:rPr>
      </w:pPr>
      <w:r w:rsidRPr="007E1E85">
        <w:rPr>
          <w:rFonts w:asciiTheme="minorHAnsi" w:hAnsiTheme="minorHAnsi"/>
        </w:rPr>
        <w:t>如图</w:t>
      </w:r>
      <w:r w:rsidRPr="007E1E85">
        <w:rPr>
          <w:rFonts w:asciiTheme="minorHAnsi" w:hAnsiTheme="minorHAnsi"/>
        </w:rPr>
        <w:t>1</w:t>
      </w:r>
      <w:r w:rsidRPr="007E1E85">
        <w:rPr>
          <w:rFonts w:asciiTheme="minorHAnsi" w:hAnsiTheme="minorHAnsi"/>
        </w:rPr>
        <w:t>所示，干预组和</w:t>
      </w:r>
      <w:r w:rsidR="0052779E" w:rsidRPr="007E1E85">
        <w:rPr>
          <w:rFonts w:asciiTheme="minorHAnsi" w:hAnsiTheme="minorHAnsi"/>
        </w:rPr>
        <w:t>控制组</w:t>
      </w:r>
      <w:r w:rsidRPr="007E1E85">
        <w:rPr>
          <w:rFonts w:asciiTheme="minorHAnsi" w:hAnsiTheme="minorHAnsi"/>
        </w:rPr>
        <w:t>儿童的动作能力存在共同点：</w:t>
      </w:r>
      <w:r w:rsidR="001464EA" w:rsidRPr="007E1E85">
        <w:rPr>
          <w:rFonts w:asciiTheme="minorHAnsi" w:hAnsiTheme="minorHAnsi"/>
        </w:rPr>
        <w:t>其得分</w:t>
      </w:r>
      <w:r w:rsidRPr="007E1E85">
        <w:rPr>
          <w:rFonts w:asciiTheme="minorHAnsi" w:hAnsiTheme="minorHAnsi"/>
        </w:rPr>
        <w:t>都随着年龄的增长而</w:t>
      </w:r>
      <w:r w:rsidR="001464EA" w:rsidRPr="007E1E85">
        <w:rPr>
          <w:rFonts w:asciiTheme="minorHAnsi" w:hAnsiTheme="minorHAnsi"/>
        </w:rPr>
        <w:t>上升</w:t>
      </w:r>
      <w:r w:rsidRPr="007E1E85">
        <w:rPr>
          <w:rFonts w:asciiTheme="minorHAnsi" w:hAnsiTheme="minorHAnsi"/>
        </w:rPr>
        <w:t>，</w:t>
      </w:r>
      <w:r w:rsidR="001464EA" w:rsidRPr="007E1E85">
        <w:rPr>
          <w:rFonts w:asciiTheme="minorHAnsi" w:hAnsiTheme="minorHAnsi"/>
        </w:rPr>
        <w:t>即普遍来说，年龄越大的孩子动作能力越强，</w:t>
      </w:r>
      <w:r w:rsidRPr="007E1E85">
        <w:rPr>
          <w:rFonts w:asciiTheme="minorHAnsi" w:hAnsiTheme="minorHAnsi"/>
        </w:rPr>
        <w:t>这一</w:t>
      </w:r>
      <w:r w:rsidR="001464EA" w:rsidRPr="007E1E85">
        <w:rPr>
          <w:rFonts w:asciiTheme="minorHAnsi" w:hAnsiTheme="minorHAnsi"/>
        </w:rPr>
        <w:t>上升</w:t>
      </w:r>
      <w:r w:rsidRPr="007E1E85">
        <w:rPr>
          <w:rFonts w:asciiTheme="minorHAnsi" w:hAnsiTheme="minorHAnsi"/>
        </w:rPr>
        <w:t>趋势在</w:t>
      </w:r>
      <w:r w:rsidRPr="007E1E85">
        <w:rPr>
          <w:rFonts w:asciiTheme="minorHAnsi" w:hAnsiTheme="minorHAnsi"/>
        </w:rPr>
        <w:t>3-4</w:t>
      </w:r>
      <w:r w:rsidRPr="007E1E85">
        <w:rPr>
          <w:rFonts w:asciiTheme="minorHAnsi" w:hAnsiTheme="minorHAnsi"/>
        </w:rPr>
        <w:t>岁期间幅度最大。</w:t>
      </w:r>
      <w:r w:rsidR="00C751B8" w:rsidRPr="007E1E85">
        <w:rPr>
          <w:rFonts w:asciiTheme="minorHAnsi" w:hAnsiTheme="minorHAnsi"/>
        </w:rPr>
        <w:t>干预组</w:t>
      </w:r>
      <w:r w:rsidR="00C751B8" w:rsidRPr="007E1E85">
        <w:rPr>
          <w:rFonts w:asciiTheme="minorHAnsi" w:hAnsiTheme="minorHAnsi"/>
        </w:rPr>
        <w:t>3</w:t>
      </w:r>
      <w:r w:rsidR="00C751B8" w:rsidRPr="007E1E85">
        <w:rPr>
          <w:rFonts w:asciiTheme="minorHAnsi" w:hAnsiTheme="minorHAnsi"/>
        </w:rPr>
        <w:t>岁年龄组的儿童的动作能力得分均值为</w:t>
      </w:r>
      <w:r w:rsidR="00C751B8" w:rsidRPr="007E1E85">
        <w:rPr>
          <w:rFonts w:asciiTheme="minorHAnsi" w:hAnsiTheme="minorHAnsi"/>
        </w:rPr>
        <w:t>27%</w:t>
      </w:r>
      <w:r w:rsidR="00C751B8" w:rsidRPr="007E1E85">
        <w:rPr>
          <w:rFonts w:asciiTheme="minorHAnsi" w:hAnsiTheme="minorHAnsi"/>
        </w:rPr>
        <w:t>，</w:t>
      </w:r>
      <w:r w:rsidR="00C751B8" w:rsidRPr="007E1E85">
        <w:rPr>
          <w:rFonts w:asciiTheme="minorHAnsi" w:hAnsiTheme="minorHAnsi"/>
        </w:rPr>
        <w:t>6</w:t>
      </w:r>
      <w:r w:rsidR="00C751B8" w:rsidRPr="007E1E85">
        <w:rPr>
          <w:rFonts w:asciiTheme="minorHAnsi" w:hAnsiTheme="minorHAnsi"/>
        </w:rPr>
        <w:t>岁为</w:t>
      </w:r>
      <w:r w:rsidR="00C751B8" w:rsidRPr="007E1E85">
        <w:rPr>
          <w:rFonts w:asciiTheme="minorHAnsi" w:hAnsiTheme="minorHAnsi"/>
        </w:rPr>
        <w:t>75%</w:t>
      </w:r>
      <w:r w:rsidR="00C751B8" w:rsidRPr="007E1E85">
        <w:rPr>
          <w:rFonts w:asciiTheme="minorHAnsi" w:hAnsiTheme="minorHAnsi"/>
        </w:rPr>
        <w:t>。</w:t>
      </w:r>
      <w:r w:rsidR="006E2FF0" w:rsidRPr="007E1E85">
        <w:rPr>
          <w:rFonts w:asciiTheme="minorHAnsi" w:hAnsiTheme="minorHAnsi"/>
        </w:rPr>
        <w:t>干预组和控制组儿童的得分差异较为明显</w:t>
      </w:r>
      <w:r w:rsidR="006E2FF0" w:rsidRPr="007E1E85">
        <w:rPr>
          <w:rFonts w:asciiTheme="minorHAnsi" w:hAnsiTheme="minorHAnsi"/>
        </w:rPr>
        <w:t>——</w:t>
      </w:r>
      <w:r w:rsidR="006E2FF0" w:rsidRPr="007E1E85">
        <w:rPr>
          <w:rFonts w:asciiTheme="minorHAnsi" w:hAnsiTheme="minorHAnsi"/>
        </w:rPr>
        <w:t>各年龄段干预组儿童的得分均大于控制组。在实地调查中，调查员也发现控制组地区的儿童能力显得相对弱。</w:t>
      </w:r>
    </w:p>
    <w:p w:rsidR="00C44B59" w:rsidRPr="007E1E85" w:rsidRDefault="007E1E85" w:rsidP="00E13E13">
      <w:pPr>
        <w:spacing w:afterLines="50" w:after="156"/>
        <w:jc w:val="center"/>
        <w:rPr>
          <w:rFonts w:asciiTheme="minorHAnsi" w:hAnsiTheme="minorHAnsi"/>
        </w:rPr>
      </w:pPr>
      <w:r w:rsidRPr="007E1E85">
        <w:rPr>
          <w:rFonts w:asciiTheme="minorHAnsi" w:hAnsiTheme="minorHAnsi"/>
        </w:rPr>
        <w:t xml:space="preserve">Figure </w:t>
      </w:r>
      <w:r w:rsidR="00C44B59" w:rsidRPr="007E1E85">
        <w:rPr>
          <w:rFonts w:asciiTheme="minorHAnsi" w:hAnsiTheme="minorHAnsi"/>
        </w:rPr>
        <w:t>1.</w:t>
      </w:r>
      <w:r w:rsidR="003722FF" w:rsidRPr="003722FF">
        <w:t xml:space="preserve"> </w:t>
      </w:r>
      <w:r w:rsidR="003722FF" w:rsidRPr="003722FF">
        <w:rPr>
          <w:rFonts w:asciiTheme="minorHAnsi" w:hAnsiTheme="minorHAnsi"/>
        </w:rPr>
        <w:t>IDELA motor skills, by study group and age</w:t>
      </w:r>
    </w:p>
    <w:p w:rsidR="00C44B59" w:rsidRDefault="00C44B59" w:rsidP="00E13E13">
      <w:pPr>
        <w:spacing w:afterLines="50" w:after="156"/>
        <w:jc w:val="center"/>
      </w:pPr>
      <w:r>
        <w:rPr>
          <w:noProof/>
        </w:rPr>
        <w:drawing>
          <wp:inline distT="0" distB="0" distL="0" distR="0" wp14:anchorId="0D938506" wp14:editId="403E674D">
            <wp:extent cx="4572000" cy="2743200"/>
            <wp:effectExtent l="0" t="0" r="0" b="0"/>
            <wp:docPr id="5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44B59" w:rsidRDefault="006E2FF0" w:rsidP="009B6744">
      <w:pPr>
        <w:spacing w:beforeLines="50" w:before="156" w:afterLines="50" w:after="156"/>
      </w:pPr>
      <w:r>
        <w:rPr>
          <w:rFonts w:hint="eastAsia"/>
        </w:rPr>
        <w:t>细分到五个地区来看，各地区的儿童都呈现出年龄越大，动作能力越强的特点。其次，除了</w:t>
      </w:r>
      <w:r w:rsidR="007826DA">
        <w:rPr>
          <w:rFonts w:hint="eastAsia"/>
        </w:rPr>
        <w:t>座细</w:t>
      </w:r>
      <w:r w:rsidRPr="006E2FF0">
        <w:rPr>
          <w:rFonts w:hint="eastAsia"/>
        </w:rPr>
        <w:t>(</w:t>
      </w:r>
      <w:r w:rsidRPr="006E2FF0">
        <w:rPr>
          <w:rFonts w:hint="eastAsia"/>
        </w:rPr>
        <w:t>控制组</w:t>
      </w:r>
      <w:r w:rsidRPr="006E2FF0">
        <w:rPr>
          <w:rFonts w:hint="eastAsia"/>
        </w:rPr>
        <w:t>)</w:t>
      </w:r>
      <w:r>
        <w:rPr>
          <w:rFonts w:hint="eastAsia"/>
        </w:rPr>
        <w:t>儿童的得分均较低之外，其他地区的儿童的动作能力得分在不同年龄段的排序也有所差别。</w:t>
      </w:r>
      <w:r w:rsidR="00836A55">
        <w:rPr>
          <w:rFonts w:hint="eastAsia"/>
        </w:rPr>
        <w:t>三岁年龄组中，癸能地区的儿童得分领先较多，南谷地区儿童得分非常低；四岁年龄组中南谷的儿童得分领先；五岁年龄组中，癸能地区儿童得分再次领先，南谷地区落后；六岁儿童组中癸能地区儿童得分达到满分，南谷地区得分也大幅提升；而邓控和那哈地区的得分在各年龄段均比较接近。</w:t>
      </w:r>
    </w:p>
    <w:p w:rsidR="003722FF" w:rsidRPr="007E1E85" w:rsidRDefault="003722FF" w:rsidP="003722FF">
      <w:pPr>
        <w:spacing w:afterLines="50" w:after="156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Table 1</w:t>
      </w:r>
      <w:r w:rsidRPr="007E1E85">
        <w:rPr>
          <w:rFonts w:asciiTheme="minorHAnsi" w:hAnsiTheme="minorHAnsi"/>
        </w:rPr>
        <w:t>.</w:t>
      </w:r>
      <w:r w:rsidRPr="003722FF">
        <w:t xml:space="preserve"> </w:t>
      </w:r>
      <w:r w:rsidRPr="003722FF">
        <w:rPr>
          <w:rFonts w:asciiTheme="minorHAnsi" w:hAnsiTheme="minorHAnsi"/>
        </w:rPr>
        <w:t xml:space="preserve">IDELA motor skills, by study </w:t>
      </w:r>
      <w:r>
        <w:rPr>
          <w:rFonts w:asciiTheme="minorHAnsi" w:hAnsiTheme="minorHAnsi"/>
        </w:rPr>
        <w:t>area</w:t>
      </w:r>
      <w:r w:rsidRPr="003722FF">
        <w:rPr>
          <w:rFonts w:asciiTheme="minorHAnsi" w:hAnsiTheme="minorHAnsi"/>
        </w:rPr>
        <w:t xml:space="preserve"> and age</w:t>
      </w:r>
    </w:p>
    <w:tbl>
      <w:tblPr>
        <w:tblW w:w="6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1080"/>
        <w:gridCol w:w="1080"/>
        <w:gridCol w:w="1080"/>
        <w:gridCol w:w="1080"/>
      </w:tblGrid>
      <w:tr w:rsidR="00B352D3" w:rsidRPr="00154D12" w:rsidTr="00836A55">
        <w:trPr>
          <w:trHeight w:val="285"/>
          <w:jc w:val="center"/>
        </w:trPr>
        <w:tc>
          <w:tcPr>
            <w:tcW w:w="1682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B352D3" w:rsidRPr="003722FF" w:rsidRDefault="00B352D3" w:rsidP="00E13E13">
            <w:pPr>
              <w:widowControl/>
              <w:spacing w:afterLines="50" w:after="156"/>
              <w:jc w:val="right"/>
              <w:rPr>
                <w:rFonts w:asciiTheme="minorHAnsi" w:hAnsiTheme="minorHAnsi"/>
                <w:color w:val="FFFFFF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0000"/>
            <w:noWrap/>
            <w:vAlign w:val="center"/>
            <w:hideMark/>
          </w:tcPr>
          <w:p w:rsidR="00B352D3" w:rsidRPr="00DA413E" w:rsidRDefault="00B352D3" w:rsidP="00E13E13">
            <w:pPr>
              <w:widowControl/>
              <w:spacing w:afterLines="50" w:after="156"/>
              <w:jc w:val="right"/>
              <w:rPr>
                <w:rFonts w:asciiTheme="minorHAnsi" w:hAnsiTheme="minorHAnsi"/>
                <w:color w:val="FFFFFF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color w:val="FFFFFF"/>
                <w:kern w:val="0"/>
                <w:szCs w:val="21"/>
              </w:rPr>
              <w:t>3</w:t>
            </w:r>
          </w:p>
        </w:tc>
        <w:tc>
          <w:tcPr>
            <w:tcW w:w="1080" w:type="dxa"/>
            <w:shd w:val="clear" w:color="auto" w:fill="FF0000"/>
            <w:noWrap/>
            <w:vAlign w:val="center"/>
            <w:hideMark/>
          </w:tcPr>
          <w:p w:rsidR="00B352D3" w:rsidRPr="00DA413E" w:rsidRDefault="00B352D3" w:rsidP="00E13E13">
            <w:pPr>
              <w:widowControl/>
              <w:spacing w:afterLines="50" w:after="156"/>
              <w:jc w:val="right"/>
              <w:rPr>
                <w:rFonts w:asciiTheme="minorHAnsi" w:hAnsiTheme="minorHAnsi"/>
                <w:color w:val="FFFFFF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color w:val="FFFFFF"/>
                <w:kern w:val="0"/>
                <w:szCs w:val="21"/>
              </w:rPr>
              <w:t>4</w:t>
            </w:r>
          </w:p>
        </w:tc>
        <w:tc>
          <w:tcPr>
            <w:tcW w:w="1080" w:type="dxa"/>
            <w:shd w:val="clear" w:color="auto" w:fill="FF0000"/>
            <w:noWrap/>
            <w:vAlign w:val="center"/>
            <w:hideMark/>
          </w:tcPr>
          <w:p w:rsidR="00B352D3" w:rsidRPr="00DA413E" w:rsidRDefault="00B352D3" w:rsidP="00E13E13">
            <w:pPr>
              <w:widowControl/>
              <w:spacing w:afterLines="50" w:after="156"/>
              <w:jc w:val="right"/>
              <w:rPr>
                <w:rFonts w:asciiTheme="minorHAnsi" w:hAnsiTheme="minorHAnsi"/>
                <w:color w:val="FFFFFF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color w:val="FFFFFF"/>
                <w:kern w:val="0"/>
                <w:szCs w:val="21"/>
              </w:rPr>
              <w:t>5</w:t>
            </w:r>
          </w:p>
        </w:tc>
        <w:tc>
          <w:tcPr>
            <w:tcW w:w="1080" w:type="dxa"/>
            <w:shd w:val="clear" w:color="auto" w:fill="FF0000"/>
            <w:noWrap/>
            <w:vAlign w:val="center"/>
            <w:hideMark/>
          </w:tcPr>
          <w:p w:rsidR="00B352D3" w:rsidRPr="00DA413E" w:rsidRDefault="00B352D3" w:rsidP="00E13E13">
            <w:pPr>
              <w:widowControl/>
              <w:spacing w:afterLines="50" w:after="156"/>
              <w:jc w:val="right"/>
              <w:rPr>
                <w:rFonts w:asciiTheme="minorHAnsi" w:hAnsiTheme="minorHAnsi"/>
                <w:color w:val="FFFFFF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color w:val="FFFFFF"/>
                <w:kern w:val="0"/>
                <w:szCs w:val="21"/>
              </w:rPr>
              <w:t>6</w:t>
            </w:r>
          </w:p>
        </w:tc>
      </w:tr>
      <w:tr w:rsidR="00B352D3" w:rsidRPr="00154D12" w:rsidTr="00EE7197">
        <w:trPr>
          <w:trHeight w:val="285"/>
          <w:jc w:val="center"/>
        </w:trPr>
        <w:tc>
          <w:tcPr>
            <w:tcW w:w="1682" w:type="dxa"/>
            <w:shd w:val="clear" w:color="auto" w:fill="FF0000"/>
            <w:noWrap/>
            <w:vAlign w:val="center"/>
            <w:hideMark/>
          </w:tcPr>
          <w:p w:rsidR="00B352D3" w:rsidRPr="00DA413E" w:rsidRDefault="003722FF" w:rsidP="00E13E13">
            <w:pPr>
              <w:widowControl/>
              <w:spacing w:afterLines="50" w:after="156"/>
              <w:jc w:val="left"/>
              <w:rPr>
                <w:rFonts w:asciiTheme="minorHAnsi" w:hAnsiTheme="minorHAnsi" w:cs="宋体"/>
                <w:color w:val="FFFFFF"/>
                <w:kern w:val="0"/>
                <w:szCs w:val="21"/>
              </w:rPr>
            </w:pPr>
            <w:r>
              <w:rPr>
                <w:rFonts w:asciiTheme="minorHAnsi" w:hAnsiTheme="minorHAnsi" w:cs="宋体" w:hint="eastAsia"/>
                <w:color w:val="FFFFFF"/>
                <w:kern w:val="0"/>
                <w:szCs w:val="21"/>
              </w:rPr>
              <w:t>N</w:t>
            </w:r>
            <w:r>
              <w:rPr>
                <w:rFonts w:asciiTheme="minorHAnsi" w:hAnsiTheme="minorHAnsi" w:cs="宋体"/>
                <w:color w:val="FFFFFF"/>
                <w:kern w:val="0"/>
                <w:szCs w:val="21"/>
              </w:rPr>
              <w:t>angu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352D3" w:rsidRPr="00DA413E" w:rsidRDefault="00B352D3" w:rsidP="00E13E13">
            <w:pPr>
              <w:widowControl/>
              <w:spacing w:afterLines="50" w:after="156"/>
              <w:jc w:val="right"/>
              <w:rPr>
                <w:rFonts w:asciiTheme="minorHAnsi" w:hAnsiTheme="minorHAnsi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kern w:val="0"/>
                <w:szCs w:val="21"/>
              </w:rPr>
              <w:t>4%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352D3" w:rsidRPr="00DA413E" w:rsidRDefault="00B352D3" w:rsidP="00E13E13">
            <w:pPr>
              <w:widowControl/>
              <w:spacing w:afterLines="50" w:after="156"/>
              <w:jc w:val="right"/>
              <w:rPr>
                <w:rFonts w:asciiTheme="minorHAnsi" w:hAnsiTheme="minorHAnsi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kern w:val="0"/>
                <w:szCs w:val="21"/>
              </w:rPr>
              <w:t>52%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352D3" w:rsidRPr="00DA413E" w:rsidRDefault="00B352D3" w:rsidP="00E13E13">
            <w:pPr>
              <w:widowControl/>
              <w:spacing w:afterLines="50" w:after="156"/>
              <w:jc w:val="right"/>
              <w:rPr>
                <w:rFonts w:asciiTheme="minorHAnsi" w:hAnsiTheme="minorHAnsi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kern w:val="0"/>
                <w:szCs w:val="21"/>
              </w:rPr>
              <w:t>57%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352D3" w:rsidRPr="00DA413E" w:rsidRDefault="00B352D3" w:rsidP="00E13E13">
            <w:pPr>
              <w:widowControl/>
              <w:spacing w:afterLines="50" w:after="156"/>
              <w:jc w:val="right"/>
              <w:rPr>
                <w:rFonts w:asciiTheme="minorHAnsi" w:hAnsiTheme="minorHAnsi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kern w:val="0"/>
                <w:szCs w:val="21"/>
              </w:rPr>
              <w:t>84%</w:t>
            </w:r>
          </w:p>
        </w:tc>
      </w:tr>
      <w:tr w:rsidR="00B352D3" w:rsidRPr="00154D12" w:rsidTr="00EE7197">
        <w:trPr>
          <w:trHeight w:val="285"/>
          <w:jc w:val="center"/>
        </w:trPr>
        <w:tc>
          <w:tcPr>
            <w:tcW w:w="1682" w:type="dxa"/>
            <w:shd w:val="clear" w:color="auto" w:fill="FF0000"/>
            <w:noWrap/>
            <w:vAlign w:val="center"/>
            <w:hideMark/>
          </w:tcPr>
          <w:p w:rsidR="00B352D3" w:rsidRPr="00DA413E" w:rsidRDefault="003722FF" w:rsidP="00E13E13">
            <w:pPr>
              <w:widowControl/>
              <w:spacing w:afterLines="50" w:after="156"/>
              <w:jc w:val="left"/>
              <w:rPr>
                <w:rFonts w:asciiTheme="minorHAnsi" w:hAnsiTheme="minorHAnsi" w:cs="宋体"/>
                <w:color w:val="FFFFFF"/>
                <w:kern w:val="0"/>
                <w:szCs w:val="21"/>
              </w:rPr>
            </w:pPr>
            <w:r>
              <w:rPr>
                <w:rFonts w:asciiTheme="minorHAnsi" w:hAnsiTheme="minorHAnsi" w:cs="宋体" w:hint="eastAsia"/>
                <w:color w:val="FFFFFF"/>
                <w:kern w:val="0"/>
                <w:szCs w:val="21"/>
              </w:rPr>
              <w:lastRenderedPageBreak/>
              <w:t>D</w:t>
            </w:r>
            <w:r>
              <w:rPr>
                <w:rFonts w:asciiTheme="minorHAnsi" w:hAnsiTheme="minorHAnsi" w:cs="宋体"/>
                <w:color w:val="FFFFFF"/>
                <w:kern w:val="0"/>
                <w:szCs w:val="21"/>
              </w:rPr>
              <w:t>engkong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352D3" w:rsidRPr="00DA413E" w:rsidRDefault="00B352D3" w:rsidP="00E13E13">
            <w:pPr>
              <w:widowControl/>
              <w:spacing w:afterLines="50" w:after="156"/>
              <w:jc w:val="right"/>
              <w:rPr>
                <w:rFonts w:asciiTheme="minorHAnsi" w:hAnsiTheme="minorHAnsi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kern w:val="0"/>
                <w:szCs w:val="21"/>
              </w:rPr>
              <w:t>25%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352D3" w:rsidRPr="00DA413E" w:rsidRDefault="00B352D3" w:rsidP="00E13E13">
            <w:pPr>
              <w:widowControl/>
              <w:spacing w:afterLines="50" w:after="156"/>
              <w:jc w:val="right"/>
              <w:rPr>
                <w:rFonts w:asciiTheme="minorHAnsi" w:hAnsiTheme="minorHAnsi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kern w:val="0"/>
                <w:szCs w:val="21"/>
              </w:rPr>
              <w:t>48%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352D3" w:rsidRPr="00DA413E" w:rsidRDefault="00B352D3" w:rsidP="00E13E13">
            <w:pPr>
              <w:widowControl/>
              <w:spacing w:afterLines="50" w:after="156"/>
              <w:jc w:val="right"/>
              <w:rPr>
                <w:rFonts w:asciiTheme="minorHAnsi" w:hAnsiTheme="minorHAnsi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kern w:val="0"/>
                <w:szCs w:val="21"/>
              </w:rPr>
              <w:t>68%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352D3" w:rsidRPr="00DA413E" w:rsidRDefault="00B352D3" w:rsidP="00E13E13">
            <w:pPr>
              <w:widowControl/>
              <w:spacing w:afterLines="50" w:after="156"/>
              <w:jc w:val="right"/>
              <w:rPr>
                <w:rFonts w:asciiTheme="minorHAnsi" w:hAnsiTheme="minorHAnsi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kern w:val="0"/>
                <w:szCs w:val="21"/>
              </w:rPr>
              <w:t>73%</w:t>
            </w:r>
          </w:p>
        </w:tc>
      </w:tr>
      <w:tr w:rsidR="00B352D3" w:rsidRPr="00154D12" w:rsidTr="00EE7197">
        <w:trPr>
          <w:trHeight w:val="285"/>
          <w:jc w:val="center"/>
        </w:trPr>
        <w:tc>
          <w:tcPr>
            <w:tcW w:w="1682" w:type="dxa"/>
            <w:shd w:val="clear" w:color="auto" w:fill="FF0000"/>
            <w:noWrap/>
            <w:vAlign w:val="center"/>
            <w:hideMark/>
          </w:tcPr>
          <w:p w:rsidR="00B352D3" w:rsidRPr="00DA413E" w:rsidRDefault="003722FF" w:rsidP="00E13E13">
            <w:pPr>
              <w:widowControl/>
              <w:spacing w:afterLines="50" w:after="156"/>
              <w:jc w:val="left"/>
              <w:rPr>
                <w:rFonts w:asciiTheme="minorHAnsi" w:hAnsiTheme="minorHAnsi" w:cs="宋体"/>
                <w:color w:val="FFFFFF"/>
                <w:kern w:val="0"/>
                <w:szCs w:val="21"/>
              </w:rPr>
            </w:pPr>
            <w:r>
              <w:rPr>
                <w:rFonts w:asciiTheme="minorHAnsi" w:hAnsiTheme="minorHAnsi" w:cs="宋体" w:hint="eastAsia"/>
                <w:color w:val="FFFFFF"/>
                <w:kern w:val="0"/>
                <w:szCs w:val="21"/>
              </w:rPr>
              <w:t>N</w:t>
            </w:r>
            <w:r>
              <w:rPr>
                <w:rFonts w:asciiTheme="minorHAnsi" w:hAnsiTheme="minorHAnsi" w:cs="宋体"/>
                <w:color w:val="FFFFFF"/>
                <w:kern w:val="0"/>
                <w:szCs w:val="21"/>
              </w:rPr>
              <w:t>aha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352D3" w:rsidRPr="00DA413E" w:rsidRDefault="00B352D3" w:rsidP="00E13E13">
            <w:pPr>
              <w:widowControl/>
              <w:spacing w:afterLines="50" w:after="156"/>
              <w:jc w:val="right"/>
              <w:rPr>
                <w:rFonts w:asciiTheme="minorHAnsi" w:hAnsiTheme="minorHAnsi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kern w:val="0"/>
                <w:szCs w:val="21"/>
              </w:rPr>
              <w:t>26%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352D3" w:rsidRPr="00DA413E" w:rsidRDefault="00B352D3" w:rsidP="00E13E13">
            <w:pPr>
              <w:widowControl/>
              <w:spacing w:afterLines="50" w:after="156"/>
              <w:jc w:val="right"/>
              <w:rPr>
                <w:rFonts w:asciiTheme="minorHAnsi" w:hAnsiTheme="minorHAnsi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kern w:val="0"/>
                <w:szCs w:val="21"/>
              </w:rPr>
              <w:t>42%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352D3" w:rsidRPr="00DA413E" w:rsidRDefault="00B352D3" w:rsidP="00E13E13">
            <w:pPr>
              <w:widowControl/>
              <w:spacing w:afterLines="50" w:after="156"/>
              <w:jc w:val="right"/>
              <w:rPr>
                <w:rFonts w:asciiTheme="minorHAnsi" w:hAnsiTheme="minorHAnsi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kern w:val="0"/>
                <w:szCs w:val="21"/>
              </w:rPr>
              <w:t>69%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352D3" w:rsidRPr="00DA413E" w:rsidRDefault="00B352D3" w:rsidP="00E13E13">
            <w:pPr>
              <w:widowControl/>
              <w:spacing w:afterLines="50" w:after="156"/>
              <w:jc w:val="right"/>
              <w:rPr>
                <w:rFonts w:asciiTheme="minorHAnsi" w:hAnsiTheme="minorHAnsi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kern w:val="0"/>
                <w:szCs w:val="21"/>
              </w:rPr>
              <w:t>70%</w:t>
            </w:r>
          </w:p>
        </w:tc>
      </w:tr>
      <w:tr w:rsidR="00B352D3" w:rsidRPr="00154D12" w:rsidTr="00EE7197">
        <w:trPr>
          <w:trHeight w:val="285"/>
          <w:jc w:val="center"/>
        </w:trPr>
        <w:tc>
          <w:tcPr>
            <w:tcW w:w="1682" w:type="dxa"/>
            <w:shd w:val="clear" w:color="auto" w:fill="FF0000"/>
            <w:noWrap/>
            <w:vAlign w:val="center"/>
            <w:hideMark/>
          </w:tcPr>
          <w:p w:rsidR="00B352D3" w:rsidRPr="00DA413E" w:rsidRDefault="003722FF" w:rsidP="00E13E13">
            <w:pPr>
              <w:widowControl/>
              <w:spacing w:afterLines="50" w:after="156"/>
              <w:jc w:val="left"/>
              <w:rPr>
                <w:rFonts w:asciiTheme="minorHAnsi" w:hAnsiTheme="minorHAnsi" w:cs="宋体"/>
                <w:color w:val="FFFFFF"/>
                <w:kern w:val="0"/>
                <w:szCs w:val="21"/>
              </w:rPr>
            </w:pPr>
            <w:r>
              <w:rPr>
                <w:rFonts w:asciiTheme="minorHAnsi" w:hAnsiTheme="minorHAnsi" w:cs="宋体" w:hint="eastAsia"/>
                <w:color w:val="FFFFFF"/>
                <w:kern w:val="0"/>
                <w:szCs w:val="21"/>
              </w:rPr>
              <w:t>G</w:t>
            </w:r>
            <w:r>
              <w:rPr>
                <w:rFonts w:asciiTheme="minorHAnsi" w:hAnsiTheme="minorHAnsi" w:cs="宋体"/>
                <w:color w:val="FFFFFF"/>
                <w:kern w:val="0"/>
                <w:szCs w:val="21"/>
              </w:rPr>
              <w:t>uineng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352D3" w:rsidRPr="00DA413E" w:rsidRDefault="00B352D3" w:rsidP="00E13E13">
            <w:pPr>
              <w:widowControl/>
              <w:spacing w:afterLines="50" w:after="156"/>
              <w:jc w:val="right"/>
              <w:rPr>
                <w:rFonts w:asciiTheme="minorHAnsi" w:hAnsiTheme="minorHAnsi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kern w:val="0"/>
                <w:szCs w:val="21"/>
              </w:rPr>
              <w:t>36%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352D3" w:rsidRPr="00DA413E" w:rsidRDefault="00B352D3" w:rsidP="00E13E13">
            <w:pPr>
              <w:widowControl/>
              <w:spacing w:afterLines="50" w:after="156"/>
              <w:jc w:val="right"/>
              <w:rPr>
                <w:rFonts w:asciiTheme="minorHAnsi" w:hAnsiTheme="minorHAnsi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kern w:val="0"/>
                <w:szCs w:val="21"/>
              </w:rPr>
              <w:t>43%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352D3" w:rsidRPr="00DA413E" w:rsidRDefault="00B352D3" w:rsidP="00E13E13">
            <w:pPr>
              <w:widowControl/>
              <w:spacing w:afterLines="50" w:after="156"/>
              <w:jc w:val="right"/>
              <w:rPr>
                <w:rFonts w:asciiTheme="minorHAnsi" w:hAnsiTheme="minorHAnsi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kern w:val="0"/>
                <w:szCs w:val="21"/>
              </w:rPr>
              <w:t>71%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352D3" w:rsidRPr="00DA413E" w:rsidRDefault="00B352D3" w:rsidP="00E13E13">
            <w:pPr>
              <w:widowControl/>
              <w:spacing w:afterLines="50" w:after="156"/>
              <w:jc w:val="right"/>
              <w:rPr>
                <w:rFonts w:asciiTheme="minorHAnsi" w:hAnsiTheme="minorHAnsi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kern w:val="0"/>
                <w:szCs w:val="21"/>
              </w:rPr>
              <w:t>100%</w:t>
            </w:r>
          </w:p>
        </w:tc>
      </w:tr>
      <w:tr w:rsidR="00B352D3" w:rsidRPr="00154D12" w:rsidTr="00EE7197">
        <w:trPr>
          <w:trHeight w:val="285"/>
          <w:jc w:val="center"/>
        </w:trPr>
        <w:tc>
          <w:tcPr>
            <w:tcW w:w="1682" w:type="dxa"/>
            <w:shd w:val="clear" w:color="auto" w:fill="FF0000"/>
            <w:noWrap/>
            <w:vAlign w:val="center"/>
            <w:hideMark/>
          </w:tcPr>
          <w:p w:rsidR="00B352D3" w:rsidRPr="00DA413E" w:rsidRDefault="003722FF" w:rsidP="00E13E13">
            <w:pPr>
              <w:widowControl/>
              <w:spacing w:afterLines="50" w:after="156"/>
              <w:jc w:val="left"/>
              <w:rPr>
                <w:rFonts w:asciiTheme="minorHAnsi" w:hAnsiTheme="minorHAnsi" w:cs="宋体"/>
                <w:color w:val="FFFFFF"/>
                <w:kern w:val="0"/>
                <w:szCs w:val="21"/>
              </w:rPr>
            </w:pPr>
            <w:r>
              <w:rPr>
                <w:rFonts w:asciiTheme="minorHAnsi" w:hAnsiTheme="minorHAnsi" w:cs="宋体" w:hint="eastAsia"/>
                <w:color w:val="FFFFFF"/>
                <w:kern w:val="0"/>
                <w:szCs w:val="21"/>
              </w:rPr>
              <w:t>Z</w:t>
            </w:r>
            <w:r>
              <w:rPr>
                <w:rFonts w:asciiTheme="minorHAnsi" w:hAnsiTheme="minorHAnsi" w:cs="宋体"/>
                <w:color w:val="FFFFFF"/>
                <w:kern w:val="0"/>
                <w:szCs w:val="21"/>
              </w:rPr>
              <w:t>uoxi (control group)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352D3" w:rsidRPr="00DA413E" w:rsidRDefault="00B352D3" w:rsidP="00E13E13">
            <w:pPr>
              <w:widowControl/>
              <w:spacing w:afterLines="50" w:after="156"/>
              <w:jc w:val="right"/>
              <w:rPr>
                <w:rFonts w:asciiTheme="minorHAnsi" w:hAnsiTheme="minorHAnsi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kern w:val="0"/>
                <w:szCs w:val="21"/>
              </w:rPr>
              <w:t>11%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352D3" w:rsidRPr="00DA413E" w:rsidRDefault="00B352D3" w:rsidP="00E13E13">
            <w:pPr>
              <w:widowControl/>
              <w:spacing w:afterLines="50" w:after="156"/>
              <w:jc w:val="right"/>
              <w:rPr>
                <w:rFonts w:asciiTheme="minorHAnsi" w:hAnsiTheme="minorHAnsi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kern w:val="0"/>
                <w:szCs w:val="21"/>
              </w:rPr>
              <w:t>38%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352D3" w:rsidRPr="00DA413E" w:rsidRDefault="00B352D3" w:rsidP="00E13E13">
            <w:pPr>
              <w:widowControl/>
              <w:spacing w:afterLines="50" w:after="156"/>
              <w:jc w:val="right"/>
              <w:rPr>
                <w:rFonts w:asciiTheme="minorHAnsi" w:hAnsiTheme="minorHAnsi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kern w:val="0"/>
                <w:szCs w:val="21"/>
              </w:rPr>
              <w:t>47%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352D3" w:rsidRPr="00DA413E" w:rsidRDefault="00B352D3" w:rsidP="00E13E13">
            <w:pPr>
              <w:widowControl/>
              <w:spacing w:afterLines="50" w:after="156"/>
              <w:jc w:val="right"/>
              <w:rPr>
                <w:rFonts w:asciiTheme="minorHAnsi" w:hAnsiTheme="minorHAnsi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kern w:val="0"/>
                <w:szCs w:val="21"/>
              </w:rPr>
              <w:t>0%</w:t>
            </w:r>
          </w:p>
        </w:tc>
      </w:tr>
    </w:tbl>
    <w:p w:rsidR="003722FF" w:rsidRPr="007E1E85" w:rsidRDefault="003722FF" w:rsidP="003722FF">
      <w:pPr>
        <w:spacing w:beforeLines="50" w:before="156" w:afterLines="50" w:after="156"/>
        <w:jc w:val="center"/>
        <w:rPr>
          <w:rFonts w:asciiTheme="minorHAnsi" w:hAnsiTheme="minorHAnsi"/>
        </w:rPr>
      </w:pPr>
      <w:r w:rsidRPr="007E1E85">
        <w:rPr>
          <w:rFonts w:asciiTheme="minorHAnsi" w:hAnsiTheme="minorHAnsi"/>
        </w:rPr>
        <w:t xml:space="preserve">Figure </w:t>
      </w:r>
      <w:r>
        <w:rPr>
          <w:rFonts w:asciiTheme="minorHAnsi" w:hAnsiTheme="minorHAnsi"/>
        </w:rPr>
        <w:t>2</w:t>
      </w:r>
      <w:r w:rsidRPr="007E1E85">
        <w:rPr>
          <w:rFonts w:asciiTheme="minorHAnsi" w:hAnsiTheme="minorHAnsi"/>
        </w:rPr>
        <w:t>.</w:t>
      </w:r>
      <w:r w:rsidRPr="003722FF">
        <w:t xml:space="preserve"> </w:t>
      </w:r>
      <w:r w:rsidRPr="003722FF">
        <w:rPr>
          <w:rFonts w:asciiTheme="minorHAnsi" w:hAnsiTheme="minorHAnsi"/>
        </w:rPr>
        <w:t xml:space="preserve">IDELA motor skills, by study </w:t>
      </w:r>
      <w:r>
        <w:rPr>
          <w:rFonts w:asciiTheme="minorHAnsi" w:hAnsiTheme="minorHAnsi"/>
        </w:rPr>
        <w:t>area</w:t>
      </w:r>
      <w:r w:rsidRPr="003722FF">
        <w:rPr>
          <w:rFonts w:asciiTheme="minorHAnsi" w:hAnsiTheme="minorHAnsi"/>
        </w:rPr>
        <w:t xml:space="preserve"> and age</w:t>
      </w:r>
    </w:p>
    <w:p w:rsidR="00C44B59" w:rsidRDefault="00C44B59" w:rsidP="00E13E13">
      <w:pPr>
        <w:spacing w:afterLines="50" w:after="156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857625" cy="2724150"/>
            <wp:effectExtent l="0" t="0" r="9525" b="0"/>
            <wp:docPr id="6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7826DA">
        <w:rPr>
          <w:noProof/>
        </w:rPr>
        <w:br w:type="textWrapping" w:clear="all"/>
      </w:r>
    </w:p>
    <w:p w:rsidR="003722FF" w:rsidRPr="003722FF" w:rsidRDefault="003722FF" w:rsidP="003722FF">
      <w:pPr>
        <w:pStyle w:val="2"/>
        <w:spacing w:afterLines="50" w:after="156" w:line="240" w:lineRule="auto"/>
        <w:rPr>
          <w:color w:val="5B9BD5" w:themeColor="accent1"/>
          <w:lang w:eastAsia="zh-CN"/>
        </w:rPr>
      </w:pPr>
      <w:bookmarkStart w:id="12" w:name="_Toc440015707"/>
      <w:r w:rsidRPr="003722FF">
        <w:rPr>
          <w:color w:val="5B9BD5" w:themeColor="accent1"/>
          <w:lang w:eastAsia="zh-CN"/>
        </w:rPr>
        <w:t>Early Literacy Skills</w:t>
      </w:r>
      <w:bookmarkEnd w:id="12"/>
    </w:p>
    <w:p w:rsidR="00836A55" w:rsidRPr="003722FF" w:rsidRDefault="00836A55" w:rsidP="00E13E13">
      <w:pPr>
        <w:spacing w:afterLines="50" w:after="156"/>
        <w:jc w:val="left"/>
        <w:rPr>
          <w:rFonts w:asciiTheme="minorHAnsi" w:hAnsiTheme="minorHAnsi"/>
        </w:rPr>
      </w:pPr>
      <w:r w:rsidRPr="003722FF">
        <w:rPr>
          <w:rFonts w:asciiTheme="minorHAnsi" w:hAnsiTheme="minorHAnsi"/>
        </w:rPr>
        <w:t>如图</w:t>
      </w:r>
      <w:r w:rsidRPr="003722FF">
        <w:rPr>
          <w:rFonts w:asciiTheme="minorHAnsi" w:hAnsiTheme="minorHAnsi"/>
        </w:rPr>
        <w:t>1</w:t>
      </w:r>
      <w:r w:rsidRPr="003722FF">
        <w:rPr>
          <w:rFonts w:asciiTheme="minorHAnsi" w:hAnsiTheme="minorHAnsi"/>
        </w:rPr>
        <w:t>所示，干预组和</w:t>
      </w:r>
      <w:r w:rsidR="0052779E" w:rsidRPr="003722FF">
        <w:rPr>
          <w:rFonts w:asciiTheme="minorHAnsi" w:hAnsiTheme="minorHAnsi"/>
        </w:rPr>
        <w:t>控制组</w:t>
      </w:r>
      <w:r w:rsidRPr="003722FF">
        <w:rPr>
          <w:rFonts w:asciiTheme="minorHAnsi" w:hAnsiTheme="minorHAnsi"/>
        </w:rPr>
        <w:t>儿童的读写能力得分均随着年龄的增长而上升，即年龄越大的孩子读写能力越强。</w:t>
      </w:r>
      <w:r w:rsidR="00C751B8" w:rsidRPr="003722FF">
        <w:rPr>
          <w:rFonts w:asciiTheme="minorHAnsi" w:hAnsiTheme="minorHAnsi"/>
        </w:rPr>
        <w:t>其增幅也较为稳定，干预组的儿童年龄每增长</w:t>
      </w:r>
      <w:r w:rsidR="00C751B8" w:rsidRPr="003722FF">
        <w:rPr>
          <w:rFonts w:asciiTheme="minorHAnsi" w:hAnsiTheme="minorHAnsi"/>
        </w:rPr>
        <w:t>1</w:t>
      </w:r>
      <w:r w:rsidR="00C751B8" w:rsidRPr="003722FF">
        <w:rPr>
          <w:rFonts w:asciiTheme="minorHAnsi" w:hAnsiTheme="minorHAnsi"/>
        </w:rPr>
        <w:t>岁，其读写能力的得分大约增长</w:t>
      </w:r>
      <w:r w:rsidR="00C751B8" w:rsidRPr="003722FF">
        <w:rPr>
          <w:rFonts w:asciiTheme="minorHAnsi" w:hAnsiTheme="minorHAnsi"/>
        </w:rPr>
        <w:t>10%</w:t>
      </w:r>
      <w:r w:rsidR="00C751B8" w:rsidRPr="003722FF">
        <w:rPr>
          <w:rFonts w:asciiTheme="minorHAnsi" w:hAnsiTheme="minorHAnsi"/>
        </w:rPr>
        <w:t>。干预组</w:t>
      </w:r>
      <w:r w:rsidR="00C751B8" w:rsidRPr="003722FF">
        <w:rPr>
          <w:rFonts w:asciiTheme="minorHAnsi" w:hAnsiTheme="minorHAnsi"/>
        </w:rPr>
        <w:t>3</w:t>
      </w:r>
      <w:r w:rsidR="00C751B8" w:rsidRPr="003722FF">
        <w:rPr>
          <w:rFonts w:asciiTheme="minorHAnsi" w:hAnsiTheme="minorHAnsi"/>
        </w:rPr>
        <w:t>岁儿童年龄得分为</w:t>
      </w:r>
      <w:r w:rsidR="00C751B8" w:rsidRPr="003722FF">
        <w:rPr>
          <w:rFonts w:asciiTheme="minorHAnsi" w:hAnsiTheme="minorHAnsi"/>
        </w:rPr>
        <w:t>25%</w:t>
      </w:r>
      <w:r w:rsidR="00C751B8" w:rsidRPr="003722FF">
        <w:rPr>
          <w:rFonts w:asciiTheme="minorHAnsi" w:hAnsiTheme="minorHAnsi"/>
        </w:rPr>
        <w:t>，</w:t>
      </w:r>
      <w:r w:rsidR="00C751B8" w:rsidRPr="003722FF">
        <w:rPr>
          <w:rFonts w:asciiTheme="minorHAnsi" w:hAnsiTheme="minorHAnsi"/>
        </w:rPr>
        <w:t>6</w:t>
      </w:r>
      <w:r w:rsidR="00C751B8" w:rsidRPr="003722FF">
        <w:rPr>
          <w:rFonts w:asciiTheme="minorHAnsi" w:hAnsiTheme="minorHAnsi"/>
        </w:rPr>
        <w:t>岁儿童得分为</w:t>
      </w:r>
      <w:r w:rsidR="00C751B8" w:rsidRPr="003722FF">
        <w:rPr>
          <w:rFonts w:asciiTheme="minorHAnsi" w:hAnsiTheme="minorHAnsi"/>
        </w:rPr>
        <w:t>53%</w:t>
      </w:r>
      <w:r w:rsidR="00C751B8" w:rsidRPr="003722FF">
        <w:rPr>
          <w:rFonts w:asciiTheme="minorHAnsi" w:hAnsiTheme="minorHAnsi"/>
        </w:rPr>
        <w:t>。</w:t>
      </w:r>
      <w:r w:rsidRPr="003722FF">
        <w:rPr>
          <w:rFonts w:asciiTheme="minorHAnsi" w:hAnsiTheme="minorHAnsi"/>
        </w:rPr>
        <w:t>干预组和控制组儿童的得分差异较为明显</w:t>
      </w:r>
      <w:r w:rsidRPr="003722FF">
        <w:rPr>
          <w:rFonts w:asciiTheme="minorHAnsi" w:hAnsiTheme="minorHAnsi"/>
        </w:rPr>
        <w:t>——</w:t>
      </w:r>
      <w:r w:rsidRPr="003722FF">
        <w:rPr>
          <w:rFonts w:asciiTheme="minorHAnsi" w:hAnsiTheme="minorHAnsi"/>
        </w:rPr>
        <w:t>各年龄段干预组儿童的得分均大于控制组</w:t>
      </w:r>
      <w:r w:rsidR="00C751B8" w:rsidRPr="003722FF">
        <w:rPr>
          <w:rFonts w:asciiTheme="minorHAnsi" w:hAnsiTheme="minorHAnsi"/>
        </w:rPr>
        <w:t>（不考虑控制组</w:t>
      </w:r>
      <w:r w:rsidR="00C751B8" w:rsidRPr="003722FF">
        <w:rPr>
          <w:rFonts w:asciiTheme="minorHAnsi" w:hAnsiTheme="minorHAnsi"/>
        </w:rPr>
        <w:t>6</w:t>
      </w:r>
      <w:r w:rsidR="00C751B8" w:rsidRPr="003722FF">
        <w:rPr>
          <w:rFonts w:asciiTheme="minorHAnsi" w:hAnsiTheme="minorHAnsi"/>
        </w:rPr>
        <w:t>岁信息不全的情况），且干预组儿童得分的领先趋势有随着年龄增长而扩大的趋势。</w:t>
      </w:r>
    </w:p>
    <w:p w:rsidR="00836A55" w:rsidRPr="003722FF" w:rsidRDefault="003722FF" w:rsidP="00E13E13">
      <w:pPr>
        <w:spacing w:afterLines="50" w:after="156"/>
        <w:jc w:val="center"/>
        <w:rPr>
          <w:rFonts w:asciiTheme="minorHAnsi" w:hAnsiTheme="minorHAnsi"/>
        </w:rPr>
      </w:pPr>
      <w:r w:rsidRPr="003722FF">
        <w:rPr>
          <w:rFonts w:asciiTheme="minorHAnsi" w:hAnsiTheme="minorHAnsi"/>
        </w:rPr>
        <w:t xml:space="preserve">Figure </w:t>
      </w:r>
      <w:r w:rsidR="00836A55" w:rsidRPr="003722FF">
        <w:rPr>
          <w:rFonts w:asciiTheme="minorHAnsi" w:hAnsiTheme="minorHAnsi"/>
        </w:rPr>
        <w:t>1.</w:t>
      </w:r>
      <w:r w:rsidRPr="003722FF">
        <w:rPr>
          <w:rFonts w:asciiTheme="minorHAnsi" w:hAnsiTheme="minorHAnsi"/>
        </w:rPr>
        <w:t xml:space="preserve"> </w:t>
      </w:r>
      <w:r w:rsidRPr="003722FF">
        <w:rPr>
          <w:rFonts w:asciiTheme="minorHAnsi" w:hAnsiTheme="minorHAnsi"/>
        </w:rPr>
        <w:t>IDELA</w:t>
      </w:r>
      <w:r w:rsidRPr="003722FF">
        <w:rPr>
          <w:rFonts w:asciiTheme="minorHAnsi" w:hAnsiTheme="minorHAnsi"/>
        </w:rPr>
        <w:t xml:space="preserve"> early literacy skills, by study group and age</w:t>
      </w:r>
    </w:p>
    <w:p w:rsidR="00B352D3" w:rsidRDefault="00836A55" w:rsidP="00E13E13">
      <w:pPr>
        <w:spacing w:afterLines="50" w:after="156"/>
        <w:jc w:val="center"/>
      </w:pPr>
      <w:r>
        <w:rPr>
          <w:noProof/>
        </w:rPr>
        <w:lastRenderedPageBreak/>
        <w:drawing>
          <wp:inline distT="0" distB="0" distL="0" distR="0" wp14:anchorId="4E981136" wp14:editId="3843EB3A">
            <wp:extent cx="4076700" cy="2257425"/>
            <wp:effectExtent l="0" t="0" r="0" b="9525"/>
            <wp:docPr id="7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751B8" w:rsidRPr="003722FF" w:rsidRDefault="002245FF" w:rsidP="00E13E13">
      <w:pPr>
        <w:spacing w:afterLines="50" w:after="156"/>
        <w:jc w:val="left"/>
        <w:rPr>
          <w:rFonts w:asciiTheme="minorHAnsi" w:hAnsiTheme="minorHAnsi"/>
        </w:rPr>
      </w:pPr>
      <w:r w:rsidRPr="003722FF">
        <w:rPr>
          <w:rFonts w:asciiTheme="minorHAnsi" w:hAnsiTheme="minorHAnsi"/>
        </w:rPr>
        <w:t>从五个地区来看，各年龄段的</w:t>
      </w:r>
      <w:r w:rsidR="007826DA" w:rsidRPr="003722FF">
        <w:rPr>
          <w:rFonts w:asciiTheme="minorHAnsi" w:hAnsiTheme="minorHAnsi"/>
        </w:rPr>
        <w:t>座细</w:t>
      </w:r>
      <w:r w:rsidRPr="003722FF">
        <w:rPr>
          <w:rFonts w:asciiTheme="minorHAnsi" w:hAnsiTheme="minorHAnsi"/>
        </w:rPr>
        <w:t>（控制组）地区儿童读写能力得分均较低。在三岁年龄段中，南谷儿童得分明显落后于其他地区，癸能地区儿童得分领先；四岁年龄组中干预组中的</w:t>
      </w:r>
      <w:r w:rsidRPr="003722FF">
        <w:rPr>
          <w:rFonts w:asciiTheme="minorHAnsi" w:hAnsiTheme="minorHAnsi"/>
        </w:rPr>
        <w:t>4</w:t>
      </w:r>
      <w:r w:rsidRPr="003722FF">
        <w:rPr>
          <w:rFonts w:asciiTheme="minorHAnsi" w:hAnsiTheme="minorHAnsi"/>
        </w:rPr>
        <w:t>个地区儿童得分接近，均在</w:t>
      </w:r>
      <w:r w:rsidRPr="003722FF">
        <w:rPr>
          <w:rFonts w:asciiTheme="minorHAnsi" w:hAnsiTheme="minorHAnsi"/>
        </w:rPr>
        <w:t>30%-40%</w:t>
      </w:r>
      <w:r w:rsidRPr="003722FF">
        <w:rPr>
          <w:rFonts w:asciiTheme="minorHAnsi" w:hAnsiTheme="minorHAnsi"/>
        </w:rPr>
        <w:t>之间；五岁年龄组中干预组中南谷地区稍显落后；这一趋势在六岁年龄组中发生逆转，该组中南谷地区儿童的读写能力得分达到</w:t>
      </w:r>
      <w:r w:rsidRPr="003722FF">
        <w:rPr>
          <w:rFonts w:asciiTheme="minorHAnsi" w:hAnsiTheme="minorHAnsi"/>
        </w:rPr>
        <w:t>72%</w:t>
      </w:r>
      <w:r w:rsidRPr="003722FF">
        <w:rPr>
          <w:rFonts w:asciiTheme="minorHAnsi" w:hAnsiTheme="minorHAnsi"/>
        </w:rPr>
        <w:t>，领先于癸能（</w:t>
      </w:r>
      <w:r w:rsidRPr="003722FF">
        <w:rPr>
          <w:rFonts w:asciiTheme="minorHAnsi" w:hAnsiTheme="minorHAnsi"/>
        </w:rPr>
        <w:t>63%</w:t>
      </w:r>
      <w:r w:rsidRPr="003722FF">
        <w:rPr>
          <w:rFonts w:asciiTheme="minorHAnsi" w:hAnsiTheme="minorHAnsi"/>
        </w:rPr>
        <w:t>）、那哈（</w:t>
      </w:r>
      <w:r w:rsidRPr="003722FF">
        <w:rPr>
          <w:rFonts w:asciiTheme="minorHAnsi" w:hAnsiTheme="minorHAnsi"/>
        </w:rPr>
        <w:t>52%</w:t>
      </w:r>
      <w:r w:rsidRPr="003722FF">
        <w:rPr>
          <w:rFonts w:asciiTheme="minorHAnsi" w:hAnsiTheme="minorHAnsi"/>
        </w:rPr>
        <w:t>）和邓控（</w:t>
      </w:r>
      <w:r w:rsidRPr="003722FF">
        <w:rPr>
          <w:rFonts w:asciiTheme="minorHAnsi" w:hAnsiTheme="minorHAnsi"/>
        </w:rPr>
        <w:t>47%</w:t>
      </w:r>
      <w:r w:rsidRPr="003722FF">
        <w:rPr>
          <w:rFonts w:asciiTheme="minorHAnsi" w:hAnsiTheme="minorHAnsi"/>
        </w:rPr>
        <w:t>）</w:t>
      </w:r>
    </w:p>
    <w:p w:rsidR="003722FF" w:rsidRPr="003722FF" w:rsidRDefault="003722FF" w:rsidP="003722FF">
      <w:pPr>
        <w:spacing w:afterLines="50" w:after="156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Table</w:t>
      </w:r>
      <w:r w:rsidRPr="003722FF">
        <w:rPr>
          <w:rFonts w:asciiTheme="minorHAnsi" w:hAnsiTheme="minorHAnsi"/>
        </w:rPr>
        <w:t xml:space="preserve"> 1. IDELA early literacy skills, by study </w:t>
      </w:r>
      <w:r>
        <w:rPr>
          <w:rFonts w:asciiTheme="minorHAnsi" w:hAnsiTheme="minorHAnsi"/>
        </w:rPr>
        <w:t>area</w:t>
      </w:r>
      <w:r w:rsidRPr="003722FF">
        <w:rPr>
          <w:rFonts w:asciiTheme="minorHAnsi" w:hAnsiTheme="minorHAnsi"/>
        </w:rPr>
        <w:t xml:space="preserve"> and age</w:t>
      </w:r>
    </w:p>
    <w:tbl>
      <w:tblPr>
        <w:tblW w:w="6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9"/>
        <w:gridCol w:w="1080"/>
        <w:gridCol w:w="1080"/>
        <w:gridCol w:w="1080"/>
        <w:gridCol w:w="1261"/>
      </w:tblGrid>
      <w:tr w:rsidR="00C751B8" w:rsidRPr="00C751B8" w:rsidTr="00C751B8">
        <w:trPr>
          <w:trHeight w:val="285"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751B8" w:rsidRPr="003722FF" w:rsidRDefault="00C751B8" w:rsidP="00E13E13">
            <w:pPr>
              <w:widowControl/>
              <w:spacing w:afterLines="50" w:after="156"/>
              <w:jc w:val="left"/>
              <w:rPr>
                <w:rFonts w:asciiTheme="minorHAnsi" w:eastAsia="Times New Roman" w:hAnsiTheme="minorHAnsi" w:cs="宋体"/>
                <w:color w:val="FFFFFF" w:themeColor="background1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0000"/>
            <w:noWrap/>
            <w:vAlign w:val="center"/>
            <w:hideMark/>
          </w:tcPr>
          <w:p w:rsidR="00C751B8" w:rsidRPr="00DA413E" w:rsidRDefault="00C751B8" w:rsidP="00E13E13">
            <w:pPr>
              <w:widowControl/>
              <w:spacing w:afterLines="50" w:after="156"/>
              <w:jc w:val="right"/>
              <w:rPr>
                <w:rFonts w:asciiTheme="minorHAnsi" w:hAnsiTheme="minorHAnsi"/>
                <w:color w:val="FFFFFF" w:themeColor="background1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color w:val="FFFFFF" w:themeColor="background1"/>
                <w:kern w:val="0"/>
                <w:szCs w:val="21"/>
              </w:rPr>
              <w:t>3</w:t>
            </w:r>
          </w:p>
        </w:tc>
        <w:tc>
          <w:tcPr>
            <w:tcW w:w="1080" w:type="dxa"/>
            <w:shd w:val="clear" w:color="auto" w:fill="FF0000"/>
            <w:noWrap/>
            <w:vAlign w:val="center"/>
            <w:hideMark/>
          </w:tcPr>
          <w:p w:rsidR="00C751B8" w:rsidRPr="00DA413E" w:rsidRDefault="00C751B8" w:rsidP="00E13E13">
            <w:pPr>
              <w:widowControl/>
              <w:spacing w:afterLines="50" w:after="156"/>
              <w:jc w:val="right"/>
              <w:rPr>
                <w:rFonts w:asciiTheme="minorHAnsi" w:hAnsiTheme="minorHAnsi"/>
                <w:color w:val="FFFFFF" w:themeColor="background1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color w:val="FFFFFF" w:themeColor="background1"/>
                <w:kern w:val="0"/>
                <w:szCs w:val="21"/>
              </w:rPr>
              <w:t>4</w:t>
            </w:r>
          </w:p>
        </w:tc>
        <w:tc>
          <w:tcPr>
            <w:tcW w:w="1080" w:type="dxa"/>
            <w:shd w:val="clear" w:color="auto" w:fill="FF0000"/>
            <w:noWrap/>
            <w:vAlign w:val="center"/>
            <w:hideMark/>
          </w:tcPr>
          <w:p w:rsidR="00C751B8" w:rsidRPr="00DA413E" w:rsidRDefault="00C751B8" w:rsidP="00E13E13">
            <w:pPr>
              <w:widowControl/>
              <w:spacing w:afterLines="50" w:after="156"/>
              <w:jc w:val="right"/>
              <w:rPr>
                <w:rFonts w:asciiTheme="minorHAnsi" w:hAnsiTheme="minorHAnsi"/>
                <w:color w:val="FFFFFF" w:themeColor="background1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color w:val="FFFFFF" w:themeColor="background1"/>
                <w:kern w:val="0"/>
                <w:szCs w:val="21"/>
              </w:rPr>
              <w:t>5</w:t>
            </w:r>
          </w:p>
        </w:tc>
        <w:tc>
          <w:tcPr>
            <w:tcW w:w="1261" w:type="dxa"/>
            <w:shd w:val="clear" w:color="auto" w:fill="FF0000"/>
            <w:noWrap/>
            <w:vAlign w:val="center"/>
            <w:hideMark/>
          </w:tcPr>
          <w:p w:rsidR="00C751B8" w:rsidRPr="00DA413E" w:rsidRDefault="00C751B8" w:rsidP="00E13E13">
            <w:pPr>
              <w:widowControl/>
              <w:spacing w:afterLines="50" w:after="156"/>
              <w:jc w:val="right"/>
              <w:rPr>
                <w:rFonts w:asciiTheme="minorHAnsi" w:hAnsiTheme="minorHAnsi"/>
                <w:color w:val="FFFFFF" w:themeColor="background1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color w:val="FFFFFF" w:themeColor="background1"/>
                <w:kern w:val="0"/>
                <w:szCs w:val="21"/>
              </w:rPr>
              <w:t>6</w:t>
            </w:r>
          </w:p>
        </w:tc>
      </w:tr>
      <w:tr w:rsidR="00C751B8" w:rsidRPr="00C751B8" w:rsidTr="00C751B8">
        <w:trPr>
          <w:trHeight w:val="285"/>
          <w:jc w:val="center"/>
        </w:trPr>
        <w:tc>
          <w:tcPr>
            <w:tcW w:w="1879" w:type="dxa"/>
            <w:shd w:val="clear" w:color="auto" w:fill="FF0000"/>
            <w:noWrap/>
            <w:vAlign w:val="center"/>
            <w:hideMark/>
          </w:tcPr>
          <w:p w:rsidR="00C751B8" w:rsidRPr="00DA413E" w:rsidRDefault="003722FF" w:rsidP="00E13E13">
            <w:pPr>
              <w:widowControl/>
              <w:spacing w:afterLines="50" w:after="156"/>
              <w:jc w:val="left"/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</w:pPr>
            <w:r>
              <w:rPr>
                <w:rFonts w:asciiTheme="minorHAnsi" w:hAnsiTheme="minorHAnsi" w:cs="宋体" w:hint="eastAsia"/>
                <w:color w:val="FFFFFF" w:themeColor="background1"/>
                <w:kern w:val="0"/>
                <w:szCs w:val="21"/>
              </w:rPr>
              <w:t>N</w:t>
            </w:r>
            <w:r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  <w:t>angu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751B8" w:rsidRPr="00DA413E" w:rsidRDefault="00C751B8" w:rsidP="00E13E13">
            <w:pPr>
              <w:widowControl/>
              <w:spacing w:afterLines="50" w:after="156"/>
              <w:jc w:val="right"/>
              <w:rPr>
                <w:rFonts w:asciiTheme="minorHAnsi" w:hAnsiTheme="minorHAnsi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kern w:val="0"/>
                <w:szCs w:val="21"/>
              </w:rPr>
              <w:t>8%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751B8" w:rsidRPr="00DA413E" w:rsidRDefault="00C751B8" w:rsidP="00E13E13">
            <w:pPr>
              <w:widowControl/>
              <w:spacing w:afterLines="50" w:after="156"/>
              <w:jc w:val="right"/>
              <w:rPr>
                <w:rFonts w:asciiTheme="minorHAnsi" w:hAnsiTheme="minorHAnsi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kern w:val="0"/>
                <w:szCs w:val="21"/>
              </w:rPr>
              <w:t>38%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751B8" w:rsidRPr="00DA413E" w:rsidRDefault="00C751B8" w:rsidP="00E13E13">
            <w:pPr>
              <w:widowControl/>
              <w:spacing w:afterLines="50" w:after="156"/>
              <w:jc w:val="right"/>
              <w:rPr>
                <w:rFonts w:asciiTheme="minorHAnsi" w:hAnsiTheme="minorHAnsi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kern w:val="0"/>
                <w:szCs w:val="21"/>
              </w:rPr>
              <w:t>37%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C751B8" w:rsidRPr="00DA413E" w:rsidRDefault="00C751B8" w:rsidP="00E13E13">
            <w:pPr>
              <w:widowControl/>
              <w:spacing w:afterLines="50" w:after="156"/>
              <w:jc w:val="right"/>
              <w:rPr>
                <w:rFonts w:asciiTheme="minorHAnsi" w:hAnsiTheme="minorHAnsi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kern w:val="0"/>
                <w:szCs w:val="21"/>
              </w:rPr>
              <w:t>72%</w:t>
            </w:r>
          </w:p>
        </w:tc>
      </w:tr>
      <w:tr w:rsidR="00C751B8" w:rsidRPr="00C751B8" w:rsidTr="00C751B8">
        <w:trPr>
          <w:trHeight w:val="285"/>
          <w:jc w:val="center"/>
        </w:trPr>
        <w:tc>
          <w:tcPr>
            <w:tcW w:w="1879" w:type="dxa"/>
            <w:shd w:val="clear" w:color="auto" w:fill="FF0000"/>
            <w:noWrap/>
            <w:vAlign w:val="center"/>
            <w:hideMark/>
          </w:tcPr>
          <w:p w:rsidR="00C751B8" w:rsidRPr="00DA413E" w:rsidRDefault="003722FF" w:rsidP="00E13E13">
            <w:pPr>
              <w:widowControl/>
              <w:spacing w:afterLines="50" w:after="156"/>
              <w:jc w:val="left"/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</w:pPr>
            <w:r>
              <w:rPr>
                <w:rFonts w:asciiTheme="minorHAnsi" w:hAnsiTheme="minorHAnsi" w:cs="宋体" w:hint="eastAsia"/>
                <w:color w:val="FFFFFF" w:themeColor="background1"/>
                <w:kern w:val="0"/>
                <w:szCs w:val="21"/>
              </w:rPr>
              <w:t>D</w:t>
            </w:r>
            <w:r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  <w:t>engkong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751B8" w:rsidRPr="00DA413E" w:rsidRDefault="00C751B8" w:rsidP="00E13E13">
            <w:pPr>
              <w:widowControl/>
              <w:spacing w:afterLines="50" w:after="156"/>
              <w:jc w:val="right"/>
              <w:rPr>
                <w:rFonts w:asciiTheme="minorHAnsi" w:hAnsiTheme="minorHAnsi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kern w:val="0"/>
                <w:szCs w:val="21"/>
              </w:rPr>
              <w:t>23%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751B8" w:rsidRPr="00DA413E" w:rsidRDefault="00C751B8" w:rsidP="00E13E13">
            <w:pPr>
              <w:widowControl/>
              <w:spacing w:afterLines="50" w:after="156"/>
              <w:jc w:val="right"/>
              <w:rPr>
                <w:rFonts w:asciiTheme="minorHAnsi" w:hAnsiTheme="minorHAnsi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kern w:val="0"/>
                <w:szCs w:val="21"/>
              </w:rPr>
              <w:t>33%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751B8" w:rsidRPr="00DA413E" w:rsidRDefault="00C751B8" w:rsidP="00E13E13">
            <w:pPr>
              <w:widowControl/>
              <w:spacing w:afterLines="50" w:after="156"/>
              <w:jc w:val="right"/>
              <w:rPr>
                <w:rFonts w:asciiTheme="minorHAnsi" w:hAnsiTheme="minorHAnsi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kern w:val="0"/>
                <w:szCs w:val="21"/>
              </w:rPr>
              <w:t>45%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C751B8" w:rsidRPr="00DA413E" w:rsidRDefault="00C751B8" w:rsidP="00E13E13">
            <w:pPr>
              <w:widowControl/>
              <w:spacing w:afterLines="50" w:after="156"/>
              <w:jc w:val="right"/>
              <w:rPr>
                <w:rFonts w:asciiTheme="minorHAnsi" w:hAnsiTheme="minorHAnsi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kern w:val="0"/>
                <w:szCs w:val="21"/>
              </w:rPr>
              <w:t>47%</w:t>
            </w:r>
          </w:p>
        </w:tc>
      </w:tr>
      <w:tr w:rsidR="00C751B8" w:rsidRPr="00C751B8" w:rsidTr="00C751B8">
        <w:trPr>
          <w:trHeight w:val="285"/>
          <w:jc w:val="center"/>
        </w:trPr>
        <w:tc>
          <w:tcPr>
            <w:tcW w:w="1879" w:type="dxa"/>
            <w:shd w:val="clear" w:color="auto" w:fill="FF0000"/>
            <w:noWrap/>
            <w:vAlign w:val="center"/>
            <w:hideMark/>
          </w:tcPr>
          <w:p w:rsidR="00C751B8" w:rsidRPr="00DA413E" w:rsidRDefault="003722FF" w:rsidP="00E13E13">
            <w:pPr>
              <w:widowControl/>
              <w:spacing w:afterLines="50" w:after="156"/>
              <w:jc w:val="left"/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</w:pPr>
            <w:r>
              <w:rPr>
                <w:rFonts w:asciiTheme="minorHAnsi" w:hAnsiTheme="minorHAnsi" w:cs="宋体" w:hint="eastAsia"/>
                <w:color w:val="FFFFFF" w:themeColor="background1"/>
                <w:kern w:val="0"/>
                <w:szCs w:val="21"/>
              </w:rPr>
              <w:t>N</w:t>
            </w:r>
            <w:r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  <w:t>aha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751B8" w:rsidRPr="00DA413E" w:rsidRDefault="00C751B8" w:rsidP="00E13E13">
            <w:pPr>
              <w:widowControl/>
              <w:spacing w:afterLines="50" w:after="156"/>
              <w:jc w:val="right"/>
              <w:rPr>
                <w:rFonts w:asciiTheme="minorHAnsi" w:hAnsiTheme="minorHAnsi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kern w:val="0"/>
                <w:szCs w:val="21"/>
              </w:rPr>
              <w:t>23%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751B8" w:rsidRPr="00DA413E" w:rsidRDefault="00C751B8" w:rsidP="00E13E13">
            <w:pPr>
              <w:widowControl/>
              <w:spacing w:afterLines="50" w:after="156"/>
              <w:jc w:val="right"/>
              <w:rPr>
                <w:rFonts w:asciiTheme="minorHAnsi" w:hAnsiTheme="minorHAnsi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kern w:val="0"/>
                <w:szCs w:val="21"/>
              </w:rPr>
              <w:t>35%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751B8" w:rsidRPr="00DA413E" w:rsidRDefault="00C751B8" w:rsidP="00E13E13">
            <w:pPr>
              <w:widowControl/>
              <w:spacing w:afterLines="50" w:after="156"/>
              <w:jc w:val="right"/>
              <w:rPr>
                <w:rFonts w:asciiTheme="minorHAnsi" w:hAnsiTheme="minorHAnsi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kern w:val="0"/>
                <w:szCs w:val="21"/>
              </w:rPr>
              <w:t>44%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C751B8" w:rsidRPr="00DA413E" w:rsidRDefault="00C751B8" w:rsidP="00E13E13">
            <w:pPr>
              <w:widowControl/>
              <w:spacing w:afterLines="50" w:after="156"/>
              <w:jc w:val="right"/>
              <w:rPr>
                <w:rFonts w:asciiTheme="minorHAnsi" w:hAnsiTheme="minorHAnsi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kern w:val="0"/>
                <w:szCs w:val="21"/>
              </w:rPr>
              <w:t>52%</w:t>
            </w:r>
          </w:p>
        </w:tc>
      </w:tr>
      <w:tr w:rsidR="00C751B8" w:rsidRPr="00C751B8" w:rsidTr="00C751B8">
        <w:trPr>
          <w:trHeight w:val="285"/>
          <w:jc w:val="center"/>
        </w:trPr>
        <w:tc>
          <w:tcPr>
            <w:tcW w:w="1879" w:type="dxa"/>
            <w:shd w:val="clear" w:color="auto" w:fill="FF0000"/>
            <w:noWrap/>
            <w:vAlign w:val="center"/>
            <w:hideMark/>
          </w:tcPr>
          <w:p w:rsidR="00C751B8" w:rsidRPr="00DA413E" w:rsidRDefault="003722FF" w:rsidP="00E13E13">
            <w:pPr>
              <w:widowControl/>
              <w:spacing w:afterLines="50" w:after="156"/>
              <w:jc w:val="left"/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</w:pPr>
            <w:r>
              <w:rPr>
                <w:rFonts w:asciiTheme="minorHAnsi" w:hAnsiTheme="minorHAnsi" w:cs="宋体" w:hint="eastAsia"/>
                <w:color w:val="FFFFFF" w:themeColor="background1"/>
                <w:kern w:val="0"/>
                <w:szCs w:val="21"/>
              </w:rPr>
              <w:t>G</w:t>
            </w:r>
            <w:r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  <w:t>uineng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751B8" w:rsidRPr="00DA413E" w:rsidRDefault="00C751B8" w:rsidP="00E13E13">
            <w:pPr>
              <w:widowControl/>
              <w:spacing w:afterLines="50" w:after="156"/>
              <w:jc w:val="right"/>
              <w:rPr>
                <w:rFonts w:asciiTheme="minorHAnsi" w:hAnsiTheme="minorHAnsi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kern w:val="0"/>
                <w:szCs w:val="21"/>
              </w:rPr>
              <w:t>33%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751B8" w:rsidRPr="00DA413E" w:rsidRDefault="00C751B8" w:rsidP="00E13E13">
            <w:pPr>
              <w:widowControl/>
              <w:spacing w:afterLines="50" w:after="156"/>
              <w:jc w:val="right"/>
              <w:rPr>
                <w:rFonts w:asciiTheme="minorHAnsi" w:hAnsiTheme="minorHAnsi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kern w:val="0"/>
                <w:szCs w:val="21"/>
              </w:rPr>
              <w:t>40%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751B8" w:rsidRPr="00DA413E" w:rsidRDefault="00C751B8" w:rsidP="00E13E13">
            <w:pPr>
              <w:widowControl/>
              <w:spacing w:afterLines="50" w:after="156"/>
              <w:jc w:val="right"/>
              <w:rPr>
                <w:rFonts w:asciiTheme="minorHAnsi" w:hAnsiTheme="minorHAnsi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kern w:val="0"/>
                <w:szCs w:val="21"/>
              </w:rPr>
              <w:t>47%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C751B8" w:rsidRPr="00DA413E" w:rsidRDefault="00C751B8" w:rsidP="00E13E13">
            <w:pPr>
              <w:widowControl/>
              <w:spacing w:afterLines="50" w:after="156"/>
              <w:jc w:val="right"/>
              <w:rPr>
                <w:rFonts w:asciiTheme="minorHAnsi" w:hAnsiTheme="minorHAnsi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kern w:val="0"/>
                <w:szCs w:val="21"/>
              </w:rPr>
              <w:t>63%</w:t>
            </w:r>
          </w:p>
        </w:tc>
      </w:tr>
      <w:tr w:rsidR="00C751B8" w:rsidRPr="00C751B8" w:rsidTr="00C751B8">
        <w:trPr>
          <w:trHeight w:val="285"/>
          <w:jc w:val="center"/>
        </w:trPr>
        <w:tc>
          <w:tcPr>
            <w:tcW w:w="1879" w:type="dxa"/>
            <w:shd w:val="clear" w:color="auto" w:fill="FF0000"/>
            <w:noWrap/>
            <w:vAlign w:val="center"/>
            <w:hideMark/>
          </w:tcPr>
          <w:p w:rsidR="00C751B8" w:rsidRPr="00DA413E" w:rsidRDefault="003722FF" w:rsidP="00E13E13">
            <w:pPr>
              <w:widowControl/>
              <w:spacing w:afterLines="50" w:after="156"/>
              <w:jc w:val="left"/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</w:pPr>
            <w:r>
              <w:rPr>
                <w:rFonts w:asciiTheme="minorHAnsi" w:hAnsiTheme="minorHAnsi" w:cs="宋体" w:hint="eastAsia"/>
                <w:color w:val="FFFFFF"/>
                <w:kern w:val="0"/>
                <w:szCs w:val="21"/>
              </w:rPr>
              <w:t>Z</w:t>
            </w:r>
            <w:r>
              <w:rPr>
                <w:rFonts w:asciiTheme="minorHAnsi" w:hAnsiTheme="minorHAnsi" w:cs="宋体"/>
                <w:color w:val="FFFFFF"/>
                <w:kern w:val="0"/>
                <w:szCs w:val="21"/>
              </w:rPr>
              <w:t>uoxi (control group)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751B8" w:rsidRPr="00DA413E" w:rsidRDefault="00C751B8" w:rsidP="00E13E13">
            <w:pPr>
              <w:widowControl/>
              <w:spacing w:afterLines="50" w:after="156"/>
              <w:jc w:val="right"/>
              <w:rPr>
                <w:rFonts w:asciiTheme="minorHAnsi" w:hAnsiTheme="minorHAnsi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kern w:val="0"/>
                <w:szCs w:val="21"/>
              </w:rPr>
              <w:t>18%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751B8" w:rsidRPr="00DA413E" w:rsidRDefault="00C751B8" w:rsidP="00E13E13">
            <w:pPr>
              <w:widowControl/>
              <w:spacing w:afterLines="50" w:after="156"/>
              <w:jc w:val="right"/>
              <w:rPr>
                <w:rFonts w:asciiTheme="minorHAnsi" w:hAnsiTheme="minorHAnsi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kern w:val="0"/>
                <w:szCs w:val="21"/>
              </w:rPr>
              <w:t>22%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751B8" w:rsidRPr="00DA413E" w:rsidRDefault="00C751B8" w:rsidP="00E13E13">
            <w:pPr>
              <w:widowControl/>
              <w:spacing w:afterLines="50" w:after="156"/>
              <w:jc w:val="right"/>
              <w:rPr>
                <w:rFonts w:asciiTheme="minorHAnsi" w:hAnsiTheme="minorHAnsi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kern w:val="0"/>
                <w:szCs w:val="21"/>
              </w:rPr>
              <w:t>32%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C751B8" w:rsidRPr="00DA413E" w:rsidRDefault="00C751B8" w:rsidP="00E13E13">
            <w:pPr>
              <w:widowControl/>
              <w:spacing w:afterLines="50" w:after="156"/>
              <w:jc w:val="right"/>
              <w:rPr>
                <w:rFonts w:asciiTheme="minorHAnsi" w:hAnsiTheme="minorHAnsi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kern w:val="0"/>
                <w:szCs w:val="21"/>
              </w:rPr>
              <w:t>0%</w:t>
            </w:r>
          </w:p>
        </w:tc>
      </w:tr>
    </w:tbl>
    <w:p w:rsidR="003722FF" w:rsidRPr="003722FF" w:rsidRDefault="003722FF" w:rsidP="003722FF">
      <w:pPr>
        <w:spacing w:afterLines="50" w:after="156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Figure2</w:t>
      </w:r>
      <w:r w:rsidRPr="003722FF">
        <w:rPr>
          <w:rFonts w:asciiTheme="minorHAnsi" w:hAnsiTheme="minorHAnsi"/>
        </w:rPr>
        <w:t xml:space="preserve">. IDELA early literacy skills, by study </w:t>
      </w:r>
      <w:r>
        <w:rPr>
          <w:rFonts w:asciiTheme="minorHAnsi" w:hAnsiTheme="minorHAnsi"/>
        </w:rPr>
        <w:t>area</w:t>
      </w:r>
      <w:r w:rsidRPr="003722FF">
        <w:rPr>
          <w:rFonts w:asciiTheme="minorHAnsi" w:hAnsiTheme="minorHAnsi"/>
        </w:rPr>
        <w:t xml:space="preserve"> and age</w:t>
      </w:r>
    </w:p>
    <w:p w:rsidR="00836A55" w:rsidRDefault="00C751B8" w:rsidP="00E13E13">
      <w:pPr>
        <w:spacing w:afterLines="50" w:after="156"/>
        <w:jc w:val="center"/>
      </w:pPr>
      <w:r>
        <w:rPr>
          <w:noProof/>
        </w:rPr>
        <w:lastRenderedPageBreak/>
        <w:drawing>
          <wp:inline distT="0" distB="0" distL="0" distR="0" wp14:anchorId="0260E220" wp14:editId="098AEAA5">
            <wp:extent cx="4572000" cy="2743200"/>
            <wp:effectExtent l="0" t="0" r="0" b="0"/>
            <wp:docPr id="8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722FF" w:rsidRPr="003722FF" w:rsidRDefault="003722FF" w:rsidP="003722FF">
      <w:pPr>
        <w:pStyle w:val="2"/>
        <w:spacing w:afterLines="50" w:after="156" w:line="240" w:lineRule="auto"/>
        <w:rPr>
          <w:color w:val="5B9BD5" w:themeColor="accent1"/>
          <w:lang w:eastAsia="zh-CN"/>
        </w:rPr>
      </w:pPr>
      <w:bookmarkStart w:id="13" w:name="_Toc440015708"/>
      <w:r w:rsidRPr="003722FF">
        <w:rPr>
          <w:color w:val="5B9BD5" w:themeColor="accent1"/>
          <w:lang w:eastAsia="zh-CN"/>
        </w:rPr>
        <w:t>Early Numeracy</w:t>
      </w:r>
      <w:r w:rsidR="005D5E63">
        <w:rPr>
          <w:color w:val="5B9BD5" w:themeColor="accent1"/>
          <w:lang w:eastAsia="zh-CN"/>
        </w:rPr>
        <w:t xml:space="preserve"> Skills</w:t>
      </w:r>
      <w:bookmarkEnd w:id="13"/>
    </w:p>
    <w:p w:rsidR="001C199C" w:rsidRPr="00836A55" w:rsidRDefault="001C199C" w:rsidP="00E13E13">
      <w:pPr>
        <w:spacing w:afterLines="50" w:after="156"/>
        <w:jc w:val="left"/>
      </w:pPr>
      <w:r>
        <w:rPr>
          <w:rFonts w:hint="eastAsia"/>
        </w:rPr>
        <w:t>如图</w:t>
      </w:r>
      <w:r>
        <w:rPr>
          <w:rFonts w:hint="eastAsia"/>
        </w:rPr>
        <w:t>1</w:t>
      </w:r>
      <w:r>
        <w:rPr>
          <w:rFonts w:hint="eastAsia"/>
        </w:rPr>
        <w:t>所示，干预组和</w:t>
      </w:r>
      <w:r w:rsidR="0052779E">
        <w:rPr>
          <w:rFonts w:hint="eastAsia"/>
        </w:rPr>
        <w:t>控制组</w:t>
      </w:r>
      <w:r>
        <w:rPr>
          <w:rFonts w:hint="eastAsia"/>
        </w:rPr>
        <w:t>儿童的计算能力方面的得分呈现出随着年龄的增长而上升的趋势，即年龄越大的孩子能力越强。干预组的儿童在</w:t>
      </w:r>
      <w:r>
        <w:rPr>
          <w:rFonts w:hint="eastAsia"/>
        </w:rPr>
        <w:t>3-5</w:t>
      </w:r>
      <w:r>
        <w:rPr>
          <w:rFonts w:hint="eastAsia"/>
        </w:rPr>
        <w:t>岁时得分增幅为每年</w:t>
      </w:r>
      <w:r>
        <w:rPr>
          <w:rFonts w:hint="eastAsia"/>
        </w:rPr>
        <w:t>10%</w:t>
      </w:r>
      <w:r>
        <w:rPr>
          <w:rFonts w:hint="eastAsia"/>
        </w:rPr>
        <w:t>左右，</w:t>
      </w:r>
      <w:r>
        <w:rPr>
          <w:rFonts w:hint="eastAsia"/>
        </w:rPr>
        <w:t>5-6</w:t>
      </w:r>
      <w:r>
        <w:rPr>
          <w:rFonts w:hint="eastAsia"/>
        </w:rPr>
        <w:t>岁得分增长幅度较小。干预组</w:t>
      </w:r>
      <w:r>
        <w:rPr>
          <w:rFonts w:hint="eastAsia"/>
        </w:rPr>
        <w:t>3</w:t>
      </w:r>
      <w:r>
        <w:rPr>
          <w:rFonts w:hint="eastAsia"/>
        </w:rPr>
        <w:t>岁儿童年龄得分为</w:t>
      </w:r>
      <w:r>
        <w:rPr>
          <w:rFonts w:hint="eastAsia"/>
        </w:rPr>
        <w:t>22%</w:t>
      </w:r>
      <w:r>
        <w:rPr>
          <w:rFonts w:hint="eastAsia"/>
        </w:rPr>
        <w:t>，</w:t>
      </w:r>
      <w:r>
        <w:rPr>
          <w:rFonts w:hint="eastAsia"/>
        </w:rPr>
        <w:t>6</w:t>
      </w:r>
      <w:r>
        <w:rPr>
          <w:rFonts w:hint="eastAsia"/>
        </w:rPr>
        <w:t>岁儿童得分为</w:t>
      </w:r>
      <w:r>
        <w:rPr>
          <w:rFonts w:hint="eastAsia"/>
        </w:rPr>
        <w:t>48%</w:t>
      </w:r>
      <w:r>
        <w:rPr>
          <w:rFonts w:hint="eastAsia"/>
        </w:rPr>
        <w:t>。干预组和控制组儿童的计算能力差异明显，各年龄段干预组儿童的得分均高于控制组（不考虑控制组</w:t>
      </w:r>
      <w:r>
        <w:rPr>
          <w:rFonts w:hint="eastAsia"/>
        </w:rPr>
        <w:t>6</w:t>
      </w:r>
      <w:r>
        <w:rPr>
          <w:rFonts w:hint="eastAsia"/>
        </w:rPr>
        <w:t>岁信息不全的情况），且干预组儿童得分的领先趋势有随着年龄增长而扩大的趋势。</w:t>
      </w:r>
    </w:p>
    <w:p w:rsidR="005D5E63" w:rsidRPr="003722FF" w:rsidRDefault="005D5E63" w:rsidP="005D5E63">
      <w:pPr>
        <w:spacing w:afterLines="50" w:after="156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Figure</w:t>
      </w:r>
      <w:r>
        <w:rPr>
          <w:rFonts w:asciiTheme="minorHAnsi" w:hAnsiTheme="minorHAnsi"/>
        </w:rPr>
        <w:t>1</w:t>
      </w:r>
      <w:r w:rsidRPr="003722FF">
        <w:rPr>
          <w:rFonts w:asciiTheme="minorHAnsi" w:hAnsiTheme="minorHAnsi"/>
        </w:rPr>
        <w:t xml:space="preserve">. IDELA </w:t>
      </w:r>
      <w:r w:rsidRPr="005D5E63">
        <w:rPr>
          <w:rFonts w:asciiTheme="minorHAnsi" w:hAnsiTheme="minorHAnsi"/>
        </w:rPr>
        <w:t>early numeracy skills</w:t>
      </w:r>
      <w:r w:rsidRPr="003722FF">
        <w:rPr>
          <w:rFonts w:asciiTheme="minorHAnsi" w:hAnsiTheme="minorHAnsi"/>
        </w:rPr>
        <w:t xml:space="preserve">, by study </w:t>
      </w:r>
      <w:r>
        <w:rPr>
          <w:rFonts w:asciiTheme="minorHAnsi" w:hAnsiTheme="minorHAnsi"/>
        </w:rPr>
        <w:t>group</w:t>
      </w:r>
      <w:r w:rsidRPr="003722FF">
        <w:rPr>
          <w:rFonts w:asciiTheme="minorHAnsi" w:hAnsiTheme="minorHAnsi"/>
        </w:rPr>
        <w:t xml:space="preserve"> and age</w:t>
      </w:r>
    </w:p>
    <w:p w:rsidR="00B352D3" w:rsidRDefault="005D5E63" w:rsidP="00E13E13">
      <w:pPr>
        <w:spacing w:afterLines="50" w:after="156"/>
        <w:jc w:val="center"/>
      </w:pPr>
      <w:r>
        <w:rPr>
          <w:noProof/>
        </w:rPr>
        <w:drawing>
          <wp:inline distT="0" distB="0" distL="0" distR="0" wp14:anchorId="3B6A60A3" wp14:editId="5160808C">
            <wp:extent cx="4572000" cy="2743200"/>
            <wp:effectExtent l="0" t="0" r="0" b="0"/>
            <wp:docPr id="30" name="图表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13F5A" w:rsidRDefault="00213F5A" w:rsidP="00E13E13">
      <w:pPr>
        <w:spacing w:afterLines="50" w:after="156"/>
      </w:pPr>
      <w:r>
        <w:rPr>
          <w:rFonts w:hint="eastAsia"/>
        </w:rPr>
        <w:t>从地区来看，</w:t>
      </w:r>
      <w:r w:rsidR="007826DA">
        <w:rPr>
          <w:rFonts w:hint="eastAsia"/>
        </w:rPr>
        <w:t>座细</w:t>
      </w:r>
      <w:r w:rsidRPr="00213F5A">
        <w:rPr>
          <w:rFonts w:hint="eastAsia"/>
        </w:rPr>
        <w:t>(</w:t>
      </w:r>
      <w:r w:rsidRPr="00213F5A">
        <w:rPr>
          <w:rFonts w:hint="eastAsia"/>
        </w:rPr>
        <w:t>控制组）</w:t>
      </w:r>
      <w:r>
        <w:rPr>
          <w:rFonts w:hint="eastAsia"/>
        </w:rPr>
        <w:t>地区儿童得分均处于落后状态。干预组四地区的得分状况随年龄组不同而有所改变。</w:t>
      </w:r>
      <w:r>
        <w:rPr>
          <w:rFonts w:hint="eastAsia"/>
        </w:rPr>
        <w:t>3</w:t>
      </w:r>
      <w:r>
        <w:rPr>
          <w:rFonts w:hint="eastAsia"/>
        </w:rPr>
        <w:t>岁年龄组中，南谷和那哈地区儿童得分较低；</w:t>
      </w:r>
      <w:r>
        <w:rPr>
          <w:rFonts w:hint="eastAsia"/>
        </w:rPr>
        <w:t>4</w:t>
      </w:r>
      <w:r>
        <w:rPr>
          <w:rFonts w:hint="eastAsia"/>
        </w:rPr>
        <w:t>岁年龄组中四地区得分接近；</w:t>
      </w:r>
      <w:r>
        <w:rPr>
          <w:rFonts w:hint="eastAsia"/>
        </w:rPr>
        <w:t>5</w:t>
      </w:r>
      <w:r>
        <w:rPr>
          <w:rFonts w:hint="eastAsia"/>
        </w:rPr>
        <w:t>岁年龄组中南谷地区儿童得分落后，其余三地得分接近；</w:t>
      </w:r>
      <w:r>
        <w:rPr>
          <w:rFonts w:hint="eastAsia"/>
        </w:rPr>
        <w:t>6</w:t>
      </w:r>
      <w:r>
        <w:rPr>
          <w:rFonts w:hint="eastAsia"/>
        </w:rPr>
        <w:t>岁年龄组中，南谷和癸能地区的儿童得分领先较多，分数接近</w:t>
      </w:r>
      <w:r>
        <w:rPr>
          <w:rFonts w:hint="eastAsia"/>
        </w:rPr>
        <w:t>70%</w:t>
      </w:r>
      <w:r>
        <w:rPr>
          <w:rFonts w:hint="eastAsia"/>
        </w:rPr>
        <w:t>，邓控和那哈地区的儿童得分很低，甚至低于当地</w:t>
      </w:r>
      <w:r>
        <w:rPr>
          <w:rFonts w:hint="eastAsia"/>
        </w:rPr>
        <w:t>5</w:t>
      </w:r>
      <w:r>
        <w:rPr>
          <w:rFonts w:hint="eastAsia"/>
        </w:rPr>
        <w:t>岁儿童的平均得分状况</w:t>
      </w:r>
      <w:r w:rsidR="0052779E">
        <w:rPr>
          <w:rFonts w:hint="eastAsia"/>
        </w:rPr>
        <w:t>，呈现出少有的年龄增长而能力得分下降的情况</w:t>
      </w:r>
      <w:r>
        <w:rPr>
          <w:rFonts w:hint="eastAsia"/>
        </w:rPr>
        <w:t>。</w:t>
      </w:r>
    </w:p>
    <w:p w:rsidR="005D5E63" w:rsidRPr="003722FF" w:rsidRDefault="005D5E63" w:rsidP="005D5E63">
      <w:pPr>
        <w:spacing w:afterLines="50" w:after="156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Table </w:t>
      </w:r>
      <w:r>
        <w:rPr>
          <w:rFonts w:asciiTheme="minorHAnsi" w:hAnsiTheme="minorHAnsi"/>
        </w:rPr>
        <w:t>1</w:t>
      </w:r>
      <w:r w:rsidRPr="003722FF">
        <w:rPr>
          <w:rFonts w:asciiTheme="minorHAnsi" w:hAnsiTheme="minorHAnsi"/>
        </w:rPr>
        <w:t xml:space="preserve">. IDELA </w:t>
      </w:r>
      <w:r w:rsidRPr="005D5E63">
        <w:rPr>
          <w:rFonts w:asciiTheme="minorHAnsi" w:hAnsiTheme="minorHAnsi"/>
        </w:rPr>
        <w:t>early numeracy skills</w:t>
      </w:r>
      <w:r w:rsidRPr="003722FF">
        <w:rPr>
          <w:rFonts w:asciiTheme="minorHAnsi" w:hAnsiTheme="minorHAnsi"/>
        </w:rPr>
        <w:t>, by study</w:t>
      </w:r>
      <w:r>
        <w:rPr>
          <w:rFonts w:asciiTheme="minorHAnsi" w:hAnsiTheme="minorHAnsi"/>
        </w:rPr>
        <w:t xml:space="preserve"> area</w:t>
      </w:r>
      <w:r w:rsidRPr="003722FF">
        <w:rPr>
          <w:rFonts w:asciiTheme="minorHAnsi" w:hAnsiTheme="minorHAnsi"/>
        </w:rPr>
        <w:t xml:space="preserve"> and age</w:t>
      </w:r>
    </w:p>
    <w:tbl>
      <w:tblPr>
        <w:tblW w:w="5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1080"/>
        <w:gridCol w:w="1080"/>
        <w:gridCol w:w="1080"/>
        <w:gridCol w:w="1080"/>
      </w:tblGrid>
      <w:tr w:rsidR="001C199C" w:rsidRPr="001C199C" w:rsidTr="001C199C">
        <w:trPr>
          <w:trHeight w:val="285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1C199C" w:rsidRPr="005D5E63" w:rsidRDefault="001C199C" w:rsidP="00E13E13">
            <w:pPr>
              <w:widowControl/>
              <w:spacing w:afterLines="50" w:after="156"/>
              <w:jc w:val="left"/>
              <w:rPr>
                <w:rFonts w:asciiTheme="minorHAnsi" w:eastAsia="Times New Roman" w:hAnsiTheme="minorHAnsi" w:cs="宋体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0000"/>
            <w:noWrap/>
            <w:vAlign w:val="center"/>
            <w:hideMark/>
          </w:tcPr>
          <w:p w:rsidR="001C199C" w:rsidRPr="00DA413E" w:rsidRDefault="001C199C" w:rsidP="00E13E13">
            <w:pPr>
              <w:widowControl/>
              <w:spacing w:afterLines="50" w:after="156"/>
              <w:jc w:val="right"/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</w:pPr>
            <w:r w:rsidRPr="00DA413E"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  <w:t>3</w:t>
            </w:r>
          </w:p>
        </w:tc>
        <w:tc>
          <w:tcPr>
            <w:tcW w:w="1080" w:type="dxa"/>
            <w:shd w:val="clear" w:color="auto" w:fill="FF0000"/>
            <w:noWrap/>
            <w:vAlign w:val="center"/>
            <w:hideMark/>
          </w:tcPr>
          <w:p w:rsidR="001C199C" w:rsidRPr="00DA413E" w:rsidRDefault="001C199C" w:rsidP="00E13E13">
            <w:pPr>
              <w:widowControl/>
              <w:spacing w:afterLines="50" w:after="156"/>
              <w:jc w:val="right"/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</w:pPr>
            <w:r w:rsidRPr="00DA413E"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  <w:t>4</w:t>
            </w:r>
          </w:p>
        </w:tc>
        <w:tc>
          <w:tcPr>
            <w:tcW w:w="1080" w:type="dxa"/>
            <w:shd w:val="clear" w:color="auto" w:fill="FF0000"/>
            <w:noWrap/>
            <w:vAlign w:val="center"/>
            <w:hideMark/>
          </w:tcPr>
          <w:p w:rsidR="001C199C" w:rsidRPr="00DA413E" w:rsidRDefault="001C199C" w:rsidP="00E13E13">
            <w:pPr>
              <w:widowControl/>
              <w:spacing w:afterLines="50" w:after="156"/>
              <w:jc w:val="right"/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</w:pPr>
            <w:r w:rsidRPr="00DA413E"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  <w:t>5</w:t>
            </w:r>
          </w:p>
        </w:tc>
        <w:tc>
          <w:tcPr>
            <w:tcW w:w="1080" w:type="dxa"/>
            <w:shd w:val="clear" w:color="auto" w:fill="FF0000"/>
            <w:noWrap/>
            <w:vAlign w:val="center"/>
            <w:hideMark/>
          </w:tcPr>
          <w:p w:rsidR="001C199C" w:rsidRPr="00DA413E" w:rsidRDefault="001C199C" w:rsidP="00E13E13">
            <w:pPr>
              <w:widowControl/>
              <w:spacing w:afterLines="50" w:after="156"/>
              <w:jc w:val="right"/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</w:pPr>
            <w:r w:rsidRPr="00DA413E"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  <w:t>6</w:t>
            </w:r>
          </w:p>
        </w:tc>
      </w:tr>
      <w:tr w:rsidR="001C199C" w:rsidRPr="001C199C" w:rsidTr="001C199C">
        <w:trPr>
          <w:trHeight w:val="285"/>
          <w:jc w:val="center"/>
        </w:trPr>
        <w:tc>
          <w:tcPr>
            <w:tcW w:w="1590" w:type="dxa"/>
            <w:shd w:val="clear" w:color="auto" w:fill="FF0000"/>
            <w:noWrap/>
            <w:vAlign w:val="center"/>
            <w:hideMark/>
          </w:tcPr>
          <w:p w:rsidR="001C199C" w:rsidRPr="00DA413E" w:rsidRDefault="005D5E63" w:rsidP="00E13E13">
            <w:pPr>
              <w:widowControl/>
              <w:spacing w:afterLines="50" w:after="156"/>
              <w:jc w:val="left"/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</w:pPr>
            <w:r>
              <w:rPr>
                <w:rFonts w:asciiTheme="minorHAnsi" w:hAnsiTheme="minorHAnsi" w:cs="宋体" w:hint="eastAsia"/>
                <w:color w:val="FFFFFF" w:themeColor="background1"/>
                <w:kern w:val="0"/>
                <w:szCs w:val="21"/>
              </w:rPr>
              <w:t>N</w:t>
            </w:r>
            <w:r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  <w:t>angu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C199C" w:rsidRPr="00DA413E" w:rsidRDefault="001C199C" w:rsidP="00E13E13">
            <w:pPr>
              <w:widowControl/>
              <w:spacing w:afterLines="50" w:after="156"/>
              <w:jc w:val="right"/>
              <w:rPr>
                <w:rFonts w:asciiTheme="minorHAnsi" w:hAnsiTheme="minorHAnsi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kern w:val="0"/>
                <w:szCs w:val="21"/>
              </w:rPr>
              <w:t>15%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C199C" w:rsidRPr="00DA413E" w:rsidRDefault="001C199C" w:rsidP="00E13E13">
            <w:pPr>
              <w:widowControl/>
              <w:spacing w:afterLines="50" w:after="156"/>
              <w:jc w:val="right"/>
              <w:rPr>
                <w:rFonts w:asciiTheme="minorHAnsi" w:hAnsiTheme="minorHAnsi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kern w:val="0"/>
                <w:szCs w:val="21"/>
              </w:rPr>
              <w:t>35%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C199C" w:rsidRPr="00DA413E" w:rsidRDefault="001C199C" w:rsidP="00E13E13">
            <w:pPr>
              <w:widowControl/>
              <w:spacing w:afterLines="50" w:after="156"/>
              <w:jc w:val="right"/>
              <w:rPr>
                <w:rFonts w:asciiTheme="minorHAnsi" w:hAnsiTheme="minorHAnsi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kern w:val="0"/>
                <w:szCs w:val="21"/>
              </w:rPr>
              <w:t>30%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C199C" w:rsidRPr="00DA413E" w:rsidRDefault="001C199C" w:rsidP="00E13E13">
            <w:pPr>
              <w:widowControl/>
              <w:spacing w:afterLines="50" w:after="156"/>
              <w:jc w:val="right"/>
              <w:rPr>
                <w:rFonts w:asciiTheme="minorHAnsi" w:hAnsiTheme="minorHAnsi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kern w:val="0"/>
                <w:szCs w:val="21"/>
              </w:rPr>
              <w:t>66%</w:t>
            </w:r>
          </w:p>
        </w:tc>
      </w:tr>
      <w:tr w:rsidR="001C199C" w:rsidRPr="001C199C" w:rsidTr="001C199C">
        <w:trPr>
          <w:trHeight w:val="285"/>
          <w:jc w:val="center"/>
        </w:trPr>
        <w:tc>
          <w:tcPr>
            <w:tcW w:w="1590" w:type="dxa"/>
            <w:shd w:val="clear" w:color="auto" w:fill="FF0000"/>
            <w:noWrap/>
            <w:vAlign w:val="center"/>
            <w:hideMark/>
          </w:tcPr>
          <w:p w:rsidR="001C199C" w:rsidRPr="00DA413E" w:rsidRDefault="005D5E63" w:rsidP="00E13E13">
            <w:pPr>
              <w:widowControl/>
              <w:spacing w:afterLines="50" w:after="156"/>
              <w:jc w:val="left"/>
              <w:rPr>
                <w:rFonts w:asciiTheme="minorHAnsi" w:hAnsiTheme="minorHAnsi" w:cs="宋体" w:hint="eastAsia"/>
                <w:color w:val="FFFFFF" w:themeColor="background1"/>
                <w:kern w:val="0"/>
                <w:szCs w:val="21"/>
              </w:rPr>
            </w:pPr>
            <w:r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  <w:t>Dengkong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C199C" w:rsidRPr="00DA413E" w:rsidRDefault="001C199C" w:rsidP="00E13E13">
            <w:pPr>
              <w:widowControl/>
              <w:spacing w:afterLines="50" w:after="156"/>
              <w:jc w:val="right"/>
              <w:rPr>
                <w:rFonts w:asciiTheme="minorHAnsi" w:hAnsiTheme="minorHAnsi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kern w:val="0"/>
                <w:szCs w:val="21"/>
              </w:rPr>
              <w:t>23%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C199C" w:rsidRPr="00DA413E" w:rsidRDefault="001C199C" w:rsidP="00E13E13">
            <w:pPr>
              <w:widowControl/>
              <w:spacing w:afterLines="50" w:after="156"/>
              <w:jc w:val="right"/>
              <w:rPr>
                <w:rFonts w:asciiTheme="minorHAnsi" w:hAnsiTheme="minorHAnsi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kern w:val="0"/>
                <w:szCs w:val="21"/>
              </w:rPr>
              <w:t>32%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C199C" w:rsidRPr="00DA413E" w:rsidRDefault="001C199C" w:rsidP="00E13E13">
            <w:pPr>
              <w:widowControl/>
              <w:spacing w:afterLines="50" w:after="156"/>
              <w:jc w:val="right"/>
              <w:rPr>
                <w:rFonts w:asciiTheme="minorHAnsi" w:hAnsiTheme="minorHAnsi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kern w:val="0"/>
                <w:szCs w:val="21"/>
              </w:rPr>
              <w:t>47%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C199C" w:rsidRPr="00DA413E" w:rsidRDefault="001C199C" w:rsidP="00E13E13">
            <w:pPr>
              <w:widowControl/>
              <w:spacing w:afterLines="50" w:after="156"/>
              <w:jc w:val="right"/>
              <w:rPr>
                <w:rFonts w:asciiTheme="minorHAnsi" w:hAnsiTheme="minorHAnsi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kern w:val="0"/>
                <w:szCs w:val="21"/>
              </w:rPr>
              <w:t>45%</w:t>
            </w:r>
          </w:p>
        </w:tc>
      </w:tr>
      <w:tr w:rsidR="001C199C" w:rsidRPr="001C199C" w:rsidTr="001C199C">
        <w:trPr>
          <w:trHeight w:val="285"/>
          <w:jc w:val="center"/>
        </w:trPr>
        <w:tc>
          <w:tcPr>
            <w:tcW w:w="1590" w:type="dxa"/>
            <w:shd w:val="clear" w:color="auto" w:fill="FF0000"/>
            <w:noWrap/>
            <w:vAlign w:val="center"/>
            <w:hideMark/>
          </w:tcPr>
          <w:p w:rsidR="001C199C" w:rsidRPr="00DA413E" w:rsidRDefault="005D5E63" w:rsidP="00E13E13">
            <w:pPr>
              <w:widowControl/>
              <w:spacing w:afterLines="50" w:after="156"/>
              <w:jc w:val="left"/>
              <w:rPr>
                <w:rFonts w:asciiTheme="minorHAnsi" w:hAnsiTheme="minorHAnsi" w:cs="宋体" w:hint="eastAsia"/>
                <w:color w:val="FFFFFF" w:themeColor="background1"/>
                <w:kern w:val="0"/>
                <w:szCs w:val="21"/>
              </w:rPr>
            </w:pPr>
            <w:r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  <w:t>Naha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C199C" w:rsidRPr="00DA413E" w:rsidRDefault="001C199C" w:rsidP="00E13E13">
            <w:pPr>
              <w:widowControl/>
              <w:spacing w:afterLines="50" w:after="156"/>
              <w:jc w:val="right"/>
              <w:rPr>
                <w:rFonts w:asciiTheme="minorHAnsi" w:hAnsiTheme="minorHAnsi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kern w:val="0"/>
                <w:szCs w:val="21"/>
              </w:rPr>
              <w:t>19%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C199C" w:rsidRPr="00DA413E" w:rsidRDefault="001C199C" w:rsidP="00E13E13">
            <w:pPr>
              <w:widowControl/>
              <w:spacing w:afterLines="50" w:after="156"/>
              <w:jc w:val="right"/>
              <w:rPr>
                <w:rFonts w:asciiTheme="minorHAnsi" w:hAnsiTheme="minorHAnsi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kern w:val="0"/>
                <w:szCs w:val="21"/>
              </w:rPr>
              <w:t>31%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C199C" w:rsidRPr="00DA413E" w:rsidRDefault="001C199C" w:rsidP="00E13E13">
            <w:pPr>
              <w:widowControl/>
              <w:spacing w:afterLines="50" w:after="156"/>
              <w:jc w:val="right"/>
              <w:rPr>
                <w:rFonts w:asciiTheme="minorHAnsi" w:hAnsiTheme="minorHAnsi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kern w:val="0"/>
                <w:szCs w:val="21"/>
              </w:rPr>
              <w:t>46%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C199C" w:rsidRPr="00DA413E" w:rsidRDefault="001C199C" w:rsidP="00E13E13">
            <w:pPr>
              <w:widowControl/>
              <w:spacing w:afterLines="50" w:after="156"/>
              <w:jc w:val="right"/>
              <w:rPr>
                <w:rFonts w:asciiTheme="minorHAnsi" w:hAnsiTheme="minorHAnsi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kern w:val="0"/>
                <w:szCs w:val="21"/>
              </w:rPr>
              <w:t>43%</w:t>
            </w:r>
          </w:p>
        </w:tc>
      </w:tr>
      <w:tr w:rsidR="001C199C" w:rsidRPr="001C199C" w:rsidTr="001C199C">
        <w:trPr>
          <w:trHeight w:val="285"/>
          <w:jc w:val="center"/>
        </w:trPr>
        <w:tc>
          <w:tcPr>
            <w:tcW w:w="1590" w:type="dxa"/>
            <w:shd w:val="clear" w:color="auto" w:fill="FF0000"/>
            <w:noWrap/>
            <w:vAlign w:val="center"/>
            <w:hideMark/>
          </w:tcPr>
          <w:p w:rsidR="001C199C" w:rsidRPr="00DA413E" w:rsidRDefault="005D5E63" w:rsidP="00E13E13">
            <w:pPr>
              <w:widowControl/>
              <w:spacing w:afterLines="50" w:after="156"/>
              <w:jc w:val="left"/>
              <w:rPr>
                <w:rFonts w:asciiTheme="minorHAnsi" w:hAnsiTheme="minorHAnsi" w:cs="宋体" w:hint="eastAsia"/>
                <w:color w:val="FFFFFF" w:themeColor="background1"/>
                <w:kern w:val="0"/>
                <w:szCs w:val="21"/>
              </w:rPr>
            </w:pPr>
            <w:r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  <w:t>Guineng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C199C" w:rsidRPr="00DA413E" w:rsidRDefault="001C199C" w:rsidP="00E13E13">
            <w:pPr>
              <w:widowControl/>
              <w:spacing w:afterLines="50" w:after="156"/>
              <w:jc w:val="right"/>
              <w:rPr>
                <w:rFonts w:asciiTheme="minorHAnsi" w:hAnsiTheme="minorHAnsi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kern w:val="0"/>
                <w:szCs w:val="21"/>
              </w:rPr>
              <w:t>25%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C199C" w:rsidRPr="00DA413E" w:rsidRDefault="001C199C" w:rsidP="00E13E13">
            <w:pPr>
              <w:widowControl/>
              <w:spacing w:afterLines="50" w:after="156"/>
              <w:jc w:val="right"/>
              <w:rPr>
                <w:rFonts w:asciiTheme="minorHAnsi" w:hAnsiTheme="minorHAnsi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kern w:val="0"/>
                <w:szCs w:val="21"/>
              </w:rPr>
              <w:t>36%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C199C" w:rsidRPr="00DA413E" w:rsidRDefault="001C199C" w:rsidP="00E13E13">
            <w:pPr>
              <w:widowControl/>
              <w:spacing w:afterLines="50" w:after="156"/>
              <w:jc w:val="right"/>
              <w:rPr>
                <w:rFonts w:asciiTheme="minorHAnsi" w:hAnsiTheme="minorHAnsi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kern w:val="0"/>
                <w:szCs w:val="21"/>
              </w:rPr>
              <w:t>52%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C199C" w:rsidRPr="00DA413E" w:rsidRDefault="001C199C" w:rsidP="00E13E13">
            <w:pPr>
              <w:widowControl/>
              <w:spacing w:afterLines="50" w:after="156"/>
              <w:jc w:val="right"/>
              <w:rPr>
                <w:rFonts w:asciiTheme="minorHAnsi" w:hAnsiTheme="minorHAnsi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kern w:val="0"/>
                <w:szCs w:val="21"/>
              </w:rPr>
              <w:t>68%</w:t>
            </w:r>
          </w:p>
        </w:tc>
      </w:tr>
      <w:tr w:rsidR="001C199C" w:rsidRPr="001C199C" w:rsidTr="001C199C">
        <w:trPr>
          <w:trHeight w:val="285"/>
          <w:jc w:val="center"/>
        </w:trPr>
        <w:tc>
          <w:tcPr>
            <w:tcW w:w="1590" w:type="dxa"/>
            <w:shd w:val="clear" w:color="auto" w:fill="FF0000"/>
            <w:noWrap/>
            <w:vAlign w:val="center"/>
            <w:hideMark/>
          </w:tcPr>
          <w:p w:rsidR="001C199C" w:rsidRPr="00DA413E" w:rsidRDefault="005D5E63" w:rsidP="00E13E13">
            <w:pPr>
              <w:widowControl/>
              <w:spacing w:afterLines="50" w:after="156"/>
              <w:jc w:val="left"/>
              <w:rPr>
                <w:rFonts w:asciiTheme="minorHAnsi" w:hAnsiTheme="minorHAnsi" w:cs="宋体" w:hint="eastAsia"/>
                <w:color w:val="FFFFFF" w:themeColor="background1"/>
                <w:kern w:val="0"/>
                <w:szCs w:val="21"/>
              </w:rPr>
            </w:pPr>
            <w:r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  <w:t>Zuoxi (control group)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C199C" w:rsidRPr="00DA413E" w:rsidRDefault="001C199C" w:rsidP="00E13E13">
            <w:pPr>
              <w:widowControl/>
              <w:spacing w:afterLines="50" w:after="156"/>
              <w:jc w:val="right"/>
              <w:rPr>
                <w:rFonts w:asciiTheme="minorHAnsi" w:hAnsiTheme="minorHAnsi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kern w:val="0"/>
                <w:szCs w:val="21"/>
              </w:rPr>
              <w:t>15%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C199C" w:rsidRPr="00DA413E" w:rsidRDefault="001C199C" w:rsidP="00E13E13">
            <w:pPr>
              <w:widowControl/>
              <w:spacing w:afterLines="50" w:after="156"/>
              <w:jc w:val="right"/>
              <w:rPr>
                <w:rFonts w:asciiTheme="minorHAnsi" w:hAnsiTheme="minorHAnsi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kern w:val="0"/>
                <w:szCs w:val="21"/>
              </w:rPr>
              <w:t>25%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C199C" w:rsidRPr="00DA413E" w:rsidRDefault="001C199C" w:rsidP="00E13E13">
            <w:pPr>
              <w:widowControl/>
              <w:spacing w:afterLines="50" w:after="156"/>
              <w:jc w:val="right"/>
              <w:rPr>
                <w:rFonts w:asciiTheme="minorHAnsi" w:hAnsiTheme="minorHAnsi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kern w:val="0"/>
                <w:szCs w:val="21"/>
              </w:rPr>
              <w:t>29%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C199C" w:rsidRPr="00DA413E" w:rsidRDefault="001C199C" w:rsidP="00E13E13">
            <w:pPr>
              <w:widowControl/>
              <w:spacing w:afterLines="50" w:after="156"/>
              <w:jc w:val="right"/>
              <w:rPr>
                <w:rFonts w:asciiTheme="minorHAnsi" w:hAnsiTheme="minorHAnsi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kern w:val="0"/>
                <w:szCs w:val="21"/>
              </w:rPr>
              <w:t>0%</w:t>
            </w:r>
          </w:p>
        </w:tc>
      </w:tr>
    </w:tbl>
    <w:p w:rsidR="005D5E63" w:rsidRPr="003722FF" w:rsidRDefault="005D5E63" w:rsidP="005D5E63">
      <w:pPr>
        <w:spacing w:beforeLines="50" w:before="156" w:afterLines="50" w:after="156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Figure </w:t>
      </w:r>
      <w:r>
        <w:rPr>
          <w:rFonts w:asciiTheme="minorHAnsi" w:hAnsiTheme="minorHAnsi"/>
        </w:rPr>
        <w:t>1</w:t>
      </w:r>
      <w:r w:rsidRPr="003722FF">
        <w:rPr>
          <w:rFonts w:asciiTheme="minorHAnsi" w:hAnsiTheme="minorHAnsi"/>
        </w:rPr>
        <w:t xml:space="preserve">. IDELA </w:t>
      </w:r>
      <w:r w:rsidRPr="005D5E63">
        <w:rPr>
          <w:rFonts w:asciiTheme="minorHAnsi" w:hAnsiTheme="minorHAnsi"/>
        </w:rPr>
        <w:t>early numeracy skills</w:t>
      </w:r>
      <w:r w:rsidRPr="003722FF">
        <w:rPr>
          <w:rFonts w:asciiTheme="minorHAnsi" w:hAnsiTheme="minorHAnsi"/>
        </w:rPr>
        <w:t>, by study</w:t>
      </w:r>
      <w:r>
        <w:rPr>
          <w:rFonts w:asciiTheme="minorHAnsi" w:hAnsiTheme="minorHAnsi"/>
        </w:rPr>
        <w:t xml:space="preserve"> area</w:t>
      </w:r>
      <w:r w:rsidRPr="003722FF">
        <w:rPr>
          <w:rFonts w:asciiTheme="minorHAnsi" w:hAnsiTheme="minorHAnsi"/>
        </w:rPr>
        <w:t xml:space="preserve"> and age</w:t>
      </w:r>
    </w:p>
    <w:p w:rsidR="001C199C" w:rsidRPr="007E1898" w:rsidRDefault="001C199C" w:rsidP="00E13E13">
      <w:pPr>
        <w:spacing w:afterLines="50" w:after="156"/>
        <w:jc w:val="center"/>
      </w:pPr>
      <w:r>
        <w:rPr>
          <w:noProof/>
        </w:rPr>
        <w:drawing>
          <wp:inline distT="0" distB="0" distL="0" distR="0" wp14:anchorId="4E4A0CEF" wp14:editId="4C12594D">
            <wp:extent cx="4572000" cy="2743200"/>
            <wp:effectExtent l="0" t="0" r="0" b="0"/>
            <wp:docPr id="10" name="图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E23EB" w:rsidRPr="004E23EB" w:rsidRDefault="004E23EB" w:rsidP="004E23EB">
      <w:pPr>
        <w:pStyle w:val="2"/>
        <w:spacing w:afterLines="50" w:after="156" w:line="240" w:lineRule="auto"/>
        <w:rPr>
          <w:color w:val="5B9BD5" w:themeColor="accent1"/>
          <w:lang w:eastAsia="zh-CN"/>
        </w:rPr>
      </w:pPr>
      <w:bookmarkStart w:id="14" w:name="_Toc440015709"/>
      <w:r w:rsidRPr="004E23EB">
        <w:rPr>
          <w:color w:val="5B9BD5" w:themeColor="accent1"/>
          <w:lang w:eastAsia="zh-CN"/>
        </w:rPr>
        <w:t>Socio-</w:t>
      </w:r>
      <w:r w:rsidR="00BF15AF">
        <w:rPr>
          <w:color w:val="5B9BD5" w:themeColor="accent1"/>
          <w:lang w:eastAsia="zh-CN"/>
        </w:rPr>
        <w:t>E</w:t>
      </w:r>
      <w:r w:rsidRPr="004E23EB">
        <w:rPr>
          <w:color w:val="5B9BD5" w:themeColor="accent1"/>
          <w:lang w:eastAsia="zh-CN"/>
        </w:rPr>
        <w:t xml:space="preserve">motional </w:t>
      </w:r>
      <w:r w:rsidR="00BF15AF">
        <w:rPr>
          <w:rFonts w:hint="eastAsia"/>
          <w:color w:val="5B9BD5" w:themeColor="accent1"/>
          <w:lang w:eastAsia="zh-CN"/>
        </w:rPr>
        <w:t>D</w:t>
      </w:r>
      <w:r w:rsidRPr="004E23EB">
        <w:rPr>
          <w:color w:val="5B9BD5" w:themeColor="accent1"/>
          <w:lang w:eastAsia="zh-CN"/>
        </w:rPr>
        <w:t>evelopment</w:t>
      </w:r>
      <w:bookmarkEnd w:id="14"/>
    </w:p>
    <w:p w:rsidR="00B352D3" w:rsidRDefault="0052779E" w:rsidP="00E13E13">
      <w:pPr>
        <w:spacing w:afterLines="50" w:after="156"/>
      </w:pPr>
      <w:r>
        <w:rPr>
          <w:rFonts w:hint="eastAsia"/>
        </w:rPr>
        <w:t>社会情感方面，控制组得分仍普遍低于干预组。干预组得分并未出现明显的随年龄增长而提高的趋势。虽然</w:t>
      </w:r>
      <w:r>
        <w:rPr>
          <w:rFonts w:hint="eastAsia"/>
        </w:rPr>
        <w:t>5</w:t>
      </w:r>
      <w:r>
        <w:rPr>
          <w:rFonts w:hint="eastAsia"/>
        </w:rPr>
        <w:t>岁和</w:t>
      </w:r>
      <w:r>
        <w:rPr>
          <w:rFonts w:hint="eastAsia"/>
        </w:rPr>
        <w:t>6</w:t>
      </w:r>
      <w:r>
        <w:rPr>
          <w:rFonts w:hint="eastAsia"/>
        </w:rPr>
        <w:t>岁年龄组的得分高于</w:t>
      </w:r>
      <w:r>
        <w:rPr>
          <w:rFonts w:hint="eastAsia"/>
        </w:rPr>
        <w:t>3</w:t>
      </w:r>
      <w:r>
        <w:rPr>
          <w:rFonts w:hint="eastAsia"/>
        </w:rPr>
        <w:t>岁和</w:t>
      </w:r>
      <w:r>
        <w:rPr>
          <w:rFonts w:hint="eastAsia"/>
        </w:rPr>
        <w:t>4</w:t>
      </w:r>
      <w:r>
        <w:rPr>
          <w:rFonts w:hint="eastAsia"/>
        </w:rPr>
        <w:t>岁年龄组，但是出现了</w:t>
      </w:r>
      <w:r>
        <w:rPr>
          <w:rFonts w:hint="eastAsia"/>
        </w:rPr>
        <w:t>3</w:t>
      </w:r>
      <w:r>
        <w:rPr>
          <w:rFonts w:hint="eastAsia"/>
        </w:rPr>
        <w:t>岁年龄组得分略高于</w:t>
      </w:r>
      <w:r>
        <w:rPr>
          <w:rFonts w:hint="eastAsia"/>
        </w:rPr>
        <w:t>4</w:t>
      </w:r>
      <w:r>
        <w:rPr>
          <w:rFonts w:hint="eastAsia"/>
        </w:rPr>
        <w:t>岁年龄组，</w:t>
      </w:r>
      <w:r>
        <w:rPr>
          <w:rFonts w:hint="eastAsia"/>
        </w:rPr>
        <w:t>5</w:t>
      </w:r>
      <w:r>
        <w:rPr>
          <w:rFonts w:hint="eastAsia"/>
        </w:rPr>
        <w:t>岁年龄组得分略高于</w:t>
      </w:r>
      <w:r>
        <w:rPr>
          <w:rFonts w:hint="eastAsia"/>
        </w:rPr>
        <w:t>6</w:t>
      </w:r>
      <w:r>
        <w:rPr>
          <w:rFonts w:hint="eastAsia"/>
        </w:rPr>
        <w:t>岁年龄组的情况，且各年龄组之间差异也较小，</w:t>
      </w:r>
      <w:r w:rsidR="0095379A">
        <w:rPr>
          <w:rFonts w:hint="eastAsia"/>
        </w:rPr>
        <w:t>差异极值为</w:t>
      </w:r>
      <w:r w:rsidR="0095379A">
        <w:rPr>
          <w:rFonts w:hint="eastAsia"/>
        </w:rPr>
        <w:t>10%</w:t>
      </w:r>
      <w:r w:rsidR="0095379A">
        <w:rPr>
          <w:rFonts w:hint="eastAsia"/>
        </w:rPr>
        <w:t>。控制组并未显示出这一情况，年龄大的儿童得分普遍高于年龄小的儿童。</w:t>
      </w:r>
    </w:p>
    <w:p w:rsidR="005D5E63" w:rsidRPr="003722FF" w:rsidRDefault="005D5E63" w:rsidP="005D5E63">
      <w:pPr>
        <w:spacing w:afterLines="50" w:after="156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Figure1</w:t>
      </w:r>
      <w:r w:rsidRPr="003722FF">
        <w:rPr>
          <w:rFonts w:asciiTheme="minorHAnsi" w:hAnsiTheme="minorHAnsi"/>
        </w:rPr>
        <w:t xml:space="preserve">. IDELA </w:t>
      </w:r>
      <w:r w:rsidR="004E23EB" w:rsidRPr="004E23EB">
        <w:rPr>
          <w:rFonts w:asciiTheme="minorHAnsi" w:hAnsiTheme="minorHAnsi"/>
        </w:rPr>
        <w:t>socio-emotional development</w:t>
      </w:r>
      <w:r w:rsidR="004E23EB" w:rsidRPr="003722FF">
        <w:rPr>
          <w:rFonts w:asciiTheme="minorHAnsi" w:hAnsiTheme="minorHAnsi"/>
        </w:rPr>
        <w:t xml:space="preserve">, by </w:t>
      </w:r>
      <w:r w:rsidRPr="003722FF">
        <w:rPr>
          <w:rFonts w:asciiTheme="minorHAnsi" w:hAnsiTheme="minorHAnsi"/>
        </w:rPr>
        <w:t xml:space="preserve">study </w:t>
      </w:r>
      <w:r>
        <w:rPr>
          <w:rFonts w:asciiTheme="minorHAnsi" w:hAnsiTheme="minorHAnsi"/>
        </w:rPr>
        <w:t>group</w:t>
      </w:r>
      <w:r w:rsidRPr="003722FF">
        <w:rPr>
          <w:rFonts w:asciiTheme="minorHAnsi" w:hAnsiTheme="minorHAnsi"/>
        </w:rPr>
        <w:t xml:space="preserve"> and age</w:t>
      </w:r>
    </w:p>
    <w:p w:rsidR="0052779E" w:rsidRDefault="0052779E" w:rsidP="00E13E13">
      <w:pPr>
        <w:spacing w:afterLines="50" w:after="156"/>
        <w:jc w:val="center"/>
      </w:pPr>
      <w:r>
        <w:rPr>
          <w:noProof/>
        </w:rPr>
        <w:lastRenderedPageBreak/>
        <w:drawing>
          <wp:inline distT="0" distB="0" distL="0" distR="0" wp14:anchorId="3C9C1A5D" wp14:editId="29EE157F">
            <wp:extent cx="4572000" cy="2743200"/>
            <wp:effectExtent l="0" t="0" r="0" b="0"/>
            <wp:docPr id="11" name="图表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5379A" w:rsidRDefault="0095379A" w:rsidP="00E13E13">
      <w:pPr>
        <w:spacing w:afterLines="50" w:after="156"/>
      </w:pPr>
      <w:r>
        <w:rPr>
          <w:rFonts w:hint="eastAsia"/>
        </w:rPr>
        <w:t>在五个地区中，只有癸能和</w:t>
      </w:r>
      <w:r w:rsidR="007826DA">
        <w:rPr>
          <w:rFonts w:hint="eastAsia"/>
        </w:rPr>
        <w:t>座细</w:t>
      </w:r>
      <w:r w:rsidRPr="0095379A">
        <w:rPr>
          <w:rFonts w:hint="eastAsia"/>
        </w:rPr>
        <w:t>(</w:t>
      </w:r>
      <w:r w:rsidRPr="0095379A">
        <w:rPr>
          <w:rFonts w:hint="eastAsia"/>
        </w:rPr>
        <w:t>控制组）</w:t>
      </w:r>
      <w:r>
        <w:rPr>
          <w:rFonts w:hint="eastAsia"/>
        </w:rPr>
        <w:t>地区的儿童得分呈现出随年龄增长而上升的趋势，其余三地不同年龄组之间的得分起伏较大。</w:t>
      </w:r>
      <w:r>
        <w:rPr>
          <w:rFonts w:hint="eastAsia"/>
        </w:rPr>
        <w:t>3</w:t>
      </w:r>
      <w:r>
        <w:rPr>
          <w:rFonts w:hint="eastAsia"/>
        </w:rPr>
        <w:t>岁年龄组中，南谷儿童得分低，邓控和那哈地区儿童得分领先；</w:t>
      </w:r>
      <w:r>
        <w:rPr>
          <w:rFonts w:hint="eastAsia"/>
        </w:rPr>
        <w:t>4</w:t>
      </w:r>
      <w:r>
        <w:rPr>
          <w:rFonts w:hint="eastAsia"/>
        </w:rPr>
        <w:t>岁年龄组中，南谷和癸能儿童得分上升，邓控和那哈地区儿童得分下降；</w:t>
      </w:r>
      <w:r>
        <w:rPr>
          <w:rFonts w:hint="eastAsia"/>
        </w:rPr>
        <w:t>5</w:t>
      </w:r>
      <w:r>
        <w:rPr>
          <w:rFonts w:hint="eastAsia"/>
        </w:rPr>
        <w:t>岁年龄组中，南谷儿童得分下降至</w:t>
      </w:r>
      <w:r>
        <w:rPr>
          <w:rFonts w:hint="eastAsia"/>
        </w:rPr>
        <w:t>24%</w:t>
      </w:r>
      <w:r>
        <w:rPr>
          <w:rFonts w:hint="eastAsia"/>
        </w:rPr>
        <w:t>，其余三组儿童得分均在</w:t>
      </w:r>
      <w:r>
        <w:rPr>
          <w:rFonts w:hint="eastAsia"/>
        </w:rPr>
        <w:t>40%</w:t>
      </w:r>
      <w:r>
        <w:rPr>
          <w:rFonts w:hint="eastAsia"/>
        </w:rPr>
        <w:t>以上；</w:t>
      </w:r>
      <w:r>
        <w:rPr>
          <w:rFonts w:hint="eastAsia"/>
        </w:rPr>
        <w:t>6</w:t>
      </w:r>
      <w:r>
        <w:rPr>
          <w:rFonts w:hint="eastAsia"/>
        </w:rPr>
        <w:t>岁年龄组中，邓控和那哈地区儿童得分</w:t>
      </w:r>
      <w:r w:rsidR="001846FF">
        <w:rPr>
          <w:rFonts w:hint="eastAsia"/>
        </w:rPr>
        <w:t>下降，落后于其他两组，癸能地区儿童得分高，超过</w:t>
      </w:r>
      <w:r w:rsidR="001846FF">
        <w:rPr>
          <w:rFonts w:hint="eastAsia"/>
        </w:rPr>
        <w:t>70%</w:t>
      </w:r>
      <w:r w:rsidR="001846FF">
        <w:rPr>
          <w:rFonts w:hint="eastAsia"/>
        </w:rPr>
        <w:t>。</w:t>
      </w:r>
    </w:p>
    <w:p w:rsidR="004E23EB" w:rsidRPr="003722FF" w:rsidRDefault="004E23EB" w:rsidP="004E23EB">
      <w:pPr>
        <w:spacing w:afterLines="50" w:after="156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Table </w:t>
      </w:r>
      <w:r>
        <w:rPr>
          <w:rFonts w:asciiTheme="minorHAnsi" w:hAnsiTheme="minorHAnsi"/>
        </w:rPr>
        <w:t>1</w:t>
      </w:r>
      <w:r w:rsidRPr="003722FF">
        <w:rPr>
          <w:rFonts w:asciiTheme="minorHAnsi" w:hAnsiTheme="minorHAnsi"/>
        </w:rPr>
        <w:t xml:space="preserve">. IDELA </w:t>
      </w:r>
      <w:r w:rsidRPr="004E23EB">
        <w:rPr>
          <w:rFonts w:asciiTheme="minorHAnsi" w:hAnsiTheme="minorHAnsi"/>
        </w:rPr>
        <w:t>socio-emotional development</w:t>
      </w:r>
      <w:r w:rsidRPr="003722FF">
        <w:rPr>
          <w:rFonts w:asciiTheme="minorHAnsi" w:hAnsiTheme="minorHAnsi"/>
        </w:rPr>
        <w:t xml:space="preserve">, by study </w:t>
      </w:r>
      <w:r>
        <w:rPr>
          <w:rFonts w:asciiTheme="minorHAnsi" w:hAnsiTheme="minorHAnsi"/>
        </w:rPr>
        <w:t>area</w:t>
      </w:r>
      <w:r w:rsidRPr="003722FF">
        <w:rPr>
          <w:rFonts w:asciiTheme="minorHAnsi" w:hAnsiTheme="minorHAnsi"/>
        </w:rPr>
        <w:t xml:space="preserve"> and age</w:t>
      </w:r>
    </w:p>
    <w:tbl>
      <w:tblPr>
        <w:tblW w:w="5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1080"/>
        <w:gridCol w:w="1080"/>
        <w:gridCol w:w="1080"/>
        <w:gridCol w:w="1080"/>
      </w:tblGrid>
      <w:tr w:rsidR="0095379A" w:rsidRPr="0095379A" w:rsidTr="0095379A">
        <w:trPr>
          <w:trHeight w:val="285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5379A" w:rsidRPr="004E23EB" w:rsidRDefault="0095379A" w:rsidP="00E13E13">
            <w:pPr>
              <w:widowControl/>
              <w:spacing w:afterLines="50" w:after="156"/>
              <w:jc w:val="left"/>
              <w:rPr>
                <w:rFonts w:asciiTheme="minorHAnsi" w:eastAsia="Times New Roman" w:hAnsiTheme="minorHAnsi" w:cs="宋体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0000"/>
            <w:noWrap/>
            <w:vAlign w:val="center"/>
            <w:hideMark/>
          </w:tcPr>
          <w:p w:rsidR="0095379A" w:rsidRPr="00DA413E" w:rsidRDefault="0095379A" w:rsidP="00E13E13">
            <w:pPr>
              <w:widowControl/>
              <w:spacing w:afterLines="50" w:after="156"/>
              <w:jc w:val="right"/>
              <w:rPr>
                <w:rFonts w:asciiTheme="minorHAnsi" w:hAnsiTheme="minorHAnsi"/>
                <w:color w:val="FFFFFF" w:themeColor="background1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color w:val="FFFFFF" w:themeColor="background1"/>
                <w:kern w:val="0"/>
                <w:szCs w:val="21"/>
              </w:rPr>
              <w:t>3</w:t>
            </w:r>
          </w:p>
        </w:tc>
        <w:tc>
          <w:tcPr>
            <w:tcW w:w="1080" w:type="dxa"/>
            <w:shd w:val="clear" w:color="auto" w:fill="FF0000"/>
            <w:noWrap/>
            <w:vAlign w:val="center"/>
            <w:hideMark/>
          </w:tcPr>
          <w:p w:rsidR="0095379A" w:rsidRPr="00DA413E" w:rsidRDefault="0095379A" w:rsidP="00E13E13">
            <w:pPr>
              <w:widowControl/>
              <w:spacing w:afterLines="50" w:after="156"/>
              <w:jc w:val="right"/>
              <w:rPr>
                <w:rFonts w:asciiTheme="minorHAnsi" w:hAnsiTheme="minorHAnsi"/>
                <w:color w:val="FFFFFF" w:themeColor="background1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color w:val="FFFFFF" w:themeColor="background1"/>
                <w:kern w:val="0"/>
                <w:szCs w:val="21"/>
              </w:rPr>
              <w:t>4</w:t>
            </w:r>
          </w:p>
        </w:tc>
        <w:tc>
          <w:tcPr>
            <w:tcW w:w="1080" w:type="dxa"/>
            <w:shd w:val="clear" w:color="auto" w:fill="FF0000"/>
            <w:noWrap/>
            <w:vAlign w:val="center"/>
            <w:hideMark/>
          </w:tcPr>
          <w:p w:rsidR="0095379A" w:rsidRPr="00DA413E" w:rsidRDefault="0095379A" w:rsidP="00E13E13">
            <w:pPr>
              <w:widowControl/>
              <w:spacing w:afterLines="50" w:after="156"/>
              <w:jc w:val="right"/>
              <w:rPr>
                <w:rFonts w:asciiTheme="minorHAnsi" w:hAnsiTheme="minorHAnsi"/>
                <w:color w:val="FFFFFF" w:themeColor="background1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color w:val="FFFFFF" w:themeColor="background1"/>
                <w:kern w:val="0"/>
                <w:szCs w:val="21"/>
              </w:rPr>
              <w:t>5</w:t>
            </w:r>
          </w:p>
        </w:tc>
        <w:tc>
          <w:tcPr>
            <w:tcW w:w="1080" w:type="dxa"/>
            <w:shd w:val="clear" w:color="auto" w:fill="FF0000"/>
            <w:noWrap/>
            <w:vAlign w:val="center"/>
            <w:hideMark/>
          </w:tcPr>
          <w:p w:rsidR="0095379A" w:rsidRPr="00DA413E" w:rsidRDefault="0095379A" w:rsidP="00E13E13">
            <w:pPr>
              <w:widowControl/>
              <w:spacing w:afterLines="50" w:after="156"/>
              <w:jc w:val="right"/>
              <w:rPr>
                <w:rFonts w:asciiTheme="minorHAnsi" w:hAnsiTheme="minorHAnsi"/>
                <w:color w:val="FFFFFF" w:themeColor="background1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color w:val="FFFFFF" w:themeColor="background1"/>
                <w:kern w:val="0"/>
                <w:szCs w:val="21"/>
              </w:rPr>
              <w:t>6</w:t>
            </w:r>
          </w:p>
        </w:tc>
      </w:tr>
      <w:tr w:rsidR="004E23EB" w:rsidRPr="0095379A" w:rsidTr="0095379A">
        <w:trPr>
          <w:trHeight w:val="285"/>
          <w:jc w:val="center"/>
        </w:trPr>
        <w:tc>
          <w:tcPr>
            <w:tcW w:w="1590" w:type="dxa"/>
            <w:shd w:val="clear" w:color="auto" w:fill="FF0000"/>
            <w:noWrap/>
            <w:vAlign w:val="center"/>
            <w:hideMark/>
          </w:tcPr>
          <w:p w:rsidR="004E23EB" w:rsidRPr="00DA413E" w:rsidRDefault="004E23EB" w:rsidP="004E23EB">
            <w:pPr>
              <w:widowControl/>
              <w:spacing w:afterLines="50" w:after="156"/>
              <w:jc w:val="left"/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</w:pPr>
            <w:r>
              <w:rPr>
                <w:rFonts w:asciiTheme="minorHAnsi" w:hAnsiTheme="minorHAnsi" w:cs="宋体" w:hint="eastAsia"/>
                <w:color w:val="FFFFFF" w:themeColor="background1"/>
                <w:kern w:val="0"/>
                <w:szCs w:val="21"/>
              </w:rPr>
              <w:t>N</w:t>
            </w:r>
            <w:r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  <w:t>angu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E23EB" w:rsidRPr="00DA413E" w:rsidRDefault="004E23EB" w:rsidP="004E23EB">
            <w:pPr>
              <w:widowControl/>
              <w:spacing w:afterLines="50" w:after="156"/>
              <w:jc w:val="right"/>
              <w:rPr>
                <w:rFonts w:asciiTheme="minorHAnsi" w:hAnsiTheme="minorHAnsi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kern w:val="0"/>
                <w:szCs w:val="21"/>
              </w:rPr>
              <w:t>10%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E23EB" w:rsidRPr="00DA413E" w:rsidRDefault="004E23EB" w:rsidP="004E23EB">
            <w:pPr>
              <w:widowControl/>
              <w:spacing w:afterLines="50" w:after="156"/>
              <w:jc w:val="right"/>
              <w:rPr>
                <w:rFonts w:asciiTheme="minorHAnsi" w:hAnsiTheme="minorHAnsi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kern w:val="0"/>
                <w:szCs w:val="21"/>
              </w:rPr>
              <w:t>29%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E23EB" w:rsidRPr="00DA413E" w:rsidRDefault="004E23EB" w:rsidP="004E23EB">
            <w:pPr>
              <w:widowControl/>
              <w:spacing w:afterLines="50" w:after="156"/>
              <w:jc w:val="right"/>
              <w:rPr>
                <w:rFonts w:asciiTheme="minorHAnsi" w:hAnsiTheme="minorHAnsi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kern w:val="0"/>
                <w:szCs w:val="21"/>
              </w:rPr>
              <w:t>24%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E23EB" w:rsidRPr="00DA413E" w:rsidRDefault="004E23EB" w:rsidP="004E23EB">
            <w:pPr>
              <w:widowControl/>
              <w:spacing w:afterLines="50" w:after="156"/>
              <w:jc w:val="right"/>
              <w:rPr>
                <w:rFonts w:asciiTheme="minorHAnsi" w:hAnsiTheme="minorHAnsi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kern w:val="0"/>
                <w:szCs w:val="21"/>
              </w:rPr>
              <w:t>54%</w:t>
            </w:r>
          </w:p>
        </w:tc>
      </w:tr>
      <w:tr w:rsidR="004E23EB" w:rsidRPr="0095379A" w:rsidTr="0095379A">
        <w:trPr>
          <w:trHeight w:val="285"/>
          <w:jc w:val="center"/>
        </w:trPr>
        <w:tc>
          <w:tcPr>
            <w:tcW w:w="1590" w:type="dxa"/>
            <w:shd w:val="clear" w:color="auto" w:fill="FF0000"/>
            <w:noWrap/>
            <w:vAlign w:val="center"/>
            <w:hideMark/>
          </w:tcPr>
          <w:p w:rsidR="004E23EB" w:rsidRPr="00DA413E" w:rsidRDefault="004E23EB" w:rsidP="004E23EB">
            <w:pPr>
              <w:widowControl/>
              <w:spacing w:afterLines="50" w:after="156"/>
              <w:jc w:val="left"/>
              <w:rPr>
                <w:rFonts w:asciiTheme="minorHAnsi" w:hAnsiTheme="minorHAnsi" w:cs="宋体" w:hint="eastAsia"/>
                <w:color w:val="FFFFFF" w:themeColor="background1"/>
                <w:kern w:val="0"/>
                <w:szCs w:val="21"/>
              </w:rPr>
            </w:pPr>
            <w:r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  <w:t>Dengkong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E23EB" w:rsidRPr="00DA413E" w:rsidRDefault="004E23EB" w:rsidP="004E23EB">
            <w:pPr>
              <w:widowControl/>
              <w:spacing w:afterLines="50" w:after="156"/>
              <w:jc w:val="right"/>
              <w:rPr>
                <w:rFonts w:asciiTheme="minorHAnsi" w:hAnsiTheme="minorHAnsi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kern w:val="0"/>
                <w:szCs w:val="21"/>
              </w:rPr>
              <w:t>36%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E23EB" w:rsidRPr="00DA413E" w:rsidRDefault="004E23EB" w:rsidP="004E23EB">
            <w:pPr>
              <w:widowControl/>
              <w:spacing w:afterLines="50" w:after="156"/>
              <w:jc w:val="right"/>
              <w:rPr>
                <w:rFonts w:asciiTheme="minorHAnsi" w:hAnsiTheme="minorHAnsi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kern w:val="0"/>
                <w:szCs w:val="21"/>
              </w:rPr>
              <w:t>23%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E23EB" w:rsidRPr="00DA413E" w:rsidRDefault="004E23EB" w:rsidP="004E23EB">
            <w:pPr>
              <w:widowControl/>
              <w:spacing w:afterLines="50" w:after="156"/>
              <w:jc w:val="right"/>
              <w:rPr>
                <w:rFonts w:asciiTheme="minorHAnsi" w:hAnsiTheme="minorHAnsi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kern w:val="0"/>
                <w:szCs w:val="21"/>
              </w:rPr>
              <w:t>42%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E23EB" w:rsidRPr="00DA413E" w:rsidRDefault="004E23EB" w:rsidP="004E23EB">
            <w:pPr>
              <w:widowControl/>
              <w:spacing w:afterLines="50" w:after="156"/>
              <w:jc w:val="right"/>
              <w:rPr>
                <w:rFonts w:asciiTheme="minorHAnsi" w:hAnsiTheme="minorHAnsi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kern w:val="0"/>
                <w:szCs w:val="21"/>
              </w:rPr>
              <w:t>34%</w:t>
            </w:r>
          </w:p>
        </w:tc>
      </w:tr>
      <w:tr w:rsidR="004E23EB" w:rsidRPr="0095379A" w:rsidTr="0095379A">
        <w:trPr>
          <w:trHeight w:val="285"/>
          <w:jc w:val="center"/>
        </w:trPr>
        <w:tc>
          <w:tcPr>
            <w:tcW w:w="1590" w:type="dxa"/>
            <w:shd w:val="clear" w:color="auto" w:fill="FF0000"/>
            <w:noWrap/>
            <w:vAlign w:val="center"/>
            <w:hideMark/>
          </w:tcPr>
          <w:p w:rsidR="004E23EB" w:rsidRPr="00DA413E" w:rsidRDefault="004E23EB" w:rsidP="004E23EB">
            <w:pPr>
              <w:widowControl/>
              <w:spacing w:afterLines="50" w:after="156"/>
              <w:jc w:val="left"/>
              <w:rPr>
                <w:rFonts w:asciiTheme="minorHAnsi" w:hAnsiTheme="minorHAnsi" w:cs="宋体" w:hint="eastAsia"/>
                <w:color w:val="FFFFFF" w:themeColor="background1"/>
                <w:kern w:val="0"/>
                <w:szCs w:val="21"/>
              </w:rPr>
            </w:pPr>
            <w:r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  <w:t>Naha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E23EB" w:rsidRPr="00DA413E" w:rsidRDefault="004E23EB" w:rsidP="004E23EB">
            <w:pPr>
              <w:widowControl/>
              <w:spacing w:afterLines="50" w:after="156"/>
              <w:jc w:val="right"/>
              <w:rPr>
                <w:rFonts w:asciiTheme="minorHAnsi" w:hAnsiTheme="minorHAnsi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kern w:val="0"/>
                <w:szCs w:val="21"/>
              </w:rPr>
              <w:t>41%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E23EB" w:rsidRPr="00DA413E" w:rsidRDefault="004E23EB" w:rsidP="004E23EB">
            <w:pPr>
              <w:widowControl/>
              <w:spacing w:afterLines="50" w:after="156"/>
              <w:jc w:val="right"/>
              <w:rPr>
                <w:rFonts w:asciiTheme="minorHAnsi" w:hAnsiTheme="minorHAnsi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kern w:val="0"/>
                <w:szCs w:val="21"/>
              </w:rPr>
              <w:t>33%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E23EB" w:rsidRPr="00DA413E" w:rsidRDefault="004E23EB" w:rsidP="004E23EB">
            <w:pPr>
              <w:widowControl/>
              <w:spacing w:afterLines="50" w:after="156"/>
              <w:jc w:val="right"/>
              <w:rPr>
                <w:rFonts w:asciiTheme="minorHAnsi" w:hAnsiTheme="minorHAnsi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kern w:val="0"/>
                <w:szCs w:val="21"/>
              </w:rPr>
              <w:t>43%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E23EB" w:rsidRPr="00DA413E" w:rsidRDefault="004E23EB" w:rsidP="004E23EB">
            <w:pPr>
              <w:widowControl/>
              <w:spacing w:afterLines="50" w:after="156"/>
              <w:jc w:val="right"/>
              <w:rPr>
                <w:rFonts w:asciiTheme="minorHAnsi" w:hAnsiTheme="minorHAnsi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kern w:val="0"/>
                <w:szCs w:val="21"/>
              </w:rPr>
              <w:t>37%</w:t>
            </w:r>
          </w:p>
        </w:tc>
      </w:tr>
      <w:tr w:rsidR="004E23EB" w:rsidRPr="0095379A" w:rsidTr="0095379A">
        <w:trPr>
          <w:trHeight w:val="285"/>
          <w:jc w:val="center"/>
        </w:trPr>
        <w:tc>
          <w:tcPr>
            <w:tcW w:w="1590" w:type="dxa"/>
            <w:shd w:val="clear" w:color="auto" w:fill="FF0000"/>
            <w:noWrap/>
            <w:vAlign w:val="center"/>
            <w:hideMark/>
          </w:tcPr>
          <w:p w:rsidR="004E23EB" w:rsidRPr="00DA413E" w:rsidRDefault="004E23EB" w:rsidP="004E23EB">
            <w:pPr>
              <w:widowControl/>
              <w:spacing w:afterLines="50" w:after="156"/>
              <w:jc w:val="left"/>
              <w:rPr>
                <w:rFonts w:asciiTheme="minorHAnsi" w:hAnsiTheme="minorHAnsi" w:cs="宋体" w:hint="eastAsia"/>
                <w:color w:val="FFFFFF" w:themeColor="background1"/>
                <w:kern w:val="0"/>
                <w:szCs w:val="21"/>
              </w:rPr>
            </w:pPr>
            <w:r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  <w:t>Guineng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E23EB" w:rsidRPr="00DA413E" w:rsidRDefault="004E23EB" w:rsidP="004E23EB">
            <w:pPr>
              <w:widowControl/>
              <w:spacing w:afterLines="50" w:after="156"/>
              <w:jc w:val="right"/>
              <w:rPr>
                <w:rFonts w:asciiTheme="minorHAnsi" w:hAnsiTheme="minorHAnsi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kern w:val="0"/>
                <w:szCs w:val="21"/>
              </w:rPr>
              <w:t>28%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E23EB" w:rsidRPr="00DA413E" w:rsidRDefault="004E23EB" w:rsidP="004E23EB">
            <w:pPr>
              <w:widowControl/>
              <w:spacing w:afterLines="50" w:after="156"/>
              <w:jc w:val="right"/>
              <w:rPr>
                <w:rFonts w:asciiTheme="minorHAnsi" w:hAnsiTheme="minorHAnsi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kern w:val="0"/>
                <w:szCs w:val="21"/>
              </w:rPr>
              <w:t>38%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E23EB" w:rsidRPr="00DA413E" w:rsidRDefault="004E23EB" w:rsidP="004E23EB">
            <w:pPr>
              <w:widowControl/>
              <w:spacing w:afterLines="50" w:after="156"/>
              <w:jc w:val="right"/>
              <w:rPr>
                <w:rFonts w:asciiTheme="minorHAnsi" w:hAnsiTheme="minorHAnsi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kern w:val="0"/>
                <w:szCs w:val="21"/>
              </w:rPr>
              <w:t>50%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E23EB" w:rsidRPr="00DA413E" w:rsidRDefault="004E23EB" w:rsidP="004E23EB">
            <w:pPr>
              <w:widowControl/>
              <w:spacing w:afterLines="50" w:after="156"/>
              <w:jc w:val="right"/>
              <w:rPr>
                <w:rFonts w:asciiTheme="minorHAnsi" w:hAnsiTheme="minorHAnsi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kern w:val="0"/>
                <w:szCs w:val="21"/>
              </w:rPr>
              <w:t>73%</w:t>
            </w:r>
          </w:p>
        </w:tc>
      </w:tr>
      <w:tr w:rsidR="004E23EB" w:rsidRPr="0095379A" w:rsidTr="0095379A">
        <w:trPr>
          <w:trHeight w:val="285"/>
          <w:jc w:val="center"/>
        </w:trPr>
        <w:tc>
          <w:tcPr>
            <w:tcW w:w="1590" w:type="dxa"/>
            <w:shd w:val="clear" w:color="auto" w:fill="FF0000"/>
            <w:noWrap/>
            <w:vAlign w:val="center"/>
            <w:hideMark/>
          </w:tcPr>
          <w:p w:rsidR="004E23EB" w:rsidRPr="00DA413E" w:rsidRDefault="004E23EB" w:rsidP="004E23EB">
            <w:pPr>
              <w:widowControl/>
              <w:spacing w:afterLines="50" w:after="156"/>
              <w:jc w:val="left"/>
              <w:rPr>
                <w:rFonts w:asciiTheme="minorHAnsi" w:hAnsiTheme="minorHAnsi" w:cs="宋体" w:hint="eastAsia"/>
                <w:color w:val="FFFFFF" w:themeColor="background1"/>
                <w:kern w:val="0"/>
                <w:szCs w:val="21"/>
              </w:rPr>
            </w:pPr>
            <w:r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  <w:t>Zuoxi (control group)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E23EB" w:rsidRPr="00DA413E" w:rsidRDefault="004E23EB" w:rsidP="004E23EB">
            <w:pPr>
              <w:widowControl/>
              <w:spacing w:afterLines="50" w:after="156"/>
              <w:jc w:val="right"/>
              <w:rPr>
                <w:rFonts w:asciiTheme="minorHAnsi" w:hAnsiTheme="minorHAnsi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kern w:val="0"/>
                <w:szCs w:val="21"/>
              </w:rPr>
              <w:t>18%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E23EB" w:rsidRPr="00DA413E" w:rsidRDefault="004E23EB" w:rsidP="004E23EB">
            <w:pPr>
              <w:widowControl/>
              <w:spacing w:afterLines="50" w:after="156"/>
              <w:jc w:val="right"/>
              <w:rPr>
                <w:rFonts w:asciiTheme="minorHAnsi" w:hAnsiTheme="minorHAnsi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kern w:val="0"/>
                <w:szCs w:val="21"/>
              </w:rPr>
              <w:t>29%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E23EB" w:rsidRPr="00DA413E" w:rsidRDefault="004E23EB" w:rsidP="004E23EB">
            <w:pPr>
              <w:widowControl/>
              <w:spacing w:afterLines="50" w:after="156"/>
              <w:jc w:val="right"/>
              <w:rPr>
                <w:rFonts w:asciiTheme="minorHAnsi" w:hAnsiTheme="minorHAnsi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kern w:val="0"/>
                <w:szCs w:val="21"/>
              </w:rPr>
              <w:t>33%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E23EB" w:rsidRPr="00DA413E" w:rsidRDefault="004E23EB" w:rsidP="004E23EB">
            <w:pPr>
              <w:widowControl/>
              <w:spacing w:afterLines="50" w:after="156"/>
              <w:jc w:val="right"/>
              <w:rPr>
                <w:rFonts w:asciiTheme="minorHAnsi" w:hAnsiTheme="minorHAnsi"/>
                <w:kern w:val="0"/>
                <w:szCs w:val="21"/>
              </w:rPr>
            </w:pPr>
            <w:r w:rsidRPr="00DA413E">
              <w:rPr>
                <w:rFonts w:asciiTheme="minorHAnsi" w:hAnsiTheme="minorHAnsi"/>
                <w:kern w:val="0"/>
                <w:szCs w:val="21"/>
              </w:rPr>
              <w:t>0%</w:t>
            </w:r>
          </w:p>
        </w:tc>
      </w:tr>
    </w:tbl>
    <w:p w:rsidR="004E23EB" w:rsidRPr="003722FF" w:rsidRDefault="004E23EB" w:rsidP="004E23EB">
      <w:pPr>
        <w:spacing w:beforeLines="50" w:before="156" w:afterLines="50" w:after="156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Figure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</w:t>
      </w:r>
      <w:r w:rsidRPr="003722FF">
        <w:rPr>
          <w:rFonts w:asciiTheme="minorHAnsi" w:hAnsiTheme="minorHAnsi"/>
        </w:rPr>
        <w:t xml:space="preserve">. IDELA </w:t>
      </w:r>
      <w:r w:rsidRPr="004E23EB">
        <w:rPr>
          <w:rFonts w:asciiTheme="minorHAnsi" w:hAnsiTheme="minorHAnsi"/>
        </w:rPr>
        <w:t>socio-emotional development</w:t>
      </w:r>
      <w:r w:rsidRPr="003722FF">
        <w:rPr>
          <w:rFonts w:asciiTheme="minorHAnsi" w:hAnsiTheme="minorHAnsi"/>
        </w:rPr>
        <w:t xml:space="preserve">, by study </w:t>
      </w:r>
      <w:r>
        <w:rPr>
          <w:rFonts w:asciiTheme="minorHAnsi" w:hAnsiTheme="minorHAnsi"/>
        </w:rPr>
        <w:t>area</w:t>
      </w:r>
      <w:r w:rsidRPr="003722FF">
        <w:rPr>
          <w:rFonts w:asciiTheme="minorHAnsi" w:hAnsiTheme="minorHAnsi"/>
        </w:rPr>
        <w:t xml:space="preserve"> and age</w:t>
      </w:r>
    </w:p>
    <w:p w:rsidR="0095379A" w:rsidRDefault="0095379A" w:rsidP="00E13E13">
      <w:pPr>
        <w:spacing w:afterLines="50" w:after="156"/>
        <w:jc w:val="center"/>
      </w:pPr>
      <w:r>
        <w:rPr>
          <w:noProof/>
        </w:rPr>
        <w:lastRenderedPageBreak/>
        <w:drawing>
          <wp:inline distT="0" distB="0" distL="0" distR="0" wp14:anchorId="5D236E18" wp14:editId="3D063C80">
            <wp:extent cx="4572000" cy="2743200"/>
            <wp:effectExtent l="0" t="0" r="0" b="0"/>
            <wp:docPr id="13" name="图表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E23EB" w:rsidRPr="004E23EB" w:rsidRDefault="004E23EB" w:rsidP="004E23EB">
      <w:pPr>
        <w:pStyle w:val="2"/>
        <w:spacing w:afterLines="50" w:after="156" w:line="240" w:lineRule="auto"/>
        <w:rPr>
          <w:color w:val="5B9BD5" w:themeColor="accent1"/>
          <w:lang w:eastAsia="zh-CN"/>
        </w:rPr>
      </w:pPr>
      <w:bookmarkStart w:id="15" w:name="_Toc440015710"/>
      <w:r w:rsidRPr="004E23EB">
        <w:rPr>
          <w:color w:val="5B9BD5" w:themeColor="accent1"/>
          <w:lang w:eastAsia="zh-CN"/>
        </w:rPr>
        <w:t>Persistence</w:t>
      </w:r>
      <w:bookmarkEnd w:id="15"/>
    </w:p>
    <w:p w:rsidR="0062341F" w:rsidRDefault="00DA413E" w:rsidP="0062341F">
      <w:pPr>
        <w:spacing w:afterLines="50" w:after="156"/>
        <w:jc w:val="left"/>
      </w:pPr>
      <w:r>
        <w:rPr>
          <w:rFonts w:hint="eastAsia"/>
        </w:rPr>
        <w:t>在坚持度</w:t>
      </w:r>
      <w:r>
        <w:rPr>
          <w:rFonts w:hint="eastAsia"/>
        </w:rPr>
        <w:t>/</w:t>
      </w:r>
      <w:r>
        <w:rPr>
          <w:rFonts w:hint="eastAsia"/>
        </w:rPr>
        <w:t>专注度方面，干预组儿童得分普遍高于控制组，两组得分都呈现出随年龄增加而上升的趋势。且两组在得分方面高于其他模块，干预组</w:t>
      </w:r>
      <w:r>
        <w:rPr>
          <w:rFonts w:hint="eastAsia"/>
        </w:rPr>
        <w:t>3</w:t>
      </w:r>
      <w:r>
        <w:rPr>
          <w:rFonts w:hint="eastAsia"/>
        </w:rPr>
        <w:t>岁组儿童得分达</w:t>
      </w:r>
      <w:r>
        <w:rPr>
          <w:rFonts w:hint="eastAsia"/>
        </w:rPr>
        <w:t>43%</w:t>
      </w:r>
      <w:r>
        <w:rPr>
          <w:rFonts w:hint="eastAsia"/>
        </w:rPr>
        <w:t>，</w:t>
      </w:r>
      <w:r>
        <w:rPr>
          <w:rFonts w:hint="eastAsia"/>
        </w:rPr>
        <w:t>6</w:t>
      </w:r>
      <w:r>
        <w:rPr>
          <w:rFonts w:hint="eastAsia"/>
        </w:rPr>
        <w:t>岁组儿童得分达</w:t>
      </w:r>
      <w:r>
        <w:rPr>
          <w:rFonts w:hint="eastAsia"/>
        </w:rPr>
        <w:t>83%</w:t>
      </w:r>
      <w:r>
        <w:rPr>
          <w:rFonts w:hint="eastAsia"/>
        </w:rPr>
        <w:t>。</w:t>
      </w:r>
      <w:r w:rsidR="009B6744">
        <w:rPr>
          <w:rFonts w:hint="eastAsia"/>
        </w:rPr>
        <w:t>细分到村庄来看，癸能地区各年龄段儿童得分均处于领先状态，邓控和那哈地区</w:t>
      </w:r>
      <w:r w:rsidR="009B6744">
        <w:rPr>
          <w:rFonts w:hint="eastAsia"/>
        </w:rPr>
        <w:t>5-6</w:t>
      </w:r>
      <w:r w:rsidR="009B6744">
        <w:rPr>
          <w:rFonts w:hint="eastAsia"/>
        </w:rPr>
        <w:t>岁儿童呈现出年龄增长但得分下降的情况。</w:t>
      </w:r>
    </w:p>
    <w:p w:rsidR="004E23EB" w:rsidRPr="003722FF" w:rsidRDefault="004E23EB" w:rsidP="004E23EB">
      <w:pPr>
        <w:spacing w:afterLines="50" w:after="156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Figure1</w:t>
      </w:r>
      <w:r w:rsidRPr="003722FF">
        <w:rPr>
          <w:rFonts w:asciiTheme="minorHAnsi" w:hAnsiTheme="minorHAnsi"/>
        </w:rPr>
        <w:t xml:space="preserve">. IDELA </w:t>
      </w:r>
      <w:r>
        <w:rPr>
          <w:rFonts w:asciiTheme="minorHAnsi" w:hAnsiTheme="minorHAnsi"/>
        </w:rPr>
        <w:t>persistence</w:t>
      </w:r>
      <w:r w:rsidRPr="003722FF">
        <w:rPr>
          <w:rFonts w:asciiTheme="minorHAnsi" w:hAnsiTheme="minorHAnsi"/>
        </w:rPr>
        <w:t xml:space="preserve">, by study </w:t>
      </w:r>
      <w:r>
        <w:rPr>
          <w:rFonts w:asciiTheme="minorHAnsi" w:hAnsiTheme="minorHAnsi"/>
        </w:rPr>
        <w:t>group</w:t>
      </w:r>
      <w:r w:rsidRPr="003722FF">
        <w:rPr>
          <w:rFonts w:asciiTheme="minorHAnsi" w:hAnsiTheme="minorHAnsi"/>
        </w:rPr>
        <w:t xml:space="preserve"> and age</w:t>
      </w:r>
    </w:p>
    <w:p w:rsidR="009B6744" w:rsidRDefault="003255B7" w:rsidP="009B6744">
      <w:pPr>
        <w:spacing w:afterLines="50" w:after="156"/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14AB2953" wp14:editId="5C2C8527">
            <wp:extent cx="4572000" cy="2743200"/>
            <wp:effectExtent l="0" t="0" r="0" b="0"/>
            <wp:docPr id="31" name="图表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E23EB" w:rsidRPr="003722FF" w:rsidRDefault="004E23EB" w:rsidP="004E23EB">
      <w:pPr>
        <w:spacing w:afterLines="50" w:after="156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Table 1</w:t>
      </w:r>
      <w:r w:rsidRPr="003722FF">
        <w:rPr>
          <w:rFonts w:asciiTheme="minorHAnsi" w:hAnsiTheme="minorHAnsi"/>
        </w:rPr>
        <w:t xml:space="preserve">. IDELA </w:t>
      </w:r>
      <w:r>
        <w:rPr>
          <w:rFonts w:asciiTheme="minorHAnsi" w:hAnsiTheme="minorHAnsi"/>
        </w:rPr>
        <w:t>persistence</w:t>
      </w:r>
      <w:r w:rsidRPr="003722FF">
        <w:rPr>
          <w:rFonts w:asciiTheme="minorHAnsi" w:hAnsiTheme="minorHAnsi"/>
        </w:rPr>
        <w:t xml:space="preserve">, by study </w:t>
      </w:r>
      <w:r>
        <w:rPr>
          <w:rFonts w:asciiTheme="minorHAnsi" w:hAnsiTheme="minorHAnsi"/>
        </w:rPr>
        <w:t>area</w:t>
      </w:r>
      <w:r w:rsidRPr="003722FF">
        <w:rPr>
          <w:rFonts w:asciiTheme="minorHAnsi" w:hAnsiTheme="minorHAnsi"/>
        </w:rPr>
        <w:t xml:space="preserve"> and age</w:t>
      </w:r>
    </w:p>
    <w:tbl>
      <w:tblPr>
        <w:tblW w:w="5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gridCol w:w="987"/>
        <w:gridCol w:w="1080"/>
        <w:gridCol w:w="1194"/>
        <w:gridCol w:w="850"/>
      </w:tblGrid>
      <w:tr w:rsidR="00DA413E" w:rsidRPr="00DA413E" w:rsidTr="00DA413E">
        <w:trPr>
          <w:trHeight w:val="285"/>
          <w:jc w:val="center"/>
        </w:trPr>
        <w:tc>
          <w:tcPr>
            <w:tcW w:w="1581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DA413E" w:rsidRPr="004E23EB" w:rsidRDefault="00DA413E" w:rsidP="00DA413E">
            <w:pPr>
              <w:widowControl/>
              <w:spacing w:afterLines="50" w:after="156"/>
              <w:jc w:val="left"/>
              <w:rPr>
                <w:rFonts w:ascii="宋体" w:eastAsia="Times New Roman" w:hAnsi="宋体" w:cs="宋体"/>
                <w:color w:val="FFFFFF" w:themeColor="background1"/>
                <w:kern w:val="0"/>
                <w:szCs w:val="21"/>
              </w:rPr>
            </w:pPr>
          </w:p>
        </w:tc>
        <w:tc>
          <w:tcPr>
            <w:tcW w:w="987" w:type="dxa"/>
            <w:shd w:val="clear" w:color="auto" w:fill="FF0000"/>
            <w:noWrap/>
            <w:vAlign w:val="center"/>
            <w:hideMark/>
          </w:tcPr>
          <w:p w:rsidR="00DA413E" w:rsidRPr="00DA413E" w:rsidRDefault="00DA413E" w:rsidP="00DA413E">
            <w:pPr>
              <w:widowControl/>
              <w:spacing w:afterLines="50" w:after="156"/>
              <w:jc w:val="right"/>
              <w:rPr>
                <w:rFonts w:ascii="宋体" w:eastAsia="Times New Roman" w:hAnsi="宋体" w:cs="宋体"/>
                <w:color w:val="FFFFFF" w:themeColor="background1"/>
                <w:kern w:val="0"/>
                <w:szCs w:val="21"/>
              </w:rPr>
            </w:pPr>
            <w:r w:rsidRPr="00DA413E">
              <w:rPr>
                <w:rFonts w:ascii="宋体" w:eastAsia="Times New Roman" w:hAnsi="宋体" w:cs="宋体"/>
                <w:color w:val="FFFFFF" w:themeColor="background1"/>
                <w:kern w:val="0"/>
                <w:szCs w:val="21"/>
              </w:rPr>
              <w:t>3</w:t>
            </w:r>
          </w:p>
        </w:tc>
        <w:tc>
          <w:tcPr>
            <w:tcW w:w="1080" w:type="dxa"/>
            <w:shd w:val="clear" w:color="auto" w:fill="FF0000"/>
            <w:noWrap/>
            <w:vAlign w:val="center"/>
            <w:hideMark/>
          </w:tcPr>
          <w:p w:rsidR="00DA413E" w:rsidRPr="00DA413E" w:rsidRDefault="00DA413E" w:rsidP="00DA413E">
            <w:pPr>
              <w:widowControl/>
              <w:spacing w:afterLines="50" w:after="156"/>
              <w:jc w:val="right"/>
              <w:rPr>
                <w:rFonts w:ascii="宋体" w:eastAsia="Times New Roman" w:hAnsi="宋体" w:cs="宋体"/>
                <w:color w:val="FFFFFF" w:themeColor="background1"/>
                <w:kern w:val="0"/>
                <w:szCs w:val="21"/>
              </w:rPr>
            </w:pPr>
            <w:r w:rsidRPr="00DA413E">
              <w:rPr>
                <w:rFonts w:ascii="宋体" w:eastAsia="Times New Roman" w:hAnsi="宋体" w:cs="宋体"/>
                <w:color w:val="FFFFFF" w:themeColor="background1"/>
                <w:kern w:val="0"/>
                <w:szCs w:val="21"/>
              </w:rPr>
              <w:t>4</w:t>
            </w:r>
          </w:p>
        </w:tc>
        <w:tc>
          <w:tcPr>
            <w:tcW w:w="1194" w:type="dxa"/>
            <w:shd w:val="clear" w:color="auto" w:fill="FF0000"/>
            <w:noWrap/>
            <w:vAlign w:val="center"/>
            <w:hideMark/>
          </w:tcPr>
          <w:p w:rsidR="00DA413E" w:rsidRPr="00DA413E" w:rsidRDefault="00DA413E" w:rsidP="00DA413E">
            <w:pPr>
              <w:widowControl/>
              <w:spacing w:afterLines="50" w:after="156"/>
              <w:jc w:val="right"/>
              <w:rPr>
                <w:rFonts w:ascii="宋体" w:eastAsia="Times New Roman" w:hAnsi="宋体" w:cs="宋体"/>
                <w:color w:val="FFFFFF" w:themeColor="background1"/>
                <w:kern w:val="0"/>
                <w:szCs w:val="21"/>
              </w:rPr>
            </w:pPr>
            <w:r w:rsidRPr="00DA413E">
              <w:rPr>
                <w:rFonts w:ascii="宋体" w:eastAsia="Times New Roman" w:hAnsi="宋体" w:cs="宋体"/>
                <w:color w:val="FFFFFF" w:themeColor="background1"/>
                <w:kern w:val="0"/>
                <w:szCs w:val="21"/>
              </w:rPr>
              <w:t>5</w:t>
            </w:r>
          </w:p>
        </w:tc>
        <w:tc>
          <w:tcPr>
            <w:tcW w:w="850" w:type="dxa"/>
            <w:shd w:val="clear" w:color="auto" w:fill="FF0000"/>
            <w:noWrap/>
            <w:vAlign w:val="center"/>
            <w:hideMark/>
          </w:tcPr>
          <w:p w:rsidR="00DA413E" w:rsidRPr="00DA413E" w:rsidRDefault="00DA413E" w:rsidP="00DA413E">
            <w:pPr>
              <w:widowControl/>
              <w:spacing w:afterLines="50" w:after="156"/>
              <w:jc w:val="right"/>
              <w:rPr>
                <w:rFonts w:ascii="宋体" w:eastAsia="Times New Roman" w:hAnsi="宋体" w:cs="宋体"/>
                <w:color w:val="FFFFFF" w:themeColor="background1"/>
                <w:kern w:val="0"/>
                <w:szCs w:val="21"/>
              </w:rPr>
            </w:pPr>
            <w:r w:rsidRPr="00DA413E">
              <w:rPr>
                <w:rFonts w:ascii="宋体" w:eastAsia="Times New Roman" w:hAnsi="宋体" w:cs="宋体"/>
                <w:color w:val="FFFFFF" w:themeColor="background1"/>
                <w:kern w:val="0"/>
                <w:szCs w:val="21"/>
              </w:rPr>
              <w:t>6</w:t>
            </w:r>
          </w:p>
        </w:tc>
      </w:tr>
      <w:tr w:rsidR="003255B7" w:rsidRPr="00DA413E" w:rsidTr="00DA413E">
        <w:trPr>
          <w:trHeight w:val="285"/>
          <w:jc w:val="center"/>
        </w:trPr>
        <w:tc>
          <w:tcPr>
            <w:tcW w:w="1581" w:type="dxa"/>
            <w:shd w:val="clear" w:color="auto" w:fill="FF0000"/>
            <w:noWrap/>
            <w:vAlign w:val="center"/>
            <w:hideMark/>
          </w:tcPr>
          <w:p w:rsidR="003255B7" w:rsidRPr="00DA413E" w:rsidRDefault="003255B7" w:rsidP="003255B7">
            <w:pPr>
              <w:widowControl/>
              <w:spacing w:afterLines="50" w:after="156"/>
              <w:jc w:val="left"/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</w:pPr>
            <w:r>
              <w:rPr>
                <w:rFonts w:asciiTheme="minorHAnsi" w:hAnsiTheme="minorHAnsi" w:cs="宋体" w:hint="eastAsia"/>
                <w:color w:val="FFFFFF" w:themeColor="background1"/>
                <w:kern w:val="0"/>
                <w:szCs w:val="21"/>
              </w:rPr>
              <w:t>N</w:t>
            </w:r>
            <w:r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  <w:t>angu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3255B7" w:rsidRPr="00DA413E" w:rsidRDefault="003255B7" w:rsidP="003255B7">
            <w:pPr>
              <w:widowControl/>
              <w:spacing w:afterLines="50" w:after="156"/>
              <w:jc w:val="right"/>
              <w:rPr>
                <w:rFonts w:ascii="宋体" w:eastAsia="Times New Roman" w:hAnsi="宋体" w:cs="宋体"/>
                <w:kern w:val="0"/>
                <w:szCs w:val="21"/>
              </w:rPr>
            </w:pPr>
            <w:r w:rsidRPr="00DA413E">
              <w:rPr>
                <w:rFonts w:ascii="宋体" w:eastAsia="Times New Roman" w:hAnsi="宋体" w:cs="宋体"/>
                <w:kern w:val="0"/>
                <w:szCs w:val="21"/>
              </w:rPr>
              <w:t>21%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255B7" w:rsidRPr="00DA413E" w:rsidRDefault="003255B7" w:rsidP="003255B7">
            <w:pPr>
              <w:widowControl/>
              <w:spacing w:afterLines="50" w:after="156"/>
              <w:jc w:val="right"/>
              <w:rPr>
                <w:rFonts w:ascii="宋体" w:eastAsia="Times New Roman" w:hAnsi="宋体" w:cs="宋体"/>
                <w:kern w:val="0"/>
                <w:szCs w:val="21"/>
              </w:rPr>
            </w:pPr>
            <w:r w:rsidRPr="00DA413E">
              <w:rPr>
                <w:rFonts w:ascii="宋体" w:eastAsia="Times New Roman" w:hAnsi="宋体" w:cs="宋体"/>
                <w:kern w:val="0"/>
                <w:szCs w:val="21"/>
              </w:rPr>
              <w:t>54%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3255B7" w:rsidRPr="00DA413E" w:rsidRDefault="003255B7" w:rsidP="003255B7">
            <w:pPr>
              <w:widowControl/>
              <w:spacing w:afterLines="50" w:after="156"/>
              <w:jc w:val="right"/>
              <w:rPr>
                <w:rFonts w:ascii="宋体" w:eastAsia="Times New Roman" w:hAnsi="宋体" w:cs="宋体"/>
                <w:kern w:val="0"/>
                <w:szCs w:val="21"/>
              </w:rPr>
            </w:pPr>
            <w:r w:rsidRPr="00DA413E">
              <w:rPr>
                <w:rFonts w:ascii="宋体" w:eastAsia="Times New Roman" w:hAnsi="宋体" w:cs="宋体"/>
                <w:kern w:val="0"/>
                <w:szCs w:val="21"/>
              </w:rPr>
              <w:t>60%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55B7" w:rsidRPr="00DA413E" w:rsidRDefault="003255B7" w:rsidP="003255B7">
            <w:pPr>
              <w:widowControl/>
              <w:spacing w:afterLines="50" w:after="156"/>
              <w:jc w:val="right"/>
              <w:rPr>
                <w:rFonts w:ascii="宋体" w:eastAsia="Times New Roman" w:hAnsi="宋体" w:cs="宋体"/>
                <w:kern w:val="0"/>
                <w:szCs w:val="21"/>
              </w:rPr>
            </w:pPr>
            <w:r w:rsidRPr="00DA413E">
              <w:rPr>
                <w:rFonts w:ascii="宋体" w:eastAsia="Times New Roman" w:hAnsi="宋体" w:cs="宋体"/>
                <w:kern w:val="0"/>
                <w:szCs w:val="21"/>
              </w:rPr>
              <w:t>93%</w:t>
            </w:r>
          </w:p>
        </w:tc>
      </w:tr>
      <w:tr w:rsidR="003255B7" w:rsidRPr="00DA413E" w:rsidTr="00DA413E">
        <w:trPr>
          <w:trHeight w:val="285"/>
          <w:jc w:val="center"/>
        </w:trPr>
        <w:tc>
          <w:tcPr>
            <w:tcW w:w="1581" w:type="dxa"/>
            <w:shd w:val="clear" w:color="auto" w:fill="FF0000"/>
            <w:noWrap/>
            <w:vAlign w:val="center"/>
            <w:hideMark/>
          </w:tcPr>
          <w:p w:rsidR="003255B7" w:rsidRPr="00DA413E" w:rsidRDefault="003255B7" w:rsidP="003255B7">
            <w:pPr>
              <w:widowControl/>
              <w:spacing w:afterLines="50" w:after="156"/>
              <w:jc w:val="left"/>
              <w:rPr>
                <w:rFonts w:asciiTheme="minorHAnsi" w:hAnsiTheme="minorHAnsi" w:cs="宋体" w:hint="eastAsia"/>
                <w:color w:val="FFFFFF" w:themeColor="background1"/>
                <w:kern w:val="0"/>
                <w:szCs w:val="21"/>
              </w:rPr>
            </w:pPr>
            <w:r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  <w:t>Dengkong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3255B7" w:rsidRPr="00DA413E" w:rsidRDefault="003255B7" w:rsidP="003255B7">
            <w:pPr>
              <w:widowControl/>
              <w:spacing w:afterLines="50" w:after="156"/>
              <w:jc w:val="right"/>
              <w:rPr>
                <w:rFonts w:ascii="宋体" w:eastAsia="Times New Roman" w:hAnsi="宋体" w:cs="宋体"/>
                <w:kern w:val="0"/>
                <w:szCs w:val="21"/>
              </w:rPr>
            </w:pPr>
            <w:r w:rsidRPr="00DA413E">
              <w:rPr>
                <w:rFonts w:ascii="宋体" w:eastAsia="Times New Roman" w:hAnsi="宋体" w:cs="宋体"/>
                <w:kern w:val="0"/>
                <w:szCs w:val="21"/>
              </w:rPr>
              <w:t>49%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255B7" w:rsidRPr="00DA413E" w:rsidRDefault="003255B7" w:rsidP="003255B7">
            <w:pPr>
              <w:widowControl/>
              <w:spacing w:afterLines="50" w:after="156"/>
              <w:jc w:val="right"/>
              <w:rPr>
                <w:rFonts w:ascii="宋体" w:eastAsia="Times New Roman" w:hAnsi="宋体" w:cs="宋体"/>
                <w:kern w:val="0"/>
                <w:szCs w:val="21"/>
              </w:rPr>
            </w:pPr>
            <w:r w:rsidRPr="00DA413E">
              <w:rPr>
                <w:rFonts w:ascii="宋体" w:eastAsia="Times New Roman" w:hAnsi="宋体" w:cs="宋体"/>
                <w:kern w:val="0"/>
                <w:szCs w:val="21"/>
              </w:rPr>
              <w:t>61%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3255B7" w:rsidRPr="00DA413E" w:rsidRDefault="003255B7" w:rsidP="003255B7">
            <w:pPr>
              <w:widowControl/>
              <w:spacing w:afterLines="50" w:after="156"/>
              <w:jc w:val="right"/>
              <w:rPr>
                <w:rFonts w:ascii="宋体" w:eastAsia="Times New Roman" w:hAnsi="宋体" w:cs="宋体"/>
                <w:kern w:val="0"/>
                <w:szCs w:val="21"/>
              </w:rPr>
            </w:pPr>
            <w:r w:rsidRPr="00DA413E">
              <w:rPr>
                <w:rFonts w:ascii="宋体" w:eastAsia="Times New Roman" w:hAnsi="宋体" w:cs="宋体"/>
                <w:kern w:val="0"/>
                <w:szCs w:val="21"/>
              </w:rPr>
              <w:t>79%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55B7" w:rsidRPr="00DA413E" w:rsidRDefault="003255B7" w:rsidP="003255B7">
            <w:pPr>
              <w:widowControl/>
              <w:spacing w:afterLines="50" w:after="156"/>
              <w:jc w:val="right"/>
              <w:rPr>
                <w:rFonts w:ascii="宋体" w:eastAsia="Times New Roman" w:hAnsi="宋体" w:cs="宋体"/>
                <w:kern w:val="0"/>
                <w:szCs w:val="21"/>
              </w:rPr>
            </w:pPr>
            <w:r w:rsidRPr="00DA413E">
              <w:rPr>
                <w:rFonts w:ascii="宋体" w:eastAsia="Times New Roman" w:hAnsi="宋体" w:cs="宋体"/>
                <w:kern w:val="0"/>
                <w:szCs w:val="21"/>
              </w:rPr>
              <w:t>66%</w:t>
            </w:r>
          </w:p>
        </w:tc>
      </w:tr>
      <w:tr w:rsidR="003255B7" w:rsidRPr="00DA413E" w:rsidTr="00DA413E">
        <w:trPr>
          <w:trHeight w:val="285"/>
          <w:jc w:val="center"/>
        </w:trPr>
        <w:tc>
          <w:tcPr>
            <w:tcW w:w="1581" w:type="dxa"/>
            <w:shd w:val="clear" w:color="auto" w:fill="FF0000"/>
            <w:noWrap/>
            <w:vAlign w:val="center"/>
            <w:hideMark/>
          </w:tcPr>
          <w:p w:rsidR="003255B7" w:rsidRPr="00DA413E" w:rsidRDefault="003255B7" w:rsidP="003255B7">
            <w:pPr>
              <w:widowControl/>
              <w:spacing w:afterLines="50" w:after="156"/>
              <w:jc w:val="left"/>
              <w:rPr>
                <w:rFonts w:asciiTheme="minorHAnsi" w:hAnsiTheme="minorHAnsi" w:cs="宋体" w:hint="eastAsia"/>
                <w:color w:val="FFFFFF" w:themeColor="background1"/>
                <w:kern w:val="0"/>
                <w:szCs w:val="21"/>
              </w:rPr>
            </w:pPr>
            <w:r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  <w:t>Naha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3255B7" w:rsidRPr="00DA413E" w:rsidRDefault="003255B7" w:rsidP="003255B7">
            <w:pPr>
              <w:widowControl/>
              <w:spacing w:afterLines="50" w:after="156"/>
              <w:jc w:val="right"/>
              <w:rPr>
                <w:rFonts w:ascii="宋体" w:eastAsia="Times New Roman" w:hAnsi="宋体" w:cs="宋体"/>
                <w:kern w:val="0"/>
                <w:szCs w:val="21"/>
              </w:rPr>
            </w:pPr>
            <w:r w:rsidRPr="00DA413E">
              <w:rPr>
                <w:rFonts w:ascii="宋体" w:eastAsia="Times New Roman" w:hAnsi="宋体" w:cs="宋体"/>
                <w:kern w:val="0"/>
                <w:szCs w:val="21"/>
              </w:rPr>
              <w:t>47%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255B7" w:rsidRPr="00DA413E" w:rsidRDefault="003255B7" w:rsidP="003255B7">
            <w:pPr>
              <w:widowControl/>
              <w:spacing w:afterLines="50" w:after="156"/>
              <w:jc w:val="right"/>
              <w:rPr>
                <w:rFonts w:ascii="宋体" w:eastAsia="Times New Roman" w:hAnsi="宋体" w:cs="宋体"/>
                <w:kern w:val="0"/>
                <w:szCs w:val="21"/>
              </w:rPr>
            </w:pPr>
            <w:r w:rsidRPr="00DA413E">
              <w:rPr>
                <w:rFonts w:ascii="宋体" w:eastAsia="Times New Roman" w:hAnsi="宋体" w:cs="宋体"/>
                <w:kern w:val="0"/>
                <w:szCs w:val="21"/>
              </w:rPr>
              <w:t>63%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3255B7" w:rsidRPr="00DA413E" w:rsidRDefault="003255B7" w:rsidP="003255B7">
            <w:pPr>
              <w:widowControl/>
              <w:spacing w:afterLines="50" w:after="156"/>
              <w:jc w:val="right"/>
              <w:rPr>
                <w:rFonts w:ascii="宋体" w:eastAsia="Times New Roman" w:hAnsi="宋体" w:cs="宋体"/>
                <w:kern w:val="0"/>
                <w:szCs w:val="21"/>
              </w:rPr>
            </w:pPr>
            <w:r w:rsidRPr="00DA413E">
              <w:rPr>
                <w:rFonts w:ascii="宋体" w:eastAsia="Times New Roman" w:hAnsi="宋体" w:cs="宋体"/>
                <w:kern w:val="0"/>
                <w:szCs w:val="21"/>
              </w:rPr>
              <w:t>78%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55B7" w:rsidRPr="00DA413E" w:rsidRDefault="003255B7" w:rsidP="003255B7">
            <w:pPr>
              <w:widowControl/>
              <w:spacing w:afterLines="50" w:after="156"/>
              <w:jc w:val="right"/>
              <w:rPr>
                <w:rFonts w:ascii="宋体" w:eastAsia="Times New Roman" w:hAnsi="宋体" w:cs="宋体"/>
                <w:kern w:val="0"/>
                <w:szCs w:val="21"/>
              </w:rPr>
            </w:pPr>
            <w:r w:rsidRPr="00DA413E">
              <w:rPr>
                <w:rFonts w:ascii="宋体" w:eastAsia="Times New Roman" w:hAnsi="宋体" w:cs="宋体"/>
                <w:kern w:val="0"/>
                <w:szCs w:val="21"/>
              </w:rPr>
              <w:t>75%</w:t>
            </w:r>
          </w:p>
        </w:tc>
      </w:tr>
      <w:tr w:rsidR="003255B7" w:rsidRPr="00DA413E" w:rsidTr="00DA413E">
        <w:trPr>
          <w:trHeight w:val="285"/>
          <w:jc w:val="center"/>
        </w:trPr>
        <w:tc>
          <w:tcPr>
            <w:tcW w:w="1581" w:type="dxa"/>
            <w:shd w:val="clear" w:color="auto" w:fill="FF0000"/>
            <w:noWrap/>
            <w:vAlign w:val="center"/>
            <w:hideMark/>
          </w:tcPr>
          <w:p w:rsidR="003255B7" w:rsidRPr="00DA413E" w:rsidRDefault="003255B7" w:rsidP="003255B7">
            <w:pPr>
              <w:widowControl/>
              <w:spacing w:afterLines="50" w:after="156"/>
              <w:jc w:val="left"/>
              <w:rPr>
                <w:rFonts w:asciiTheme="minorHAnsi" w:hAnsiTheme="minorHAnsi" w:cs="宋体" w:hint="eastAsia"/>
                <w:color w:val="FFFFFF" w:themeColor="background1"/>
                <w:kern w:val="0"/>
                <w:szCs w:val="21"/>
              </w:rPr>
            </w:pPr>
            <w:r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  <w:lastRenderedPageBreak/>
              <w:t>Guineng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3255B7" w:rsidRPr="00DA413E" w:rsidRDefault="003255B7" w:rsidP="003255B7">
            <w:pPr>
              <w:widowControl/>
              <w:spacing w:afterLines="50" w:after="156"/>
              <w:jc w:val="right"/>
              <w:rPr>
                <w:rFonts w:ascii="宋体" w:eastAsia="Times New Roman" w:hAnsi="宋体" w:cs="宋体"/>
                <w:kern w:val="0"/>
                <w:szCs w:val="21"/>
              </w:rPr>
            </w:pPr>
            <w:r w:rsidRPr="00DA413E">
              <w:rPr>
                <w:rFonts w:ascii="宋体" w:eastAsia="Times New Roman" w:hAnsi="宋体" w:cs="宋体"/>
                <w:kern w:val="0"/>
                <w:szCs w:val="21"/>
              </w:rPr>
              <w:t>54%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255B7" w:rsidRPr="00DA413E" w:rsidRDefault="003255B7" w:rsidP="003255B7">
            <w:pPr>
              <w:widowControl/>
              <w:spacing w:afterLines="50" w:after="156"/>
              <w:jc w:val="right"/>
              <w:rPr>
                <w:rFonts w:ascii="宋体" w:eastAsia="Times New Roman" w:hAnsi="宋体" w:cs="宋体"/>
                <w:kern w:val="0"/>
                <w:szCs w:val="21"/>
              </w:rPr>
            </w:pPr>
            <w:r w:rsidRPr="00DA413E">
              <w:rPr>
                <w:rFonts w:ascii="宋体" w:eastAsia="Times New Roman" w:hAnsi="宋体" w:cs="宋体"/>
                <w:kern w:val="0"/>
                <w:szCs w:val="21"/>
              </w:rPr>
              <w:t>66%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3255B7" w:rsidRPr="00DA413E" w:rsidRDefault="003255B7" w:rsidP="003255B7">
            <w:pPr>
              <w:widowControl/>
              <w:spacing w:afterLines="50" w:after="156"/>
              <w:jc w:val="right"/>
              <w:rPr>
                <w:rFonts w:ascii="宋体" w:eastAsia="Times New Roman" w:hAnsi="宋体" w:cs="宋体"/>
                <w:kern w:val="0"/>
                <w:szCs w:val="21"/>
              </w:rPr>
            </w:pPr>
            <w:r w:rsidRPr="00DA413E">
              <w:rPr>
                <w:rFonts w:ascii="宋体" w:eastAsia="Times New Roman" w:hAnsi="宋体" w:cs="宋体"/>
                <w:kern w:val="0"/>
                <w:szCs w:val="21"/>
              </w:rPr>
              <w:t>87%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55B7" w:rsidRPr="00DA413E" w:rsidRDefault="003255B7" w:rsidP="003255B7">
            <w:pPr>
              <w:widowControl/>
              <w:spacing w:afterLines="50" w:after="156"/>
              <w:jc w:val="right"/>
              <w:rPr>
                <w:rFonts w:ascii="宋体" w:eastAsia="Times New Roman" w:hAnsi="宋体" w:cs="宋体"/>
                <w:kern w:val="0"/>
                <w:szCs w:val="21"/>
              </w:rPr>
            </w:pPr>
            <w:r w:rsidRPr="00DA413E">
              <w:rPr>
                <w:rFonts w:ascii="宋体" w:eastAsia="Times New Roman" w:hAnsi="宋体" w:cs="宋体"/>
                <w:kern w:val="0"/>
                <w:szCs w:val="21"/>
              </w:rPr>
              <w:t>98%</w:t>
            </w:r>
          </w:p>
        </w:tc>
      </w:tr>
      <w:tr w:rsidR="003255B7" w:rsidRPr="00DA413E" w:rsidTr="00DA413E">
        <w:trPr>
          <w:trHeight w:val="285"/>
          <w:jc w:val="center"/>
        </w:trPr>
        <w:tc>
          <w:tcPr>
            <w:tcW w:w="1581" w:type="dxa"/>
            <w:shd w:val="clear" w:color="auto" w:fill="FF0000"/>
            <w:noWrap/>
            <w:vAlign w:val="center"/>
            <w:hideMark/>
          </w:tcPr>
          <w:p w:rsidR="003255B7" w:rsidRPr="00DA413E" w:rsidRDefault="003255B7" w:rsidP="003255B7">
            <w:pPr>
              <w:widowControl/>
              <w:spacing w:afterLines="50" w:after="156"/>
              <w:jc w:val="left"/>
              <w:rPr>
                <w:rFonts w:asciiTheme="minorHAnsi" w:hAnsiTheme="minorHAnsi" w:cs="宋体" w:hint="eastAsia"/>
                <w:color w:val="FFFFFF" w:themeColor="background1"/>
                <w:kern w:val="0"/>
                <w:szCs w:val="21"/>
              </w:rPr>
            </w:pPr>
            <w:r>
              <w:rPr>
                <w:rFonts w:asciiTheme="minorHAnsi" w:hAnsiTheme="minorHAnsi" w:cs="宋体"/>
                <w:color w:val="FFFFFF" w:themeColor="background1"/>
                <w:kern w:val="0"/>
                <w:szCs w:val="21"/>
              </w:rPr>
              <w:t>Zuoxi (control group)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3255B7" w:rsidRPr="00DA413E" w:rsidRDefault="003255B7" w:rsidP="003255B7">
            <w:pPr>
              <w:widowControl/>
              <w:spacing w:afterLines="50" w:after="156"/>
              <w:jc w:val="right"/>
              <w:rPr>
                <w:rFonts w:ascii="宋体" w:eastAsia="Times New Roman" w:hAnsi="宋体" w:cs="宋体"/>
                <w:kern w:val="0"/>
                <w:szCs w:val="21"/>
              </w:rPr>
            </w:pPr>
            <w:r w:rsidRPr="00DA413E">
              <w:rPr>
                <w:rFonts w:ascii="宋体" w:eastAsia="Times New Roman" w:hAnsi="宋体" w:cs="宋体"/>
                <w:kern w:val="0"/>
                <w:szCs w:val="21"/>
              </w:rPr>
              <w:t>26%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255B7" w:rsidRPr="00DA413E" w:rsidRDefault="003255B7" w:rsidP="003255B7">
            <w:pPr>
              <w:widowControl/>
              <w:spacing w:afterLines="50" w:after="156"/>
              <w:jc w:val="right"/>
              <w:rPr>
                <w:rFonts w:ascii="宋体" w:eastAsia="Times New Roman" w:hAnsi="宋体" w:cs="宋体"/>
                <w:kern w:val="0"/>
                <w:szCs w:val="21"/>
              </w:rPr>
            </w:pPr>
            <w:r w:rsidRPr="00DA413E">
              <w:rPr>
                <w:rFonts w:ascii="宋体" w:eastAsia="Times New Roman" w:hAnsi="宋体" w:cs="宋体"/>
                <w:kern w:val="0"/>
                <w:szCs w:val="21"/>
              </w:rPr>
              <w:t>56%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3255B7" w:rsidRPr="00DA413E" w:rsidRDefault="003255B7" w:rsidP="003255B7">
            <w:pPr>
              <w:widowControl/>
              <w:spacing w:afterLines="50" w:after="156"/>
              <w:jc w:val="right"/>
              <w:rPr>
                <w:rFonts w:ascii="宋体" w:eastAsia="Times New Roman" w:hAnsi="宋体" w:cs="宋体"/>
                <w:kern w:val="0"/>
                <w:szCs w:val="21"/>
              </w:rPr>
            </w:pPr>
            <w:r w:rsidRPr="00DA413E">
              <w:rPr>
                <w:rFonts w:ascii="宋体" w:eastAsia="Times New Roman" w:hAnsi="宋体" w:cs="宋体"/>
                <w:kern w:val="0"/>
                <w:szCs w:val="21"/>
              </w:rPr>
              <w:t>60%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55B7" w:rsidRPr="00DA413E" w:rsidRDefault="003255B7" w:rsidP="003255B7">
            <w:pPr>
              <w:widowControl/>
              <w:spacing w:afterLines="50" w:after="156"/>
              <w:jc w:val="right"/>
              <w:rPr>
                <w:rFonts w:ascii="宋体" w:eastAsia="Times New Roman" w:hAnsi="宋体" w:cs="宋体"/>
                <w:kern w:val="0"/>
                <w:szCs w:val="21"/>
              </w:rPr>
            </w:pPr>
            <w:r w:rsidRPr="00DA413E">
              <w:rPr>
                <w:rFonts w:ascii="宋体" w:eastAsia="Times New Roman" w:hAnsi="宋体" w:cs="宋体"/>
                <w:kern w:val="0"/>
                <w:szCs w:val="21"/>
              </w:rPr>
              <w:t>0%</w:t>
            </w:r>
          </w:p>
        </w:tc>
      </w:tr>
    </w:tbl>
    <w:p w:rsidR="00DA413E" w:rsidRPr="0095379A" w:rsidRDefault="004E23EB" w:rsidP="009B6744">
      <w:pPr>
        <w:spacing w:beforeLines="50" w:before="156" w:afterLines="50" w:after="156"/>
        <w:jc w:val="center"/>
      </w:pPr>
      <w:r w:rsidRPr="004E23EB">
        <w:rPr>
          <w:rFonts w:asciiTheme="minorHAnsi" w:hAnsiTheme="minorHAnsi"/>
          <w:noProof/>
        </w:rPr>
        <w:t>Figure 2</w:t>
      </w:r>
      <w:r w:rsidR="00DA413E" w:rsidRPr="004E23EB">
        <w:rPr>
          <w:rFonts w:asciiTheme="minorHAnsi" w:hAnsiTheme="minorHAnsi"/>
          <w:noProof/>
        </w:rPr>
        <w:t>.</w:t>
      </w:r>
      <w:r w:rsidRPr="004E23EB">
        <w:rPr>
          <w:rFonts w:asciiTheme="minorHAnsi" w:hAnsiTheme="minorHAnsi"/>
        </w:rPr>
        <w:t xml:space="preserve"> </w:t>
      </w:r>
      <w:r w:rsidRPr="004E23EB">
        <w:rPr>
          <w:rFonts w:asciiTheme="minorHAnsi" w:hAnsiTheme="minorHAnsi"/>
        </w:rPr>
        <w:t>IDELA persiste</w:t>
      </w:r>
      <w:r>
        <w:rPr>
          <w:rFonts w:asciiTheme="minorHAnsi" w:hAnsiTheme="minorHAnsi"/>
        </w:rPr>
        <w:t>nce</w:t>
      </w:r>
      <w:r w:rsidRPr="003722FF">
        <w:rPr>
          <w:rFonts w:asciiTheme="minorHAnsi" w:hAnsiTheme="minorHAnsi"/>
        </w:rPr>
        <w:t xml:space="preserve">, by study </w:t>
      </w:r>
      <w:r>
        <w:rPr>
          <w:rFonts w:asciiTheme="minorHAnsi" w:hAnsiTheme="minorHAnsi"/>
        </w:rPr>
        <w:t>area</w:t>
      </w:r>
      <w:r w:rsidRPr="003722FF">
        <w:rPr>
          <w:rFonts w:asciiTheme="minorHAnsi" w:hAnsiTheme="minorHAnsi"/>
        </w:rPr>
        <w:t xml:space="preserve"> and age</w:t>
      </w:r>
    </w:p>
    <w:p w:rsidR="00DA413E" w:rsidRPr="007E1898" w:rsidRDefault="00DA413E" w:rsidP="00DA413E">
      <w:pPr>
        <w:spacing w:afterLines="50" w:after="156"/>
        <w:jc w:val="center"/>
      </w:pPr>
      <w:r>
        <w:rPr>
          <w:noProof/>
        </w:rPr>
        <w:drawing>
          <wp:inline distT="0" distB="0" distL="0" distR="0" wp14:anchorId="5F321187" wp14:editId="43F8C1E9">
            <wp:extent cx="4572000" cy="2743200"/>
            <wp:effectExtent l="0" t="0" r="0" b="0"/>
            <wp:docPr id="24" name="图表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352D3" w:rsidRPr="008D2A1D" w:rsidRDefault="003255B7" w:rsidP="00E13E13">
      <w:pPr>
        <w:pStyle w:val="2"/>
        <w:spacing w:afterLines="50" w:after="156" w:line="240" w:lineRule="auto"/>
        <w:rPr>
          <w:color w:val="5B9BD5" w:themeColor="accent1"/>
          <w:lang w:eastAsia="zh-CN"/>
        </w:rPr>
      </w:pPr>
      <w:bookmarkStart w:id="16" w:name="_Toc440015711"/>
      <w:r w:rsidRPr="003255B7">
        <w:rPr>
          <w:color w:val="5B9BD5" w:themeColor="accent1"/>
          <w:lang w:eastAsia="zh-CN"/>
        </w:rPr>
        <w:t>Aggregate Score</w:t>
      </w:r>
      <w:r>
        <w:rPr>
          <w:color w:val="5B9BD5" w:themeColor="accent1"/>
          <w:lang w:eastAsia="zh-CN"/>
        </w:rPr>
        <w:t xml:space="preserve"> Analysis</w:t>
      </w:r>
      <w:bookmarkEnd w:id="16"/>
      <w:r>
        <w:rPr>
          <w:color w:val="5B9BD5" w:themeColor="accent1"/>
          <w:lang w:eastAsia="zh-CN"/>
        </w:rPr>
        <w:t xml:space="preserve"> </w:t>
      </w:r>
    </w:p>
    <w:p w:rsidR="001E7DE2" w:rsidRDefault="001E7DE2" w:rsidP="00E13E13">
      <w:pPr>
        <w:spacing w:afterLines="50" w:after="156"/>
        <w:jc w:val="left"/>
      </w:pPr>
      <w:r>
        <w:rPr>
          <w:rFonts w:hint="eastAsia"/>
        </w:rPr>
        <w:t>从总分来看，</w:t>
      </w:r>
      <w:r w:rsidR="00E13BFA">
        <w:rPr>
          <w:rFonts w:hint="eastAsia"/>
        </w:rPr>
        <w:t>如图</w:t>
      </w:r>
      <w:r w:rsidR="00E13BFA">
        <w:rPr>
          <w:rFonts w:hint="eastAsia"/>
        </w:rPr>
        <w:t>1</w:t>
      </w:r>
      <w:r w:rsidR="00E13BFA">
        <w:rPr>
          <w:rFonts w:hint="eastAsia"/>
        </w:rPr>
        <w:t>所示，</w:t>
      </w:r>
      <w:r>
        <w:rPr>
          <w:rFonts w:hint="eastAsia"/>
        </w:rPr>
        <w:t>干预组和控制组儿童得分都呈现出随年龄增长而上升的趋势。干预组儿童得分高于控制组儿童得分，且各年龄段领先幅度相当，均为</w:t>
      </w:r>
      <w:r>
        <w:rPr>
          <w:rFonts w:hint="eastAsia"/>
        </w:rPr>
        <w:t>10%</w:t>
      </w:r>
      <w:r>
        <w:rPr>
          <w:rFonts w:hint="eastAsia"/>
        </w:rPr>
        <w:t>左右。</w:t>
      </w:r>
      <w:r w:rsidR="002E25EF">
        <w:rPr>
          <w:rFonts w:hint="eastAsia"/>
        </w:rPr>
        <w:t>按照地区分析，从图</w:t>
      </w:r>
      <w:r w:rsidR="002E25EF">
        <w:rPr>
          <w:rFonts w:hint="eastAsia"/>
        </w:rPr>
        <w:t>2</w:t>
      </w:r>
      <w:r w:rsidR="002E25EF">
        <w:rPr>
          <w:rFonts w:hint="eastAsia"/>
        </w:rPr>
        <w:t>和图</w:t>
      </w:r>
      <w:r w:rsidR="002E25EF">
        <w:rPr>
          <w:rFonts w:hint="eastAsia"/>
        </w:rPr>
        <w:t>3</w:t>
      </w:r>
      <w:r w:rsidR="002E25EF">
        <w:rPr>
          <w:rFonts w:hint="eastAsia"/>
        </w:rPr>
        <w:t>可知</w:t>
      </w:r>
      <w:r w:rsidR="00D2584B">
        <w:rPr>
          <w:rFonts w:hint="eastAsia"/>
        </w:rPr>
        <w:t>，南谷、邓控和那哈地区的儿童存在年龄上升得分反而有所下降的情况，其中南谷地区表现较为明显。癸能地区各年龄段儿童得分均处于领先位置。</w:t>
      </w:r>
    </w:p>
    <w:p w:rsidR="003255B7" w:rsidRPr="003722FF" w:rsidRDefault="003255B7" w:rsidP="003255B7">
      <w:pPr>
        <w:spacing w:afterLines="50" w:after="156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Figure1</w:t>
      </w:r>
      <w:r w:rsidRPr="003722FF">
        <w:rPr>
          <w:rFonts w:asciiTheme="minorHAnsi" w:hAnsiTheme="minorHAnsi"/>
        </w:rPr>
        <w:t>. IDELA</w:t>
      </w:r>
      <w:r w:rsidRPr="003722FF">
        <w:rPr>
          <w:rFonts w:asciiTheme="minorHAnsi" w:hAnsiTheme="minorHAnsi"/>
        </w:rPr>
        <w:t xml:space="preserve"> </w:t>
      </w:r>
      <w:r w:rsidRPr="003255B7">
        <w:rPr>
          <w:rFonts w:asciiTheme="minorHAnsi" w:hAnsiTheme="minorHAnsi"/>
        </w:rPr>
        <w:t>aggregate score</w:t>
      </w:r>
      <w:r w:rsidRPr="003722FF">
        <w:rPr>
          <w:rFonts w:asciiTheme="minorHAnsi" w:hAnsiTheme="minorHAnsi"/>
        </w:rPr>
        <w:t xml:space="preserve">, by study </w:t>
      </w:r>
      <w:r>
        <w:rPr>
          <w:rFonts w:asciiTheme="minorHAnsi" w:hAnsiTheme="minorHAnsi"/>
        </w:rPr>
        <w:t>group</w:t>
      </w:r>
      <w:r w:rsidRPr="003722FF">
        <w:rPr>
          <w:rFonts w:asciiTheme="minorHAnsi" w:hAnsiTheme="minorHAnsi"/>
        </w:rPr>
        <w:t xml:space="preserve"> and age</w:t>
      </w:r>
    </w:p>
    <w:p w:rsidR="00B352D3" w:rsidRDefault="001E7DE2" w:rsidP="00E13E13">
      <w:pPr>
        <w:spacing w:afterLines="50" w:after="156"/>
        <w:jc w:val="center"/>
      </w:pPr>
      <w:r>
        <w:rPr>
          <w:noProof/>
        </w:rPr>
        <w:drawing>
          <wp:inline distT="0" distB="0" distL="0" distR="0" wp14:anchorId="23744CA2" wp14:editId="5F8DB275">
            <wp:extent cx="4572000" cy="2743200"/>
            <wp:effectExtent l="0" t="0" r="0" b="0"/>
            <wp:docPr id="12" name="图表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3255B7" w:rsidRPr="003722FF" w:rsidRDefault="003255B7" w:rsidP="003255B7">
      <w:pPr>
        <w:spacing w:afterLines="50" w:after="156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Figure</w:t>
      </w:r>
      <w:r>
        <w:rPr>
          <w:rFonts w:asciiTheme="minorHAnsi" w:hAnsiTheme="minorHAnsi"/>
        </w:rPr>
        <w:t>2</w:t>
      </w:r>
      <w:r w:rsidRPr="003722FF">
        <w:rPr>
          <w:rFonts w:asciiTheme="minorHAnsi" w:hAnsiTheme="minorHAnsi"/>
        </w:rPr>
        <w:t xml:space="preserve">. IDELA </w:t>
      </w:r>
      <w:r w:rsidRPr="003255B7">
        <w:rPr>
          <w:rFonts w:asciiTheme="minorHAnsi" w:hAnsiTheme="minorHAnsi"/>
        </w:rPr>
        <w:t>aggregate score</w:t>
      </w:r>
      <w:r w:rsidRPr="003722FF">
        <w:rPr>
          <w:rFonts w:asciiTheme="minorHAnsi" w:hAnsiTheme="minorHAnsi"/>
        </w:rPr>
        <w:t xml:space="preserve">, by study </w:t>
      </w:r>
      <w:r>
        <w:rPr>
          <w:rFonts w:asciiTheme="minorHAnsi" w:hAnsiTheme="minorHAnsi"/>
        </w:rPr>
        <w:t>area</w:t>
      </w:r>
      <w:r w:rsidRPr="003722FF">
        <w:rPr>
          <w:rFonts w:asciiTheme="minorHAnsi" w:hAnsiTheme="minorHAnsi"/>
        </w:rPr>
        <w:t xml:space="preserve"> and age</w:t>
      </w:r>
    </w:p>
    <w:p w:rsidR="00D2584B" w:rsidRDefault="00D2584B" w:rsidP="00E13E13">
      <w:pPr>
        <w:spacing w:afterLines="50" w:after="156"/>
        <w:jc w:val="center"/>
      </w:pPr>
      <w:r>
        <w:rPr>
          <w:noProof/>
        </w:rPr>
        <w:lastRenderedPageBreak/>
        <w:drawing>
          <wp:inline distT="0" distB="0" distL="0" distR="0" wp14:anchorId="1042FCFE" wp14:editId="4515E90E">
            <wp:extent cx="4572000" cy="2743200"/>
            <wp:effectExtent l="0" t="0" r="0" b="0"/>
            <wp:docPr id="17" name="图表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3255B7" w:rsidRPr="003722FF" w:rsidRDefault="003255B7" w:rsidP="003255B7">
      <w:pPr>
        <w:spacing w:afterLines="50" w:after="156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Figure</w:t>
      </w:r>
      <w:r>
        <w:rPr>
          <w:rFonts w:asciiTheme="minorHAnsi" w:hAnsiTheme="minorHAnsi"/>
        </w:rPr>
        <w:t>3</w:t>
      </w:r>
      <w:r w:rsidRPr="003722FF">
        <w:rPr>
          <w:rFonts w:asciiTheme="minorHAnsi" w:hAnsiTheme="minorHAnsi"/>
        </w:rPr>
        <w:t xml:space="preserve">. IDELA </w:t>
      </w:r>
      <w:r w:rsidRPr="003255B7">
        <w:rPr>
          <w:rFonts w:asciiTheme="minorHAnsi" w:hAnsiTheme="minorHAnsi"/>
        </w:rPr>
        <w:t>aggregate score</w:t>
      </w:r>
      <w:r w:rsidRPr="003722FF">
        <w:rPr>
          <w:rFonts w:asciiTheme="minorHAnsi" w:hAnsiTheme="minorHAnsi"/>
        </w:rPr>
        <w:t>, by age</w:t>
      </w:r>
      <w:r>
        <w:rPr>
          <w:rFonts w:asciiTheme="minorHAnsi" w:hAnsiTheme="minorHAnsi"/>
        </w:rPr>
        <w:t xml:space="preserve"> and</w:t>
      </w:r>
      <w:r w:rsidRPr="003255B7">
        <w:rPr>
          <w:rFonts w:asciiTheme="minorHAnsi" w:hAnsiTheme="minorHAnsi"/>
        </w:rPr>
        <w:t xml:space="preserve"> </w:t>
      </w:r>
      <w:r w:rsidRPr="003722FF">
        <w:rPr>
          <w:rFonts w:asciiTheme="minorHAnsi" w:hAnsiTheme="minorHAnsi"/>
        </w:rPr>
        <w:t xml:space="preserve">study </w:t>
      </w:r>
      <w:r>
        <w:rPr>
          <w:rFonts w:asciiTheme="minorHAnsi" w:hAnsiTheme="minorHAnsi"/>
        </w:rPr>
        <w:t>area</w:t>
      </w:r>
    </w:p>
    <w:p w:rsidR="00A46DED" w:rsidRDefault="00E73A99" w:rsidP="00E13E13">
      <w:pPr>
        <w:spacing w:afterLines="50" w:after="156"/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2C759D14" wp14:editId="25EBC9CA">
            <wp:extent cx="4572000" cy="2743200"/>
            <wp:effectExtent l="0" t="0" r="0" b="0"/>
            <wp:docPr id="32" name="图表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E13BFA" w:rsidRDefault="00E13BFA" w:rsidP="00E13E13">
      <w:pPr>
        <w:spacing w:afterLines="50" w:after="156"/>
        <w:jc w:val="left"/>
      </w:pPr>
      <w:r>
        <w:rPr>
          <w:rFonts w:hint="eastAsia"/>
        </w:rPr>
        <w:t>按照不同模块分析，干预组在各个模块的得分均高于控制组，但两组儿童在不同模块得分的排序有差异。干预组儿童动作能力最强，其次是读写能力和计算能力，社会情感得分最低；控制组儿童动作能力最强，其次是社会情感，读写能力和计算能力得分靠后。</w:t>
      </w:r>
    </w:p>
    <w:p w:rsidR="003255B7" w:rsidRPr="003722FF" w:rsidRDefault="003255B7" w:rsidP="003255B7">
      <w:pPr>
        <w:spacing w:afterLines="50" w:after="156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Figure</w:t>
      </w:r>
      <w:r>
        <w:rPr>
          <w:rFonts w:asciiTheme="minorHAnsi" w:hAnsiTheme="minorHAnsi"/>
        </w:rPr>
        <w:t>4</w:t>
      </w:r>
      <w:r w:rsidRPr="003722FF">
        <w:rPr>
          <w:rFonts w:asciiTheme="minorHAnsi" w:hAnsiTheme="minorHAnsi"/>
        </w:rPr>
        <w:t xml:space="preserve">. IDELA </w:t>
      </w:r>
      <w:r w:rsidRPr="003255B7">
        <w:rPr>
          <w:rFonts w:asciiTheme="minorHAnsi" w:hAnsiTheme="minorHAnsi"/>
        </w:rPr>
        <w:t>score</w:t>
      </w:r>
      <w:r w:rsidR="005C0F5D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5C0F5D">
        <w:rPr>
          <w:rFonts w:asciiTheme="minorHAnsi" w:hAnsiTheme="minorHAnsi"/>
        </w:rPr>
        <w:t>by module and</w:t>
      </w:r>
      <w:r w:rsidRPr="003722F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study group</w:t>
      </w:r>
    </w:p>
    <w:p w:rsidR="00E13BFA" w:rsidRDefault="005C0F5D" w:rsidP="00E13E13">
      <w:pPr>
        <w:spacing w:afterLines="50" w:after="156"/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68B41C1C" wp14:editId="0C97E02F">
            <wp:extent cx="4572000" cy="2743200"/>
            <wp:effectExtent l="0" t="0" r="0" b="0"/>
            <wp:docPr id="33" name="图表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E13BFA" w:rsidRDefault="00E85CDD" w:rsidP="00E13E13">
      <w:pPr>
        <w:spacing w:afterLines="50" w:after="156"/>
        <w:jc w:val="left"/>
      </w:pPr>
      <w:r>
        <w:rPr>
          <w:rFonts w:hint="eastAsia"/>
        </w:rPr>
        <w:t>从性别来看，女孩总分高于男孩，且在各个模块女孩得分均高于男孩，其中动作能力和社会情感模块领先幅度较多。</w:t>
      </w:r>
    </w:p>
    <w:p w:rsidR="003255B7" w:rsidRPr="003722FF" w:rsidRDefault="003255B7" w:rsidP="003255B7">
      <w:pPr>
        <w:spacing w:afterLines="50" w:after="156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Figure</w:t>
      </w:r>
      <w:r>
        <w:rPr>
          <w:rFonts w:asciiTheme="minorHAnsi" w:hAnsiTheme="minorHAnsi"/>
        </w:rPr>
        <w:t>5</w:t>
      </w:r>
      <w:r w:rsidRPr="003722FF">
        <w:rPr>
          <w:rFonts w:asciiTheme="minorHAnsi" w:hAnsiTheme="minorHAnsi"/>
        </w:rPr>
        <w:t xml:space="preserve">. IDELA </w:t>
      </w:r>
      <w:r w:rsidRPr="003255B7">
        <w:rPr>
          <w:rFonts w:asciiTheme="minorHAnsi" w:hAnsiTheme="minorHAnsi"/>
        </w:rPr>
        <w:t>aggregate score</w:t>
      </w:r>
      <w:r w:rsidRPr="003722FF">
        <w:rPr>
          <w:rFonts w:asciiTheme="minorHAnsi" w:hAnsiTheme="minorHAnsi"/>
        </w:rPr>
        <w:t xml:space="preserve">, by </w:t>
      </w:r>
      <w:r>
        <w:rPr>
          <w:rFonts w:asciiTheme="minorHAnsi" w:hAnsiTheme="minorHAnsi"/>
        </w:rPr>
        <w:t>gender</w:t>
      </w:r>
    </w:p>
    <w:p w:rsidR="0072571E" w:rsidRDefault="005C0F5D" w:rsidP="00E13E13">
      <w:pPr>
        <w:spacing w:afterLines="50" w:after="156"/>
        <w:jc w:val="center"/>
      </w:pPr>
      <w:r>
        <w:rPr>
          <w:noProof/>
        </w:rPr>
        <w:drawing>
          <wp:inline distT="0" distB="0" distL="0" distR="0" wp14:anchorId="0FB3CEFE" wp14:editId="012D5744">
            <wp:extent cx="3914775" cy="2476500"/>
            <wp:effectExtent l="0" t="0" r="9525" b="0"/>
            <wp:docPr id="34" name="图表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E85CDD" w:rsidRDefault="00E85CDD" w:rsidP="00E13E13">
      <w:pPr>
        <w:spacing w:afterLines="50" w:after="156"/>
        <w:jc w:val="left"/>
      </w:pPr>
      <w:r>
        <w:rPr>
          <w:rFonts w:hint="eastAsia"/>
        </w:rPr>
        <w:t>在干预组和控制组，女孩的总分均高于</w:t>
      </w:r>
      <w:r w:rsidR="0072571E">
        <w:rPr>
          <w:rFonts w:hint="eastAsia"/>
        </w:rPr>
        <w:t>男孩。干预组男孩和女孩的总分分别高于控制组男孩和女孩的得分。</w:t>
      </w:r>
    </w:p>
    <w:p w:rsidR="005C0F5D" w:rsidRPr="003722FF" w:rsidRDefault="005C0F5D" w:rsidP="005C0F5D">
      <w:pPr>
        <w:spacing w:afterLines="50" w:after="156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Figure</w:t>
      </w:r>
      <w:r>
        <w:rPr>
          <w:rFonts w:asciiTheme="minorHAnsi" w:hAnsiTheme="minorHAnsi"/>
        </w:rPr>
        <w:t>6</w:t>
      </w:r>
      <w:r w:rsidRPr="003722FF">
        <w:rPr>
          <w:rFonts w:asciiTheme="minorHAnsi" w:hAnsiTheme="minorHAnsi"/>
        </w:rPr>
        <w:t xml:space="preserve">. IDELA </w:t>
      </w:r>
      <w:r w:rsidRPr="003255B7">
        <w:rPr>
          <w:rFonts w:asciiTheme="minorHAnsi" w:hAnsiTheme="minorHAnsi"/>
        </w:rPr>
        <w:t>aggregate score</w:t>
      </w:r>
      <w:r w:rsidRPr="003722FF">
        <w:rPr>
          <w:rFonts w:asciiTheme="minorHAnsi" w:hAnsiTheme="minorHAnsi"/>
        </w:rPr>
        <w:t xml:space="preserve">, by </w:t>
      </w:r>
      <w:r>
        <w:rPr>
          <w:rFonts w:asciiTheme="minorHAnsi" w:hAnsiTheme="minorHAnsi"/>
        </w:rPr>
        <w:t>gender</w:t>
      </w:r>
      <w:r>
        <w:rPr>
          <w:rFonts w:asciiTheme="minorHAnsi" w:hAnsiTheme="minorHAnsi"/>
        </w:rPr>
        <w:t xml:space="preserve"> and study group</w:t>
      </w:r>
    </w:p>
    <w:p w:rsidR="00E85CDD" w:rsidRPr="001E7DE2" w:rsidRDefault="005C0F5D" w:rsidP="00E13E13">
      <w:pPr>
        <w:spacing w:afterLines="50" w:after="156"/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66B8A16F" wp14:editId="63701BD4">
            <wp:extent cx="3848100" cy="2257425"/>
            <wp:effectExtent l="0" t="0" r="0" b="9525"/>
            <wp:docPr id="35" name="图表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B352D3" w:rsidRPr="008D2A1D" w:rsidRDefault="005C0F5D" w:rsidP="00E13E13">
      <w:pPr>
        <w:pStyle w:val="1"/>
        <w:spacing w:afterLines="50" w:after="156" w:line="240" w:lineRule="auto"/>
        <w:rPr>
          <w:color w:val="5B9BD5" w:themeColor="accent1"/>
          <w:lang w:eastAsia="zh-CN"/>
        </w:rPr>
      </w:pPr>
      <w:bookmarkStart w:id="17" w:name="_Toc440015712"/>
      <w:r>
        <w:rPr>
          <w:rFonts w:hint="eastAsia"/>
          <w:color w:val="5B9BD5" w:themeColor="accent1"/>
          <w:lang w:eastAsia="zh-CN"/>
        </w:rPr>
        <w:t>C</w:t>
      </w:r>
      <w:r>
        <w:rPr>
          <w:color w:val="5B9BD5" w:themeColor="accent1"/>
          <w:lang w:eastAsia="zh-CN"/>
        </w:rPr>
        <w:t>onclusions</w:t>
      </w:r>
      <w:bookmarkEnd w:id="17"/>
    </w:p>
    <w:p w:rsidR="00D2584B" w:rsidRDefault="00D2584B" w:rsidP="00E13E13">
      <w:pPr>
        <w:spacing w:afterLines="50" w:after="156"/>
      </w:pPr>
      <w:r>
        <w:rPr>
          <w:rFonts w:hint="eastAsia"/>
        </w:rPr>
        <w:t>按照</w:t>
      </w:r>
      <w:r w:rsidR="0072571E">
        <w:rPr>
          <w:rFonts w:hint="eastAsia"/>
        </w:rPr>
        <w:t>干预组和控制组</w:t>
      </w:r>
      <w:r>
        <w:rPr>
          <w:rFonts w:hint="eastAsia"/>
        </w:rPr>
        <w:t>分类看，干预组儿童得分普遍高于控制组。在干预组内部，四地得分在不同年龄段存在差异</w:t>
      </w:r>
      <w:r w:rsidR="002E25EF">
        <w:rPr>
          <w:rFonts w:hint="eastAsia"/>
        </w:rPr>
        <w:t>。</w:t>
      </w:r>
      <w:r>
        <w:rPr>
          <w:rFonts w:hint="eastAsia"/>
        </w:rPr>
        <w:t>南谷儿童得分波动较大</w:t>
      </w:r>
      <w:r w:rsidR="002E25EF">
        <w:rPr>
          <w:rFonts w:hint="eastAsia"/>
        </w:rPr>
        <w:t>，</w:t>
      </w:r>
      <w:r w:rsidR="002E25EF">
        <w:rPr>
          <w:rFonts w:hint="eastAsia"/>
        </w:rPr>
        <w:t>3</w:t>
      </w:r>
      <w:r w:rsidR="002E25EF">
        <w:rPr>
          <w:rFonts w:hint="eastAsia"/>
        </w:rPr>
        <w:t>岁儿童得分很低，</w:t>
      </w:r>
      <w:r w:rsidR="002E25EF">
        <w:rPr>
          <w:rFonts w:hint="eastAsia"/>
        </w:rPr>
        <w:t>4</w:t>
      </w:r>
      <w:r w:rsidR="002E25EF">
        <w:rPr>
          <w:rFonts w:hint="eastAsia"/>
        </w:rPr>
        <w:t>岁得分上升，</w:t>
      </w:r>
      <w:r w:rsidR="002E25EF">
        <w:rPr>
          <w:rFonts w:hint="eastAsia"/>
        </w:rPr>
        <w:t>5</w:t>
      </w:r>
      <w:r w:rsidR="002E25EF">
        <w:rPr>
          <w:rFonts w:hint="eastAsia"/>
        </w:rPr>
        <w:t>岁反而低于</w:t>
      </w:r>
      <w:r w:rsidR="002E25EF">
        <w:rPr>
          <w:rFonts w:hint="eastAsia"/>
        </w:rPr>
        <w:t>4</w:t>
      </w:r>
      <w:r w:rsidR="002E25EF">
        <w:rPr>
          <w:rFonts w:hint="eastAsia"/>
        </w:rPr>
        <w:t>岁，</w:t>
      </w:r>
      <w:r w:rsidR="002E25EF">
        <w:rPr>
          <w:rFonts w:hint="eastAsia"/>
        </w:rPr>
        <w:t>6</w:t>
      </w:r>
      <w:r w:rsidR="002E25EF">
        <w:rPr>
          <w:rFonts w:hint="eastAsia"/>
        </w:rPr>
        <w:t>岁年龄组得分大幅上升；邓控和那哈地区不同年龄段儿童得分情况相似</w:t>
      </w:r>
      <w:r>
        <w:rPr>
          <w:rFonts w:hint="eastAsia"/>
        </w:rPr>
        <w:t>，</w:t>
      </w:r>
      <w:r w:rsidR="002E25EF">
        <w:rPr>
          <w:rFonts w:hint="eastAsia"/>
        </w:rPr>
        <w:t>3-5</w:t>
      </w:r>
      <w:r w:rsidR="002E25EF">
        <w:rPr>
          <w:rFonts w:hint="eastAsia"/>
        </w:rPr>
        <w:t>岁儿童得分稳步上升，</w:t>
      </w:r>
      <w:r w:rsidR="002E25EF">
        <w:rPr>
          <w:rFonts w:hint="eastAsia"/>
        </w:rPr>
        <w:t>6</w:t>
      </w:r>
      <w:r w:rsidR="002E25EF">
        <w:rPr>
          <w:rFonts w:hint="eastAsia"/>
        </w:rPr>
        <w:t>岁儿童年龄组得分反而略有下降；</w:t>
      </w:r>
      <w:r>
        <w:rPr>
          <w:rFonts w:hint="eastAsia"/>
        </w:rPr>
        <w:t>癸能地区</w:t>
      </w:r>
      <w:r w:rsidR="002E25EF">
        <w:rPr>
          <w:rFonts w:hint="eastAsia"/>
        </w:rPr>
        <w:t>儿童呈现出年龄越大得分越高的情况，且在地区比较重，各年龄段</w:t>
      </w:r>
      <w:r>
        <w:rPr>
          <w:rFonts w:hint="eastAsia"/>
        </w:rPr>
        <w:t>得分</w:t>
      </w:r>
      <w:r w:rsidR="002E25EF">
        <w:rPr>
          <w:rFonts w:hint="eastAsia"/>
        </w:rPr>
        <w:t>都</w:t>
      </w:r>
      <w:r>
        <w:rPr>
          <w:rFonts w:hint="eastAsia"/>
        </w:rPr>
        <w:t>较为领先。</w:t>
      </w:r>
    </w:p>
    <w:p w:rsidR="00D2584B" w:rsidRDefault="00D2584B" w:rsidP="00E13E13">
      <w:pPr>
        <w:spacing w:afterLines="50" w:after="156"/>
      </w:pPr>
      <w:r>
        <w:rPr>
          <w:rFonts w:hint="eastAsia"/>
        </w:rPr>
        <w:t>儿童得分有随着儿童年龄增长而上升的趋势，</w:t>
      </w:r>
      <w:r w:rsidR="002E25EF">
        <w:rPr>
          <w:rFonts w:hint="eastAsia"/>
        </w:rPr>
        <w:t>在动作能力、读写能力、计算能力以及最终得分均呈现出这一趋势。</w:t>
      </w:r>
      <w:r>
        <w:rPr>
          <w:rFonts w:hint="eastAsia"/>
        </w:rPr>
        <w:t>但这一特点在社会情感模块</w:t>
      </w:r>
      <w:r w:rsidR="002E25EF">
        <w:rPr>
          <w:rFonts w:hint="eastAsia"/>
        </w:rPr>
        <w:t>不成立</w:t>
      </w:r>
      <w:r>
        <w:rPr>
          <w:rFonts w:hint="eastAsia"/>
        </w:rPr>
        <w:t>，干预组的儿童社会情感得分存在年龄低反而得分高的情况。</w:t>
      </w:r>
    </w:p>
    <w:p w:rsidR="00D2584B" w:rsidRDefault="00D2584B" w:rsidP="00E13E13">
      <w:pPr>
        <w:spacing w:afterLines="50" w:after="156"/>
      </w:pPr>
      <w:r>
        <w:rPr>
          <w:rFonts w:hint="eastAsia"/>
        </w:rPr>
        <w:t>儿童不同性别的得分状况存在差异。女孩得分普遍高于男孩，</w:t>
      </w:r>
      <w:r w:rsidR="004F54ED">
        <w:rPr>
          <w:rFonts w:hint="eastAsia"/>
        </w:rPr>
        <w:t>这一点在干预组和控制组均为一致，不同模块中也一致。</w:t>
      </w:r>
    </w:p>
    <w:p w:rsidR="004F54ED" w:rsidRPr="0072571E" w:rsidRDefault="004F54ED" w:rsidP="00E13E13">
      <w:pPr>
        <w:spacing w:afterLines="50" w:after="156"/>
      </w:pPr>
      <w:r>
        <w:rPr>
          <w:rFonts w:hint="eastAsia"/>
        </w:rPr>
        <w:t>儿童在不同模块得分不尽相同，且干预组和控制组情况有差异，干预组儿童动作能力最强</w:t>
      </w:r>
      <w:r w:rsidR="002E25EF">
        <w:rPr>
          <w:rFonts w:hint="eastAsia"/>
        </w:rPr>
        <w:t>，且分数高于其他模块较多</w:t>
      </w:r>
      <w:r w:rsidR="00461C84">
        <w:rPr>
          <w:rFonts w:hint="eastAsia"/>
        </w:rPr>
        <w:t>，达到</w:t>
      </w:r>
      <w:r w:rsidR="00461C84">
        <w:rPr>
          <w:rFonts w:hint="eastAsia"/>
        </w:rPr>
        <w:t>54%</w:t>
      </w:r>
      <w:r>
        <w:rPr>
          <w:rFonts w:hint="eastAsia"/>
        </w:rPr>
        <w:t>，其次是读写能力、计算能力和社会情感；控制组儿童动作能力最强，其次是</w:t>
      </w:r>
      <w:r w:rsidRPr="004F54ED">
        <w:rPr>
          <w:rFonts w:hint="eastAsia"/>
        </w:rPr>
        <w:t>社会情感</w:t>
      </w:r>
      <w:r>
        <w:rPr>
          <w:rFonts w:hint="eastAsia"/>
        </w:rPr>
        <w:t>、</w:t>
      </w:r>
      <w:r w:rsidRPr="004F54ED">
        <w:rPr>
          <w:rFonts w:hint="eastAsia"/>
        </w:rPr>
        <w:t>读写能力和计算能力</w:t>
      </w:r>
      <w:r w:rsidR="00461C84">
        <w:rPr>
          <w:rFonts w:hint="eastAsia"/>
        </w:rPr>
        <w:t>，但各能力之间得分差异不大</w:t>
      </w:r>
      <w:r>
        <w:rPr>
          <w:rFonts w:hint="eastAsia"/>
        </w:rPr>
        <w:t>。</w:t>
      </w:r>
    </w:p>
    <w:p w:rsidR="00B352D3" w:rsidRPr="00190959" w:rsidRDefault="00B352D3" w:rsidP="00E13E13">
      <w:pPr>
        <w:spacing w:afterLines="50" w:after="156"/>
        <w:jc w:val="left"/>
      </w:pPr>
    </w:p>
    <w:p w:rsidR="004D000B" w:rsidRDefault="004D000B" w:rsidP="00E13E13">
      <w:pPr>
        <w:spacing w:afterLines="50" w:after="156"/>
        <w:sectPr w:rsidR="004D000B" w:rsidSect="009B2289">
          <w:pgSz w:w="11906" w:h="16838"/>
          <w:pgMar w:top="1440" w:right="1797" w:bottom="1440" w:left="1797" w:header="851" w:footer="992" w:gutter="0"/>
          <w:pgBorders w:offsetFrom="page">
            <w:top w:val="none" w:sz="168" w:space="0" w:color="0000E0" w:shadow="1"/>
            <w:left w:val="none" w:sz="69" w:space="0" w:color="000076" w:shadow="1" w:frame="1"/>
            <w:bottom w:val="none" w:sz="0" w:space="0" w:color="000086" w:shadow="1"/>
            <w:right w:val="none" w:sz="0" w:space="0" w:color="000086" w:shadow="1"/>
          </w:pgBorders>
          <w:cols w:space="720"/>
          <w:docGrid w:type="lines" w:linePitch="312"/>
        </w:sectPr>
      </w:pPr>
    </w:p>
    <w:p w:rsidR="004D000B" w:rsidRDefault="004D000B" w:rsidP="004D000B">
      <w:pPr>
        <w:pStyle w:val="a5"/>
      </w:pPr>
    </w:p>
    <w:p w:rsidR="004D000B" w:rsidRDefault="005C0F5D" w:rsidP="004D000B">
      <w:pPr>
        <w:pStyle w:val="a5"/>
        <w:jc w:val="center"/>
      </w:pPr>
      <w:r>
        <w:rPr>
          <w:rFonts w:hint="eastAsia"/>
        </w:rPr>
        <w:t xml:space="preserve">Table </w:t>
      </w:r>
      <w:r w:rsidR="004D000B">
        <w:rPr>
          <w:rFonts w:hint="eastAsia"/>
        </w:rPr>
        <w:t>1</w:t>
      </w:r>
      <w:r>
        <w:t>.</w:t>
      </w:r>
      <w:r w:rsidR="004D000B">
        <w:t xml:space="preserve"> </w:t>
      </w:r>
      <w:r>
        <w:rPr>
          <w:rFonts w:hint="eastAsia"/>
        </w:rPr>
        <w:t>A</w:t>
      </w:r>
      <w:r>
        <w:t>ssessor information</w:t>
      </w:r>
    </w:p>
    <w:tbl>
      <w:tblPr>
        <w:tblW w:w="14737" w:type="dxa"/>
        <w:jc w:val="center"/>
        <w:tblLook w:val="04A0" w:firstRow="1" w:lastRow="0" w:firstColumn="1" w:lastColumn="0" w:noHBand="0" w:noVBand="1"/>
      </w:tblPr>
      <w:tblGrid>
        <w:gridCol w:w="1134"/>
        <w:gridCol w:w="1129"/>
        <w:gridCol w:w="709"/>
        <w:gridCol w:w="4248"/>
        <w:gridCol w:w="2131"/>
        <w:gridCol w:w="1559"/>
        <w:gridCol w:w="3827"/>
      </w:tblGrid>
      <w:tr w:rsidR="004D000B" w:rsidRPr="00480ECF" w:rsidTr="00EE7197">
        <w:trPr>
          <w:trHeight w:val="61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D000B" w:rsidRPr="0082631C" w:rsidRDefault="004D000B" w:rsidP="00EE7197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FFFFFF" w:themeColor="background1"/>
                <w:kern w:val="0"/>
                <w:szCs w:val="21"/>
              </w:rPr>
            </w:pPr>
            <w:r w:rsidRPr="0082631C">
              <w:rPr>
                <w:rFonts w:asciiTheme="minorEastAsia" w:eastAsiaTheme="minorEastAsia" w:hAnsiTheme="minorEastAsia" w:cs="宋体" w:hint="eastAsia"/>
                <w:b/>
                <w:bCs/>
                <w:color w:val="FFFFFF" w:themeColor="background1"/>
                <w:kern w:val="0"/>
                <w:szCs w:val="21"/>
              </w:rPr>
              <w:t>姓名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D000B" w:rsidRPr="0082631C" w:rsidRDefault="004D000B" w:rsidP="00EE7197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FFFFFF" w:themeColor="background1"/>
                <w:kern w:val="0"/>
                <w:szCs w:val="21"/>
              </w:rPr>
            </w:pPr>
            <w:r w:rsidRPr="0082631C">
              <w:rPr>
                <w:rFonts w:asciiTheme="minorEastAsia" w:eastAsiaTheme="minorEastAsia" w:hAnsiTheme="minorEastAsia" w:cs="宋体" w:hint="eastAsia"/>
                <w:b/>
                <w:bCs/>
                <w:color w:val="FFFFFF" w:themeColor="background1"/>
                <w:kern w:val="0"/>
                <w:szCs w:val="21"/>
              </w:rPr>
              <w:t xml:space="preserve">出生年月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D000B" w:rsidRPr="0082631C" w:rsidRDefault="004D000B" w:rsidP="00EE7197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FFFFFF" w:themeColor="background1"/>
                <w:kern w:val="0"/>
                <w:szCs w:val="21"/>
              </w:rPr>
            </w:pPr>
            <w:r w:rsidRPr="0082631C">
              <w:rPr>
                <w:rFonts w:asciiTheme="minorEastAsia" w:eastAsiaTheme="minorEastAsia" w:hAnsiTheme="minorEastAsia" w:cs="宋体" w:hint="eastAsia"/>
                <w:b/>
                <w:bCs/>
                <w:color w:val="FFFFFF" w:themeColor="background1"/>
                <w:kern w:val="0"/>
                <w:szCs w:val="21"/>
              </w:rPr>
              <w:t>性别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D000B" w:rsidRPr="0082631C" w:rsidRDefault="004D000B" w:rsidP="00EE7197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FFFFFF" w:themeColor="background1"/>
                <w:kern w:val="0"/>
                <w:szCs w:val="21"/>
              </w:rPr>
            </w:pPr>
            <w:r w:rsidRPr="0082631C">
              <w:rPr>
                <w:rFonts w:asciiTheme="minorEastAsia" w:eastAsiaTheme="minorEastAsia" w:hAnsiTheme="minorEastAsia" w:cs="宋体" w:hint="eastAsia"/>
                <w:b/>
                <w:bCs/>
                <w:color w:val="FFFFFF" w:themeColor="background1"/>
                <w:kern w:val="0"/>
                <w:szCs w:val="21"/>
              </w:rPr>
              <w:t>单位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D000B" w:rsidRPr="0082631C" w:rsidRDefault="004D000B" w:rsidP="00EE7197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FFFFFF" w:themeColor="background1"/>
                <w:kern w:val="0"/>
                <w:szCs w:val="21"/>
              </w:rPr>
            </w:pPr>
            <w:r w:rsidRPr="0082631C">
              <w:rPr>
                <w:rFonts w:asciiTheme="minorEastAsia" w:eastAsiaTheme="minorEastAsia" w:hAnsiTheme="minorEastAsia" w:cs="宋体" w:hint="eastAsia"/>
                <w:b/>
                <w:bCs/>
                <w:color w:val="FFFFFF" w:themeColor="background1"/>
                <w:kern w:val="0"/>
                <w:szCs w:val="21"/>
              </w:rPr>
              <w:t>职务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D000B" w:rsidRPr="0082631C" w:rsidRDefault="004D000B" w:rsidP="00EE7197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FFFFFF" w:themeColor="background1"/>
                <w:kern w:val="0"/>
                <w:szCs w:val="21"/>
              </w:rPr>
            </w:pPr>
            <w:r w:rsidRPr="0082631C">
              <w:rPr>
                <w:rFonts w:asciiTheme="minorEastAsia" w:eastAsiaTheme="minorEastAsia" w:hAnsiTheme="minorEastAsia" w:cs="宋体" w:hint="eastAsia"/>
                <w:b/>
                <w:bCs/>
                <w:color w:val="FFFFFF" w:themeColor="background1"/>
                <w:kern w:val="0"/>
                <w:szCs w:val="21"/>
              </w:rPr>
              <w:t>电话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D000B" w:rsidRPr="0082631C" w:rsidRDefault="004D000B" w:rsidP="00EE7197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FFFFFF" w:themeColor="background1"/>
                <w:kern w:val="0"/>
                <w:szCs w:val="21"/>
              </w:rPr>
            </w:pPr>
            <w:r w:rsidRPr="0082631C">
              <w:rPr>
                <w:rFonts w:asciiTheme="minorEastAsia" w:eastAsiaTheme="minorEastAsia" w:hAnsiTheme="minorEastAsia" w:cs="宋体" w:hint="eastAsia"/>
                <w:b/>
                <w:bCs/>
                <w:color w:val="FFFFFF" w:themeColor="background1"/>
                <w:kern w:val="0"/>
                <w:szCs w:val="21"/>
              </w:rPr>
              <w:t>邮箱地址</w:t>
            </w:r>
          </w:p>
        </w:tc>
      </w:tr>
      <w:tr w:rsidR="004D000B" w:rsidRPr="00480ECF" w:rsidTr="00EE7197">
        <w:trPr>
          <w:trHeight w:val="4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0B" w:rsidRPr="0082631C" w:rsidRDefault="004D000B" w:rsidP="00EE719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263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郭锦萍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0B" w:rsidRPr="0082631C" w:rsidRDefault="004D000B" w:rsidP="00EE719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263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19830203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0B" w:rsidRPr="0082631C" w:rsidRDefault="004D000B" w:rsidP="00EE719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263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0B" w:rsidRPr="0082631C" w:rsidRDefault="004D000B" w:rsidP="00EE719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263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救助儿童会上海办公室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0B" w:rsidRPr="0082631C" w:rsidRDefault="004D000B" w:rsidP="00EE719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263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教育项目高级官员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0B" w:rsidRPr="0082631C" w:rsidRDefault="004D000B" w:rsidP="00EE719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263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13636459646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0B" w:rsidRPr="0082631C" w:rsidRDefault="009D4194" w:rsidP="00EE7197">
            <w:pPr>
              <w:widowControl/>
              <w:jc w:val="left"/>
              <w:rPr>
                <w:rFonts w:asciiTheme="minorEastAsia" w:eastAsiaTheme="minorEastAsia" w:hAnsiTheme="minorEastAsia" w:cs="宋体"/>
                <w:color w:val="0563C1"/>
                <w:kern w:val="0"/>
                <w:szCs w:val="21"/>
                <w:u w:val="single"/>
              </w:rPr>
            </w:pPr>
            <w:hyperlink r:id="rId31" w:history="1">
              <w:r w:rsidR="004D000B" w:rsidRPr="0082631C">
                <w:rPr>
                  <w:rFonts w:asciiTheme="minorEastAsia" w:eastAsiaTheme="minorEastAsia" w:hAnsiTheme="minorEastAsia" w:cs="宋体" w:hint="eastAsia"/>
                  <w:color w:val="0563C1"/>
                  <w:kern w:val="0"/>
                  <w:szCs w:val="21"/>
                  <w:u w:val="single"/>
                </w:rPr>
                <w:t>jinping.guo@savethechildren.org.cn</w:t>
              </w:r>
            </w:hyperlink>
          </w:p>
        </w:tc>
      </w:tr>
      <w:tr w:rsidR="004D000B" w:rsidRPr="0082631C" w:rsidTr="00EE7197">
        <w:trPr>
          <w:trHeight w:val="4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0B" w:rsidRPr="0082631C" w:rsidRDefault="004D000B" w:rsidP="00EE719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263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李献庆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0B" w:rsidRPr="0082631C" w:rsidRDefault="004D000B" w:rsidP="00EE719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263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19890715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0B" w:rsidRPr="0082631C" w:rsidRDefault="004D000B" w:rsidP="00EE719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263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0B" w:rsidRPr="0082631C" w:rsidRDefault="004D000B" w:rsidP="00EE719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263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云南师范大学教育学原理专业学生（研二）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0B" w:rsidRPr="0082631C" w:rsidRDefault="004D000B" w:rsidP="00EE719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263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志愿者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0B" w:rsidRPr="0082631C" w:rsidRDefault="004D000B" w:rsidP="00EE719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263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18487171124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0B" w:rsidRPr="0082631C" w:rsidRDefault="009D4194" w:rsidP="00EE7197">
            <w:pPr>
              <w:widowControl/>
              <w:jc w:val="left"/>
              <w:rPr>
                <w:rFonts w:asciiTheme="minorEastAsia" w:eastAsiaTheme="minorEastAsia" w:hAnsiTheme="minorEastAsia" w:cs="宋体"/>
                <w:color w:val="0563C1"/>
                <w:kern w:val="0"/>
                <w:szCs w:val="21"/>
                <w:u w:val="single"/>
              </w:rPr>
            </w:pPr>
            <w:hyperlink r:id="rId32" w:history="1">
              <w:r w:rsidR="004D000B" w:rsidRPr="0082631C">
                <w:rPr>
                  <w:rFonts w:asciiTheme="minorEastAsia" w:eastAsiaTheme="minorEastAsia" w:hAnsiTheme="minorEastAsia" w:cs="宋体" w:hint="eastAsia"/>
                  <w:color w:val="0563C1"/>
                  <w:kern w:val="0"/>
                  <w:szCs w:val="21"/>
                  <w:u w:val="single"/>
                </w:rPr>
                <w:t>529823822@qq.com</w:t>
              </w:r>
            </w:hyperlink>
          </w:p>
        </w:tc>
      </w:tr>
      <w:tr w:rsidR="004D000B" w:rsidRPr="0082631C" w:rsidTr="00EE7197">
        <w:trPr>
          <w:trHeight w:val="4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0B" w:rsidRPr="0082631C" w:rsidRDefault="004D000B" w:rsidP="00EE719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263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刘春华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0B" w:rsidRPr="0082631C" w:rsidRDefault="004D000B" w:rsidP="00EE719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263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19780704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0B" w:rsidRPr="0082631C" w:rsidRDefault="004D000B" w:rsidP="00EE719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263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0B" w:rsidRPr="0082631C" w:rsidRDefault="004D000B" w:rsidP="00EE719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263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救助儿童会昆明办公室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0B" w:rsidRPr="0082631C" w:rsidRDefault="004D000B" w:rsidP="00EE719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263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教育项目高级官员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0B" w:rsidRPr="0082631C" w:rsidRDefault="004D000B" w:rsidP="00EE719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263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13700647565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0B" w:rsidRPr="0082631C" w:rsidRDefault="009D4194" w:rsidP="00EE7197">
            <w:pPr>
              <w:widowControl/>
              <w:jc w:val="left"/>
              <w:rPr>
                <w:rFonts w:asciiTheme="minorEastAsia" w:eastAsiaTheme="minorEastAsia" w:hAnsiTheme="minorEastAsia" w:cs="宋体"/>
                <w:color w:val="0563C1"/>
                <w:kern w:val="0"/>
                <w:szCs w:val="21"/>
                <w:u w:val="single"/>
              </w:rPr>
            </w:pPr>
            <w:hyperlink r:id="rId33" w:history="1">
              <w:r w:rsidR="004D000B" w:rsidRPr="0082631C">
                <w:rPr>
                  <w:rFonts w:asciiTheme="minorEastAsia" w:eastAsiaTheme="minorEastAsia" w:hAnsiTheme="minorEastAsia" w:cs="宋体" w:hint="eastAsia"/>
                  <w:color w:val="0563C1"/>
                  <w:kern w:val="0"/>
                  <w:szCs w:val="21"/>
                  <w:u w:val="single"/>
                </w:rPr>
                <w:t>chunhua.liu@savethechildren.org</w:t>
              </w:r>
            </w:hyperlink>
          </w:p>
        </w:tc>
      </w:tr>
      <w:tr w:rsidR="004D000B" w:rsidRPr="0082631C" w:rsidTr="00EE7197">
        <w:trPr>
          <w:trHeight w:val="4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0B" w:rsidRPr="0082631C" w:rsidRDefault="004D000B" w:rsidP="00EE719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263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刘加雄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0B" w:rsidRPr="0082631C" w:rsidRDefault="004D000B" w:rsidP="00EE719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263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19751221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0B" w:rsidRPr="0082631C" w:rsidRDefault="004D000B" w:rsidP="00EE719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263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0B" w:rsidRPr="0082631C" w:rsidRDefault="004D000B" w:rsidP="00EE719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263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墨江县教育研究培训中心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0B" w:rsidRPr="0082631C" w:rsidRDefault="004D000B" w:rsidP="00EE719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263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合作伙伴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0B" w:rsidRPr="0082631C" w:rsidRDefault="004D000B" w:rsidP="00EE719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263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18183798086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0B" w:rsidRPr="0082631C" w:rsidRDefault="009D4194" w:rsidP="00EE7197">
            <w:pPr>
              <w:widowControl/>
              <w:jc w:val="left"/>
              <w:rPr>
                <w:rFonts w:asciiTheme="minorEastAsia" w:eastAsiaTheme="minorEastAsia" w:hAnsiTheme="minorEastAsia" w:cs="宋体"/>
                <w:color w:val="0563C1"/>
                <w:kern w:val="0"/>
                <w:szCs w:val="21"/>
                <w:u w:val="single"/>
              </w:rPr>
            </w:pPr>
            <w:hyperlink r:id="rId34" w:history="1">
              <w:r w:rsidR="004D000B" w:rsidRPr="0082631C">
                <w:rPr>
                  <w:rFonts w:asciiTheme="minorEastAsia" w:eastAsiaTheme="minorEastAsia" w:hAnsiTheme="minorEastAsia" w:cs="宋体" w:hint="eastAsia"/>
                  <w:color w:val="0563C1"/>
                  <w:kern w:val="0"/>
                  <w:szCs w:val="21"/>
                  <w:u w:val="single"/>
                </w:rPr>
                <w:t>1049551886@qq.com</w:t>
              </w:r>
            </w:hyperlink>
          </w:p>
        </w:tc>
      </w:tr>
      <w:tr w:rsidR="004D000B" w:rsidRPr="0082631C" w:rsidTr="00EE7197">
        <w:trPr>
          <w:trHeight w:val="4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0B" w:rsidRPr="0082631C" w:rsidRDefault="004D000B" w:rsidP="00EE719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263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刘铭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0B" w:rsidRPr="0082631C" w:rsidRDefault="004D000B" w:rsidP="00EE719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263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19760608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0B" w:rsidRPr="0082631C" w:rsidRDefault="004D000B" w:rsidP="00EE719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263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0B" w:rsidRPr="0082631C" w:rsidRDefault="004D000B" w:rsidP="00EE719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263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救助儿童会北京办公室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0B" w:rsidRPr="0082631C" w:rsidRDefault="004D000B" w:rsidP="00EE719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263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国家教育项目经理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0B" w:rsidRPr="0082631C" w:rsidRDefault="004D000B" w:rsidP="00EE719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263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18610727419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0B" w:rsidRPr="0082631C" w:rsidRDefault="009D4194" w:rsidP="00EE7197">
            <w:pPr>
              <w:widowControl/>
              <w:jc w:val="left"/>
              <w:rPr>
                <w:rFonts w:asciiTheme="minorEastAsia" w:eastAsiaTheme="minorEastAsia" w:hAnsiTheme="minorEastAsia" w:cs="宋体"/>
                <w:color w:val="0563C1"/>
                <w:kern w:val="0"/>
                <w:szCs w:val="21"/>
                <w:u w:val="single"/>
              </w:rPr>
            </w:pPr>
            <w:hyperlink r:id="rId35" w:history="1">
              <w:r w:rsidR="004D000B" w:rsidRPr="0082631C">
                <w:rPr>
                  <w:rFonts w:asciiTheme="minorEastAsia" w:eastAsiaTheme="minorEastAsia" w:hAnsiTheme="minorEastAsia" w:cs="宋体" w:hint="eastAsia"/>
                  <w:color w:val="0563C1"/>
                  <w:kern w:val="0"/>
                  <w:szCs w:val="21"/>
                  <w:u w:val="single"/>
                </w:rPr>
                <w:t>ming.liu@savethechildren.org.cn</w:t>
              </w:r>
            </w:hyperlink>
          </w:p>
        </w:tc>
      </w:tr>
      <w:tr w:rsidR="004D000B" w:rsidRPr="0082631C" w:rsidTr="00EE7197">
        <w:trPr>
          <w:trHeight w:val="4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0B" w:rsidRPr="0082631C" w:rsidRDefault="004D000B" w:rsidP="00EE719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263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庞玲玲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0B" w:rsidRPr="0082631C" w:rsidRDefault="004D000B" w:rsidP="00EE719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263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19901024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0B" w:rsidRPr="0082631C" w:rsidRDefault="004D000B" w:rsidP="00EE719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263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0B" w:rsidRPr="0082631C" w:rsidRDefault="004D000B" w:rsidP="00EE719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263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云南师范大学教育学原理专业学生（研二）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0B" w:rsidRPr="0082631C" w:rsidRDefault="004D000B" w:rsidP="00EE719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263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志愿者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0B" w:rsidRPr="0082631C" w:rsidRDefault="004D000B" w:rsidP="00EE719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263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18132218522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0B" w:rsidRPr="0082631C" w:rsidRDefault="009D4194" w:rsidP="00EE7197">
            <w:pPr>
              <w:widowControl/>
              <w:jc w:val="left"/>
              <w:rPr>
                <w:rFonts w:asciiTheme="minorEastAsia" w:eastAsiaTheme="minorEastAsia" w:hAnsiTheme="minorEastAsia" w:cs="宋体"/>
                <w:color w:val="0563C1"/>
                <w:kern w:val="0"/>
                <w:szCs w:val="21"/>
                <w:u w:val="single"/>
              </w:rPr>
            </w:pPr>
            <w:hyperlink r:id="rId36" w:history="1">
              <w:r w:rsidR="004D000B" w:rsidRPr="0082631C">
                <w:rPr>
                  <w:rFonts w:asciiTheme="minorEastAsia" w:eastAsiaTheme="minorEastAsia" w:hAnsiTheme="minorEastAsia" w:cs="宋体" w:hint="eastAsia"/>
                  <w:color w:val="0563C1"/>
                  <w:kern w:val="0"/>
                  <w:szCs w:val="21"/>
                  <w:u w:val="single"/>
                </w:rPr>
                <w:t>1094922348@qq.com</w:t>
              </w:r>
            </w:hyperlink>
          </w:p>
        </w:tc>
      </w:tr>
      <w:tr w:rsidR="004D000B" w:rsidRPr="0082631C" w:rsidTr="00EE7197">
        <w:trPr>
          <w:trHeight w:val="4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0B" w:rsidRPr="0082631C" w:rsidRDefault="004D000B" w:rsidP="00EE719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263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秦小杰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0B" w:rsidRPr="0082631C" w:rsidRDefault="004D000B" w:rsidP="00EE719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263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19840116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0B" w:rsidRPr="0082631C" w:rsidRDefault="004D000B" w:rsidP="00EE719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263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0B" w:rsidRPr="0082631C" w:rsidRDefault="004D000B" w:rsidP="00EE719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263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救助儿童会北京办公室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0B" w:rsidRPr="0082631C" w:rsidRDefault="004D000B" w:rsidP="00EE719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263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监测评估高级官员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0B" w:rsidRPr="0082631C" w:rsidRDefault="004D000B" w:rsidP="00EE719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263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15801566043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0B" w:rsidRPr="0082631C" w:rsidRDefault="009D4194" w:rsidP="00EE7197">
            <w:pPr>
              <w:widowControl/>
              <w:jc w:val="left"/>
              <w:rPr>
                <w:rFonts w:asciiTheme="minorEastAsia" w:eastAsiaTheme="minorEastAsia" w:hAnsiTheme="minorEastAsia" w:cs="宋体"/>
                <w:color w:val="0563C1"/>
                <w:kern w:val="0"/>
                <w:szCs w:val="21"/>
                <w:u w:val="single"/>
              </w:rPr>
            </w:pPr>
            <w:hyperlink r:id="rId37" w:history="1">
              <w:r w:rsidR="004D000B" w:rsidRPr="0082631C">
                <w:rPr>
                  <w:rFonts w:asciiTheme="minorEastAsia" w:eastAsiaTheme="minorEastAsia" w:hAnsiTheme="minorEastAsia" w:cs="宋体" w:hint="eastAsia"/>
                  <w:color w:val="0563C1"/>
                  <w:kern w:val="0"/>
                  <w:szCs w:val="21"/>
                  <w:u w:val="single"/>
                </w:rPr>
                <w:t>xiaojie.qin@savethechildren.org.cn</w:t>
              </w:r>
            </w:hyperlink>
          </w:p>
        </w:tc>
      </w:tr>
      <w:tr w:rsidR="004D000B" w:rsidRPr="0082631C" w:rsidTr="00EE7197">
        <w:trPr>
          <w:trHeight w:val="4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0B" w:rsidRPr="0082631C" w:rsidRDefault="004D000B" w:rsidP="00EE719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263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尚苗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0B" w:rsidRPr="0082631C" w:rsidRDefault="004D000B" w:rsidP="00EE719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263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19920313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0B" w:rsidRPr="0082631C" w:rsidRDefault="004D000B" w:rsidP="00EE719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263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0B" w:rsidRPr="0082631C" w:rsidRDefault="004D000B" w:rsidP="00EE719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263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云南师范大学教育学原理专业学生（研二）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0B" w:rsidRPr="0082631C" w:rsidRDefault="004D000B" w:rsidP="00EE719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263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志愿者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0B" w:rsidRPr="0082631C" w:rsidRDefault="004D000B" w:rsidP="00EE719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263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18487142658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0B" w:rsidRPr="0082631C" w:rsidRDefault="009D4194" w:rsidP="00EE7197">
            <w:pPr>
              <w:widowControl/>
              <w:jc w:val="left"/>
              <w:rPr>
                <w:rFonts w:asciiTheme="minorEastAsia" w:eastAsiaTheme="minorEastAsia" w:hAnsiTheme="minorEastAsia" w:cs="宋体"/>
                <w:color w:val="0563C1"/>
                <w:kern w:val="0"/>
                <w:szCs w:val="21"/>
                <w:u w:val="single"/>
              </w:rPr>
            </w:pPr>
            <w:hyperlink r:id="rId38" w:history="1">
              <w:r w:rsidR="004D000B" w:rsidRPr="0082631C">
                <w:rPr>
                  <w:rFonts w:asciiTheme="minorEastAsia" w:eastAsiaTheme="minorEastAsia" w:hAnsiTheme="minorEastAsia" w:cs="宋体" w:hint="eastAsia"/>
                  <w:color w:val="0563C1"/>
                  <w:kern w:val="0"/>
                  <w:szCs w:val="21"/>
                  <w:u w:val="single"/>
                </w:rPr>
                <w:t>36208858@qq.com</w:t>
              </w:r>
            </w:hyperlink>
          </w:p>
        </w:tc>
      </w:tr>
      <w:tr w:rsidR="004D000B" w:rsidRPr="0082631C" w:rsidTr="00EE7197">
        <w:trPr>
          <w:trHeight w:val="4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0B" w:rsidRPr="0082631C" w:rsidRDefault="004D000B" w:rsidP="00EE719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263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万明凤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0B" w:rsidRPr="0082631C" w:rsidRDefault="004D000B" w:rsidP="00EE719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263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19810806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0B" w:rsidRPr="0082631C" w:rsidRDefault="004D000B" w:rsidP="00EE719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263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0B" w:rsidRPr="0082631C" w:rsidRDefault="004D000B" w:rsidP="00EE719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263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墨江县教育研究培训中心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0B" w:rsidRPr="0082631C" w:rsidRDefault="004D000B" w:rsidP="00EE719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263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合作伙伴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0B" w:rsidRPr="0082631C" w:rsidRDefault="004D000B" w:rsidP="00EE719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263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13577965401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0B" w:rsidRPr="0082631C" w:rsidRDefault="009D4194" w:rsidP="00EE7197">
            <w:pPr>
              <w:widowControl/>
              <w:jc w:val="left"/>
              <w:rPr>
                <w:rFonts w:asciiTheme="minorEastAsia" w:eastAsiaTheme="minorEastAsia" w:hAnsiTheme="minorEastAsia" w:cs="宋体"/>
                <w:color w:val="0563C1"/>
                <w:kern w:val="0"/>
                <w:szCs w:val="21"/>
                <w:u w:val="single"/>
              </w:rPr>
            </w:pPr>
            <w:hyperlink r:id="rId39" w:history="1">
              <w:r w:rsidR="004D000B" w:rsidRPr="0082631C">
                <w:rPr>
                  <w:rFonts w:asciiTheme="minorEastAsia" w:eastAsiaTheme="minorEastAsia" w:hAnsiTheme="minorEastAsia" w:cs="宋体" w:hint="eastAsia"/>
                  <w:color w:val="0563C1"/>
                  <w:kern w:val="0"/>
                  <w:szCs w:val="21"/>
                  <w:u w:val="single"/>
                </w:rPr>
                <w:t>2213019365@qq.com</w:t>
              </w:r>
            </w:hyperlink>
          </w:p>
        </w:tc>
      </w:tr>
      <w:tr w:rsidR="004D000B" w:rsidRPr="0082631C" w:rsidTr="00EE7197">
        <w:trPr>
          <w:trHeight w:val="4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0B" w:rsidRPr="0082631C" w:rsidRDefault="004D000B" w:rsidP="00EE719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263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蔚少华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0B" w:rsidRPr="0082631C" w:rsidRDefault="004D000B" w:rsidP="00EE719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263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19891122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0B" w:rsidRPr="0082631C" w:rsidRDefault="004D000B" w:rsidP="00EE719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263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0B" w:rsidRPr="0082631C" w:rsidRDefault="004D000B" w:rsidP="00EE719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263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云南师范大学教育学原理专业学生（研二）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0B" w:rsidRPr="0082631C" w:rsidRDefault="004D000B" w:rsidP="00EE719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263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志愿者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0B" w:rsidRPr="0082631C" w:rsidRDefault="004D000B" w:rsidP="00EE719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263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18487381471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0B" w:rsidRPr="0082631C" w:rsidRDefault="009D4194" w:rsidP="00EE7197">
            <w:pPr>
              <w:widowControl/>
              <w:jc w:val="left"/>
              <w:rPr>
                <w:rFonts w:asciiTheme="minorEastAsia" w:eastAsiaTheme="minorEastAsia" w:hAnsiTheme="minorEastAsia" w:cs="宋体"/>
                <w:color w:val="0563C1"/>
                <w:kern w:val="0"/>
                <w:szCs w:val="21"/>
                <w:u w:val="single"/>
              </w:rPr>
            </w:pPr>
            <w:hyperlink r:id="rId40" w:history="1">
              <w:r w:rsidR="004D000B" w:rsidRPr="0082631C">
                <w:rPr>
                  <w:rFonts w:asciiTheme="minorEastAsia" w:eastAsiaTheme="minorEastAsia" w:hAnsiTheme="minorEastAsia" w:cs="宋体" w:hint="eastAsia"/>
                  <w:color w:val="0563C1"/>
                  <w:kern w:val="0"/>
                  <w:szCs w:val="21"/>
                  <w:u w:val="single"/>
                </w:rPr>
                <w:t>ysh20070718@hotmail.com</w:t>
              </w:r>
            </w:hyperlink>
          </w:p>
        </w:tc>
      </w:tr>
      <w:tr w:rsidR="004D000B" w:rsidRPr="0082631C" w:rsidTr="00EE7197">
        <w:trPr>
          <w:trHeight w:val="4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0B" w:rsidRPr="0082631C" w:rsidRDefault="004D000B" w:rsidP="00EE719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263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武海燕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0B" w:rsidRPr="0082631C" w:rsidRDefault="004D000B" w:rsidP="00EE719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263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19751225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0B" w:rsidRPr="0082631C" w:rsidRDefault="004D000B" w:rsidP="00EE719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263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0B" w:rsidRPr="0082631C" w:rsidRDefault="004D000B" w:rsidP="00EE719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263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独立调研顾问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0B" w:rsidRPr="0082631C" w:rsidRDefault="004D000B" w:rsidP="00EE719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263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志愿者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0B" w:rsidRPr="0082631C" w:rsidRDefault="004D000B" w:rsidP="00EE719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263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18504830817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0B" w:rsidRPr="0082631C" w:rsidRDefault="009D4194" w:rsidP="00EE7197">
            <w:pPr>
              <w:widowControl/>
              <w:jc w:val="left"/>
              <w:rPr>
                <w:rFonts w:asciiTheme="minorEastAsia" w:eastAsiaTheme="minorEastAsia" w:hAnsiTheme="minorEastAsia" w:cs="宋体"/>
                <w:color w:val="0563C1"/>
                <w:kern w:val="0"/>
                <w:szCs w:val="21"/>
                <w:u w:val="single"/>
              </w:rPr>
            </w:pPr>
            <w:hyperlink r:id="rId41" w:history="1">
              <w:r w:rsidR="004D000B" w:rsidRPr="0082631C">
                <w:rPr>
                  <w:rFonts w:asciiTheme="minorEastAsia" w:eastAsiaTheme="minorEastAsia" w:hAnsiTheme="minorEastAsia" w:cs="宋体" w:hint="eastAsia"/>
                  <w:color w:val="0563C1"/>
                  <w:kern w:val="0"/>
                  <w:szCs w:val="21"/>
                  <w:u w:val="single"/>
                </w:rPr>
                <w:t>5459864@qq.com</w:t>
              </w:r>
            </w:hyperlink>
          </w:p>
        </w:tc>
      </w:tr>
      <w:tr w:rsidR="004D000B" w:rsidRPr="0082631C" w:rsidTr="00EE7197">
        <w:trPr>
          <w:trHeight w:val="4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0B" w:rsidRPr="0082631C" w:rsidRDefault="004D000B" w:rsidP="00EE719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263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徐心儿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0B" w:rsidRPr="0082631C" w:rsidRDefault="004D000B" w:rsidP="00EE719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263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19830612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0B" w:rsidRPr="0082631C" w:rsidRDefault="004D000B" w:rsidP="00EE719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263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0B" w:rsidRPr="0082631C" w:rsidRDefault="004D000B" w:rsidP="00EE719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263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救助儿童会上海办公室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0B" w:rsidRPr="0082631C" w:rsidRDefault="004D000B" w:rsidP="00EE719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263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教育项目官员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0B" w:rsidRPr="0082631C" w:rsidRDefault="004D000B" w:rsidP="00EE719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263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18121295011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0B" w:rsidRPr="0082631C" w:rsidRDefault="009D4194" w:rsidP="00EE7197">
            <w:pPr>
              <w:widowControl/>
              <w:jc w:val="left"/>
              <w:rPr>
                <w:rFonts w:asciiTheme="minorEastAsia" w:eastAsiaTheme="minorEastAsia" w:hAnsiTheme="minorEastAsia" w:cs="宋体"/>
                <w:color w:val="0563C1"/>
                <w:kern w:val="0"/>
                <w:szCs w:val="21"/>
                <w:u w:val="single"/>
              </w:rPr>
            </w:pPr>
            <w:hyperlink r:id="rId42" w:history="1">
              <w:r w:rsidR="004D000B" w:rsidRPr="0082631C">
                <w:rPr>
                  <w:rFonts w:asciiTheme="minorEastAsia" w:eastAsiaTheme="minorEastAsia" w:hAnsiTheme="minorEastAsia" w:cs="宋体" w:hint="eastAsia"/>
                  <w:color w:val="0563C1"/>
                  <w:kern w:val="0"/>
                  <w:szCs w:val="21"/>
                  <w:u w:val="single"/>
                </w:rPr>
                <w:t>xiner.xu@savethchildren.org.cn</w:t>
              </w:r>
            </w:hyperlink>
          </w:p>
        </w:tc>
      </w:tr>
    </w:tbl>
    <w:p w:rsidR="004D000B" w:rsidRPr="00480ECF" w:rsidRDefault="004D000B" w:rsidP="004D000B">
      <w:pPr>
        <w:pStyle w:val="a5"/>
      </w:pPr>
    </w:p>
    <w:p w:rsidR="00D06182" w:rsidRPr="004D000B" w:rsidRDefault="00D06182" w:rsidP="00B352D3"/>
    <w:sectPr w:rsidR="00D06182" w:rsidRPr="004D000B" w:rsidSect="009B2289">
      <w:pgSz w:w="16838" w:h="11906" w:orient="landscape"/>
      <w:pgMar w:top="1797" w:right="1440" w:bottom="1797" w:left="1440" w:header="851" w:footer="992" w:gutter="0"/>
      <w:pgBorders w:offsetFrom="page">
        <w:top w:val="none" w:sz="168" w:space="0" w:color="0000E0" w:shadow="1"/>
        <w:left w:val="none" w:sz="69" w:space="0" w:color="000076" w:shadow="1" w:frame="1"/>
        <w:bottom w:val="none" w:sz="0" w:space="0" w:color="000086" w:shadow="1"/>
        <w:right w:val="none" w:sz="0" w:space="0" w:color="000086" w:shadow="1"/>
      </w:pgBorders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8F2" w:rsidRDefault="001218F2" w:rsidP="00CF6136">
      <w:r>
        <w:separator/>
      </w:r>
    </w:p>
  </w:endnote>
  <w:endnote w:type="continuationSeparator" w:id="0">
    <w:p w:rsidR="001218F2" w:rsidRDefault="001218F2" w:rsidP="00CF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8F2" w:rsidRDefault="001218F2" w:rsidP="00CF6136">
      <w:r>
        <w:separator/>
      </w:r>
    </w:p>
  </w:footnote>
  <w:footnote w:type="continuationSeparator" w:id="0">
    <w:p w:rsidR="001218F2" w:rsidRDefault="001218F2" w:rsidP="00CF6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40F7"/>
    <w:multiLevelType w:val="hybridMultilevel"/>
    <w:tmpl w:val="19A64468"/>
    <w:lvl w:ilvl="0" w:tplc="84204F9C">
      <w:start w:val="1"/>
      <w:numFmt w:val="bullet"/>
      <w:lvlText w:val="-"/>
      <w:lvlJc w:val="left"/>
      <w:pPr>
        <w:ind w:left="420" w:hanging="420"/>
      </w:pPr>
      <w:rPr>
        <w:rFonts w:ascii="Vrinda" w:hAnsi="Vrinda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338032A"/>
    <w:multiLevelType w:val="hybridMultilevel"/>
    <w:tmpl w:val="2AECE3FE"/>
    <w:lvl w:ilvl="0" w:tplc="D1E4BFF2">
      <w:start w:val="1"/>
      <w:numFmt w:val="japaneseCounting"/>
      <w:lvlText w:val="第%1章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D8"/>
    <w:rsid w:val="00005F8D"/>
    <w:rsid w:val="000270A7"/>
    <w:rsid w:val="00090754"/>
    <w:rsid w:val="00106ED6"/>
    <w:rsid w:val="00117E8E"/>
    <w:rsid w:val="001218F2"/>
    <w:rsid w:val="00123B74"/>
    <w:rsid w:val="001464EA"/>
    <w:rsid w:val="00151248"/>
    <w:rsid w:val="001846FF"/>
    <w:rsid w:val="001A6255"/>
    <w:rsid w:val="001B1AAD"/>
    <w:rsid w:val="001C199C"/>
    <w:rsid w:val="001D5A75"/>
    <w:rsid w:val="001E7DE2"/>
    <w:rsid w:val="001F6EBC"/>
    <w:rsid w:val="00205544"/>
    <w:rsid w:val="00213F5A"/>
    <w:rsid w:val="002245FF"/>
    <w:rsid w:val="002509A6"/>
    <w:rsid w:val="002761AD"/>
    <w:rsid w:val="00277BB2"/>
    <w:rsid w:val="002C46BA"/>
    <w:rsid w:val="002C4DBD"/>
    <w:rsid w:val="002E25EF"/>
    <w:rsid w:val="0030742B"/>
    <w:rsid w:val="003145B2"/>
    <w:rsid w:val="0031475E"/>
    <w:rsid w:val="003255B7"/>
    <w:rsid w:val="003317F2"/>
    <w:rsid w:val="003722FF"/>
    <w:rsid w:val="003723FF"/>
    <w:rsid w:val="003F7BD3"/>
    <w:rsid w:val="00404D4A"/>
    <w:rsid w:val="004270E0"/>
    <w:rsid w:val="00461C84"/>
    <w:rsid w:val="00480ECF"/>
    <w:rsid w:val="004B01CD"/>
    <w:rsid w:val="004D000B"/>
    <w:rsid w:val="004D01EB"/>
    <w:rsid w:val="004E23EB"/>
    <w:rsid w:val="004F3B54"/>
    <w:rsid w:val="004F539E"/>
    <w:rsid w:val="004F54ED"/>
    <w:rsid w:val="00510450"/>
    <w:rsid w:val="0052779E"/>
    <w:rsid w:val="00571823"/>
    <w:rsid w:val="005A15EB"/>
    <w:rsid w:val="005A5C16"/>
    <w:rsid w:val="005C0F5D"/>
    <w:rsid w:val="005D5E63"/>
    <w:rsid w:val="005D6ED5"/>
    <w:rsid w:val="0062341F"/>
    <w:rsid w:val="006413D9"/>
    <w:rsid w:val="00645038"/>
    <w:rsid w:val="006E2FF0"/>
    <w:rsid w:val="0072571E"/>
    <w:rsid w:val="00741B1E"/>
    <w:rsid w:val="007826DA"/>
    <w:rsid w:val="00795606"/>
    <w:rsid w:val="007E1E85"/>
    <w:rsid w:val="007F77D5"/>
    <w:rsid w:val="00815DF9"/>
    <w:rsid w:val="0082631C"/>
    <w:rsid w:val="00836A55"/>
    <w:rsid w:val="008452CD"/>
    <w:rsid w:val="00873604"/>
    <w:rsid w:val="008B051C"/>
    <w:rsid w:val="008D2A1D"/>
    <w:rsid w:val="008F4893"/>
    <w:rsid w:val="00913A96"/>
    <w:rsid w:val="00933E65"/>
    <w:rsid w:val="00946320"/>
    <w:rsid w:val="0095379A"/>
    <w:rsid w:val="00962799"/>
    <w:rsid w:val="00970BD6"/>
    <w:rsid w:val="009B2289"/>
    <w:rsid w:val="009B6744"/>
    <w:rsid w:val="009C39B5"/>
    <w:rsid w:val="009D0C1B"/>
    <w:rsid w:val="009D4194"/>
    <w:rsid w:val="009E18CA"/>
    <w:rsid w:val="00A31E33"/>
    <w:rsid w:val="00A33A29"/>
    <w:rsid w:val="00A41CA0"/>
    <w:rsid w:val="00A46DED"/>
    <w:rsid w:val="00A62BCC"/>
    <w:rsid w:val="00AF75D8"/>
    <w:rsid w:val="00B352D3"/>
    <w:rsid w:val="00B73788"/>
    <w:rsid w:val="00B826F8"/>
    <w:rsid w:val="00BF15AF"/>
    <w:rsid w:val="00BF253D"/>
    <w:rsid w:val="00BF6AEA"/>
    <w:rsid w:val="00C25204"/>
    <w:rsid w:val="00C36DAD"/>
    <w:rsid w:val="00C44B59"/>
    <w:rsid w:val="00C751B8"/>
    <w:rsid w:val="00C75B4A"/>
    <w:rsid w:val="00CB03E0"/>
    <w:rsid w:val="00CB2054"/>
    <w:rsid w:val="00CB517C"/>
    <w:rsid w:val="00CB6336"/>
    <w:rsid w:val="00CC167B"/>
    <w:rsid w:val="00CD671E"/>
    <w:rsid w:val="00CF6136"/>
    <w:rsid w:val="00D06182"/>
    <w:rsid w:val="00D1151B"/>
    <w:rsid w:val="00D2584B"/>
    <w:rsid w:val="00D422D1"/>
    <w:rsid w:val="00D50C86"/>
    <w:rsid w:val="00D540C3"/>
    <w:rsid w:val="00DA413E"/>
    <w:rsid w:val="00E13BFA"/>
    <w:rsid w:val="00E13E13"/>
    <w:rsid w:val="00E73A99"/>
    <w:rsid w:val="00E753CE"/>
    <w:rsid w:val="00E85CDD"/>
    <w:rsid w:val="00ED3308"/>
    <w:rsid w:val="00EE7197"/>
    <w:rsid w:val="00F52E76"/>
    <w:rsid w:val="00F774C0"/>
    <w:rsid w:val="00FC4A96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9ECC61-C696-4746-828C-78B7947E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5B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B352D3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 w:cs="Iskoola Pota"/>
      <w:b/>
      <w:bCs/>
      <w:color w:val="BF0000"/>
      <w:kern w:val="0"/>
      <w:sz w:val="28"/>
      <w:szCs w:val="28"/>
      <w:lang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B352D3"/>
    <w:pPr>
      <w:keepNext/>
      <w:keepLines/>
      <w:widowControl/>
      <w:spacing w:before="200" w:line="276" w:lineRule="auto"/>
      <w:jc w:val="left"/>
      <w:outlineLvl w:val="1"/>
    </w:pPr>
    <w:rPr>
      <w:rFonts w:ascii="Cambria" w:hAnsi="Cambria" w:cs="Iskoola Pota"/>
      <w:b/>
      <w:bCs/>
      <w:color w:val="FF0000"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61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61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61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6136"/>
    <w:rPr>
      <w:sz w:val="18"/>
      <w:szCs w:val="18"/>
    </w:rPr>
  </w:style>
  <w:style w:type="paragraph" w:styleId="a5">
    <w:name w:val="List Paragraph"/>
    <w:basedOn w:val="a"/>
    <w:uiPriority w:val="34"/>
    <w:qFormat/>
    <w:rsid w:val="00CF6136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6">
    <w:name w:val="footnote text"/>
    <w:basedOn w:val="a"/>
    <w:link w:val="Char1"/>
    <w:uiPriority w:val="99"/>
    <w:semiHidden/>
    <w:unhideWhenUsed/>
    <w:rsid w:val="00CF6136"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脚注文本 Char"/>
    <w:basedOn w:val="a0"/>
    <w:link w:val="a6"/>
    <w:uiPriority w:val="99"/>
    <w:semiHidden/>
    <w:rsid w:val="00CF6136"/>
    <w:rPr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CF6136"/>
    <w:rPr>
      <w:vertAlign w:val="superscript"/>
    </w:rPr>
  </w:style>
  <w:style w:type="character" w:styleId="a8">
    <w:name w:val="Hyperlink"/>
    <w:basedOn w:val="a0"/>
    <w:uiPriority w:val="99"/>
    <w:unhideWhenUsed/>
    <w:rsid w:val="00CF6136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7F7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B352D3"/>
    <w:rPr>
      <w:rFonts w:ascii="Cambria" w:eastAsia="宋体" w:hAnsi="Cambria" w:cs="Iskoola Pota"/>
      <w:b/>
      <w:bCs/>
      <w:color w:val="BF0000"/>
      <w:kern w:val="0"/>
      <w:sz w:val="28"/>
      <w:szCs w:val="28"/>
      <w:lang w:eastAsia="en-US"/>
    </w:rPr>
  </w:style>
  <w:style w:type="character" w:customStyle="1" w:styleId="2Char">
    <w:name w:val="标题 2 Char"/>
    <w:basedOn w:val="a0"/>
    <w:link w:val="2"/>
    <w:uiPriority w:val="9"/>
    <w:rsid w:val="00B352D3"/>
    <w:rPr>
      <w:rFonts w:ascii="Cambria" w:eastAsia="宋体" w:hAnsi="Cambria" w:cs="Iskoola Pota"/>
      <w:b/>
      <w:bCs/>
      <w:color w:val="FF0000"/>
      <w:kern w:val="0"/>
      <w:sz w:val="26"/>
      <w:szCs w:val="26"/>
      <w:lang w:eastAsia="en-US"/>
    </w:rPr>
  </w:style>
  <w:style w:type="paragraph" w:styleId="10">
    <w:name w:val="toc 1"/>
    <w:basedOn w:val="a"/>
    <w:next w:val="a"/>
    <w:autoRedefine/>
    <w:uiPriority w:val="39"/>
    <w:unhideWhenUsed/>
    <w:rsid w:val="00461C84"/>
    <w:pPr>
      <w:tabs>
        <w:tab w:val="right" w:leader="dot" w:pos="8296"/>
      </w:tabs>
      <w:jc w:val="center"/>
    </w:pPr>
    <w:rPr>
      <w:b/>
      <w:noProof/>
      <w:color w:val="000000" w:themeColor="text1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B352D3"/>
    <w:pPr>
      <w:ind w:leftChars="200" w:left="420"/>
    </w:pPr>
  </w:style>
  <w:style w:type="character" w:styleId="aa">
    <w:name w:val="annotation reference"/>
    <w:basedOn w:val="a0"/>
    <w:uiPriority w:val="99"/>
    <w:semiHidden/>
    <w:unhideWhenUsed/>
    <w:rsid w:val="00461C84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461C84"/>
    <w:pPr>
      <w:widowControl/>
      <w:spacing w:after="200"/>
      <w:jc w:val="left"/>
    </w:pPr>
    <w:rPr>
      <w:rFonts w:asciiTheme="minorHAnsi" w:eastAsiaTheme="minorEastAsia" w:hAnsiTheme="minorHAnsi" w:cstheme="minorBidi"/>
      <w:kern w:val="0"/>
      <w:sz w:val="20"/>
      <w:lang w:eastAsia="en-US"/>
    </w:rPr>
  </w:style>
  <w:style w:type="character" w:customStyle="1" w:styleId="Char2">
    <w:name w:val="批注文字 Char"/>
    <w:basedOn w:val="a0"/>
    <w:link w:val="ab"/>
    <w:uiPriority w:val="99"/>
    <w:semiHidden/>
    <w:rsid w:val="00461C84"/>
    <w:rPr>
      <w:kern w:val="0"/>
      <w:sz w:val="20"/>
      <w:szCs w:val="20"/>
      <w:lang w:eastAsia="en-US"/>
    </w:rPr>
  </w:style>
  <w:style w:type="paragraph" w:styleId="ac">
    <w:name w:val="Balloon Text"/>
    <w:basedOn w:val="a"/>
    <w:link w:val="Char3"/>
    <w:uiPriority w:val="99"/>
    <w:semiHidden/>
    <w:unhideWhenUsed/>
    <w:rsid w:val="00461C84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461C8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575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7056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99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ADC9E6"/>
                                    <w:bottom w:val="single" w:sz="6" w:space="0" w:color="ADC9E6"/>
                                    <w:right w:val="single" w:sz="6" w:space="0" w:color="ADC9E6"/>
                                  </w:divBdr>
                                  <w:divsChild>
                                    <w:div w:id="142202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hyperlink" Target="mailto:2213019365@qq.com" TargetMode="External"/><Relationship Id="rId21" Type="http://schemas.openxmlformats.org/officeDocument/2006/relationships/chart" Target="charts/chart13.xml"/><Relationship Id="rId34" Type="http://schemas.openxmlformats.org/officeDocument/2006/relationships/hyperlink" Target="mailto:1049551886@qq.com" TargetMode="External"/><Relationship Id="rId42" Type="http://schemas.openxmlformats.org/officeDocument/2006/relationships/hyperlink" Target="mailto:xiner.xu@savethchildren.org.cn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41" Type="http://schemas.openxmlformats.org/officeDocument/2006/relationships/hyperlink" Target="mailto:5459864@qq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hyperlink" Target="mailto:529823822@qq.com" TargetMode="External"/><Relationship Id="rId37" Type="http://schemas.openxmlformats.org/officeDocument/2006/relationships/hyperlink" Target="mailto:xiaojie.qin@savethechildren.org.cn" TargetMode="External"/><Relationship Id="rId40" Type="http://schemas.openxmlformats.org/officeDocument/2006/relationships/hyperlink" Target="mailto:ysh20070718@hotmail.com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hyperlink" Target="mailto:1094922348@qq.com" TargetMode="Externa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hyperlink" Target="mailto:jinping.guo@savethechildren.org.cn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hyperlink" Target="mailto:ming.liu@savethechildren.org.cn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hyperlink" Target="mailto:chunhua.liu@savethechildren.org" TargetMode="External"/><Relationship Id="rId38" Type="http://schemas.openxmlformats.org/officeDocument/2006/relationships/hyperlink" Target="mailto:36208858@qq.co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ave%20the%20children\IDELA\Localized%20IDELA\Database\&#32479;&#35745;&#20998;&#26512;&#36807;&#31243;&#34920;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ave%20the%20children\IDELA\Localized%20IDELA\Database\&#32479;&#35745;&#20998;&#26512;&#36807;&#31243;&#34920;.xls" TargetMode="Externa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ave%20the%20children\IDELA\Localized%20IDELA\Database\&#32479;&#35745;&#20998;&#26512;&#36807;&#31243;&#34920;.xls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ave%20the%20children\IDELA\Localized%20IDELA\Database\&#32479;&#35745;&#20998;&#26512;&#36807;&#31243;&#34920;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ave%20the%20children\IDELA\Localized%20IDELA\Database\&#32479;&#35745;&#20998;&#26512;&#36807;&#31243;&#34920;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ave%20the%20children\IDELA\Localized%20IDELA\Database\&#32479;&#35745;&#20998;&#26512;&#36807;&#31243;&#34920;.xls" TargetMode="Externa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ave%20the%20children\IDELA\Localized%20IDELA\Database\&#32479;&#35745;&#20998;&#26512;&#36807;&#31243;&#34920;.xls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ave%20the%20children\IDELA\Localized%20IDELA\Database\&#32479;&#35745;&#20998;&#26512;&#36807;&#31243;&#34920;.xls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ave%20the%20children\IDELA\Localized%20IDELA\Database\&#32479;&#35745;&#20998;&#26512;&#36807;&#31243;&#34920;.xls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ave%20the%20children\IDELA\Localized%20IDELA\Database\&#32479;&#35745;&#20998;&#26512;&#36807;&#31243;&#34920;.xls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ave%20the%20children\IDELA\Localized%20IDELA\Database\&#32479;&#35745;&#20998;&#26512;&#36807;&#31243;&#34920;.xls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ave%20the%20children\IDELA\Localized%20IDELA\Database\&#32479;&#35745;&#20998;&#26512;&#36807;&#31243;&#34920;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ave%20the%20children\IDELA\Localized%20IDELA\Database\&#32479;&#35745;&#20998;&#26512;&#36807;&#31243;&#34920;.xls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ave%20the%20children\IDELA\Localized%20IDELA\Database\&#32479;&#35745;&#20998;&#26512;&#36807;&#31243;&#34920;.xls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ave%20the%20children\IDELA\Localized%20IDELA\Database\&#32479;&#35745;&#20998;&#26512;&#36807;&#31243;&#34920;.xls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ave%20the%20children\IDELA\Localized%20IDELA\Database\&#32479;&#35745;&#20998;&#26512;&#36807;&#31243;&#34920;.xls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ave%20the%20children\IDELA\Localized%20IDELA\Database\&#32479;&#35745;&#20998;&#26512;&#36807;&#31243;&#34920;.xls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ave%20the%20children\IDELA\Localized%20IDELA\Database\&#32479;&#35745;&#20998;&#26512;&#36807;&#31243;&#34920;.xls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ave%20the%20children\IDELA\Localized%20IDELA\Database\&#32479;&#35745;&#20998;&#26512;&#36807;&#31243;&#34920;.xls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ave%20the%20children\IDELA\Localized%20IDELA\Database\&#32479;&#35745;&#20998;&#26512;&#36807;&#31243;&#34920;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ave%20the%20children\IDELA\Localized%20IDELA\Database\&#32479;&#35745;&#20998;&#26512;&#36807;&#31243;&#34920;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ave%20the%20children\IDELA\Localized%20IDELA\Database\&#32479;&#35745;&#20998;&#26512;&#36807;&#31243;&#3492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Sheet9!$A$28</c:f>
              <c:strCache>
                <c:ptCount val="1"/>
                <c:pt idx="0">
                  <c:v>population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Sheet9!$B$27:$F$27</c:f>
              <c:strCache>
                <c:ptCount val="5"/>
                <c:pt idx="0">
                  <c:v>Nangu </c:v>
                </c:pt>
                <c:pt idx="1">
                  <c:v>Dengkong </c:v>
                </c:pt>
                <c:pt idx="2">
                  <c:v>Naha </c:v>
                </c:pt>
                <c:pt idx="3">
                  <c:v>Guineng </c:v>
                </c:pt>
                <c:pt idx="4">
                  <c:v>Zuoxi </c:v>
                </c:pt>
              </c:strCache>
            </c:strRef>
          </c:cat>
          <c:val>
            <c:numRef>
              <c:f>Sheet9!$B$28:$F$28</c:f>
              <c:numCache>
                <c:formatCode>General</c:formatCode>
                <c:ptCount val="5"/>
                <c:pt idx="0">
                  <c:v>1507</c:v>
                </c:pt>
                <c:pt idx="1">
                  <c:v>1031</c:v>
                </c:pt>
                <c:pt idx="2">
                  <c:v>3460</c:v>
                </c:pt>
                <c:pt idx="3">
                  <c:v>3010</c:v>
                </c:pt>
                <c:pt idx="4">
                  <c:v>1475</c:v>
                </c:pt>
              </c:numCache>
            </c:numRef>
          </c:val>
        </c:ser>
        <c:ser>
          <c:idx val="1"/>
          <c:order val="1"/>
          <c:tx>
            <c:strRef>
              <c:f>Sheet9!$A$29</c:f>
              <c:strCache>
                <c:ptCount val="1"/>
                <c:pt idx="0">
                  <c:v>migrant workers</c:v>
                </c:pt>
              </c:strCache>
            </c:strRef>
          </c:tx>
          <c:spPr>
            <a:solidFill>
              <a:srgbClr val="960000"/>
            </a:solidFill>
            <a:ln>
              <a:noFill/>
            </a:ln>
            <a:effectLst/>
          </c:spPr>
          <c:invertIfNegative val="0"/>
          <c:cat>
            <c:strRef>
              <c:f>Sheet9!$B$27:$F$27</c:f>
              <c:strCache>
                <c:ptCount val="5"/>
                <c:pt idx="0">
                  <c:v>Nangu </c:v>
                </c:pt>
                <c:pt idx="1">
                  <c:v>Dengkong </c:v>
                </c:pt>
                <c:pt idx="2">
                  <c:v>Naha </c:v>
                </c:pt>
                <c:pt idx="3">
                  <c:v>Guineng </c:v>
                </c:pt>
                <c:pt idx="4">
                  <c:v>Zuoxi </c:v>
                </c:pt>
              </c:strCache>
            </c:strRef>
          </c:cat>
          <c:val>
            <c:numRef>
              <c:f>Sheet9!$B$29:$F$29</c:f>
              <c:numCache>
                <c:formatCode>General</c:formatCode>
                <c:ptCount val="5"/>
                <c:pt idx="0">
                  <c:v>124</c:v>
                </c:pt>
                <c:pt idx="1">
                  <c:v>16</c:v>
                </c:pt>
                <c:pt idx="2">
                  <c:v>175</c:v>
                </c:pt>
                <c:pt idx="3">
                  <c:v>200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33535232"/>
        <c:axId val="892940400"/>
      </c:barChart>
      <c:catAx>
        <c:axId val="733535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92940400"/>
        <c:crosses val="autoZero"/>
        <c:auto val="1"/>
        <c:lblAlgn val="ctr"/>
        <c:lblOffset val="100"/>
        <c:noMultiLvlLbl val="0"/>
      </c:catAx>
      <c:valAx>
        <c:axId val="892940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733535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Nangu</c:v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numRef>
              <c:f>Sheet2!$B$2:$E$2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</c:numCache>
            </c:numRef>
          </c:cat>
          <c:val>
            <c:numRef>
              <c:f>Sheet2!$B$3:$E$3</c:f>
              <c:numCache>
                <c:formatCode>0%</c:formatCode>
                <c:ptCount val="4"/>
                <c:pt idx="0">
                  <c:v>7.4999999999999997E-2</c:v>
                </c:pt>
                <c:pt idx="1">
                  <c:v>0.3791666666666666</c:v>
                </c:pt>
                <c:pt idx="2">
                  <c:v>0.37341269841269842</c:v>
                </c:pt>
                <c:pt idx="3">
                  <c:v>0.7236111111111112</c:v>
                </c:pt>
              </c:numCache>
            </c:numRef>
          </c:val>
        </c:ser>
        <c:ser>
          <c:idx val="1"/>
          <c:order val="1"/>
          <c:tx>
            <c:v>Dengkong</c:v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numRef>
              <c:f>Sheet2!$B$2:$E$2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</c:numCache>
            </c:numRef>
          </c:cat>
          <c:val>
            <c:numRef>
              <c:f>Sheet2!$B$4:$E$4</c:f>
              <c:numCache>
                <c:formatCode>0%</c:formatCode>
                <c:ptCount val="4"/>
                <c:pt idx="0">
                  <c:v>0.23425925925925925</c:v>
                </c:pt>
                <c:pt idx="1">
                  <c:v>0.32525252525252524</c:v>
                </c:pt>
                <c:pt idx="2">
                  <c:v>0.44777777777777777</c:v>
                </c:pt>
                <c:pt idx="3">
                  <c:v>0.473015873015873</c:v>
                </c:pt>
              </c:numCache>
            </c:numRef>
          </c:val>
        </c:ser>
        <c:ser>
          <c:idx val="2"/>
          <c:order val="2"/>
          <c:tx>
            <c:v>Naha</c:v>
          </c:tx>
          <c:spPr>
            <a:solidFill>
              <a:srgbClr val="920000"/>
            </a:solidFill>
            <a:ln>
              <a:noFill/>
            </a:ln>
            <a:effectLst/>
          </c:spPr>
          <c:invertIfNegative val="0"/>
          <c:cat>
            <c:numRef>
              <c:f>Sheet2!$B$2:$E$2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</c:numCache>
            </c:numRef>
          </c:cat>
          <c:val>
            <c:numRef>
              <c:f>Sheet2!$B$5:$E$5</c:f>
              <c:numCache>
                <c:formatCode>0%</c:formatCode>
                <c:ptCount val="4"/>
                <c:pt idx="0">
                  <c:v>0.22685185185185183</c:v>
                </c:pt>
                <c:pt idx="1">
                  <c:v>0.35388888888888892</c:v>
                </c:pt>
                <c:pt idx="2">
                  <c:v>0.44040404040404035</c:v>
                </c:pt>
                <c:pt idx="3">
                  <c:v>0.51507936507936503</c:v>
                </c:pt>
              </c:numCache>
            </c:numRef>
          </c:val>
        </c:ser>
        <c:ser>
          <c:idx val="3"/>
          <c:order val="3"/>
          <c:tx>
            <c:v>Guineng</c:v>
          </c:tx>
          <c:spPr>
            <a:solidFill>
              <a:srgbClr val="FE504C"/>
            </a:solidFill>
            <a:ln>
              <a:noFill/>
            </a:ln>
            <a:effectLst/>
          </c:spPr>
          <c:invertIfNegative val="0"/>
          <c:cat>
            <c:numRef>
              <c:f>Sheet2!$B$2:$E$2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</c:numCache>
            </c:numRef>
          </c:cat>
          <c:val>
            <c:numRef>
              <c:f>Sheet2!$B$6:$E$6</c:f>
              <c:numCache>
                <c:formatCode>0%</c:formatCode>
                <c:ptCount val="4"/>
                <c:pt idx="0">
                  <c:v>0.33194444444444443</c:v>
                </c:pt>
                <c:pt idx="1">
                  <c:v>0.3968253968253968</c:v>
                </c:pt>
                <c:pt idx="2">
                  <c:v>0.46712962962962962</c:v>
                </c:pt>
                <c:pt idx="3">
                  <c:v>0.6333333333333333</c:v>
                </c:pt>
              </c:numCache>
            </c:numRef>
          </c:val>
        </c:ser>
        <c:ser>
          <c:idx val="4"/>
          <c:order val="4"/>
          <c:tx>
            <c:v>Zuoxi(control group)</c:v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cat>
            <c:numRef>
              <c:f>Sheet2!$B$2:$E$2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</c:numCache>
            </c:numRef>
          </c:cat>
          <c:val>
            <c:numRef>
              <c:f>Sheet2!$B$7:$E$7</c:f>
              <c:numCache>
                <c:formatCode>0%</c:formatCode>
                <c:ptCount val="4"/>
                <c:pt idx="0">
                  <c:v>0.18277777777777776</c:v>
                </c:pt>
                <c:pt idx="1">
                  <c:v>0.22119883040935676</c:v>
                </c:pt>
                <c:pt idx="2">
                  <c:v>0.31770833333333337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92967600"/>
        <c:axId val="892949104"/>
      </c:barChart>
      <c:catAx>
        <c:axId val="892967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92949104"/>
        <c:crosses val="autoZero"/>
        <c:auto val="1"/>
        <c:lblAlgn val="ctr"/>
        <c:lblOffset val="100"/>
        <c:noMultiLvlLbl val="0"/>
      </c:catAx>
      <c:valAx>
        <c:axId val="892949104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9296760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Sheet3!$G$3</c:f>
              <c:strCache>
                <c:ptCount val="1"/>
                <c:pt idx="0">
                  <c:v>invention group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numRef>
              <c:f>Sheet3!$H$2:$K$2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</c:numCache>
            </c:numRef>
          </c:cat>
          <c:val>
            <c:numRef>
              <c:f>Sheet3!$H$3:$K$3</c:f>
              <c:numCache>
                <c:formatCode>0%</c:formatCode>
                <c:ptCount val="4"/>
                <c:pt idx="0">
                  <c:v>0.21731601731601727</c:v>
                </c:pt>
                <c:pt idx="1">
                  <c:v>0.33178294573643419</c:v>
                </c:pt>
                <c:pt idx="2">
                  <c:v>0.44505494505494497</c:v>
                </c:pt>
                <c:pt idx="3">
                  <c:v>0.4819327731092436</c:v>
                </c:pt>
              </c:numCache>
            </c:numRef>
          </c:val>
        </c:ser>
        <c:ser>
          <c:idx val="1"/>
          <c:order val="1"/>
          <c:tx>
            <c:strRef>
              <c:f>Sheet3!$G$4</c:f>
              <c:strCache>
                <c:ptCount val="1"/>
                <c:pt idx="0">
                  <c:v>control group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numRef>
              <c:f>Sheet3!$H$2:$K$2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</c:numCache>
            </c:numRef>
          </c:cat>
          <c:val>
            <c:numRef>
              <c:f>Sheet3!$H$4:$K$4</c:f>
              <c:numCache>
                <c:formatCode>0%</c:formatCode>
                <c:ptCount val="4"/>
                <c:pt idx="0">
                  <c:v>0.14523809523809522</c:v>
                </c:pt>
                <c:pt idx="1">
                  <c:v>0.24974937343358397</c:v>
                </c:pt>
                <c:pt idx="2">
                  <c:v>0.29136904761904764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92968688"/>
        <c:axId val="892957808"/>
      </c:barChart>
      <c:catAx>
        <c:axId val="892968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92957808"/>
        <c:crosses val="autoZero"/>
        <c:auto val="1"/>
        <c:lblAlgn val="ctr"/>
        <c:lblOffset val="100"/>
        <c:noMultiLvlLbl val="0"/>
      </c:catAx>
      <c:valAx>
        <c:axId val="892957808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92968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Nangu</c:v>
          </c:tx>
          <c:spPr>
            <a:solidFill>
              <a:srgbClr val="C00000"/>
            </a:solidFill>
            <a:ln w="25400">
              <a:noFill/>
            </a:ln>
          </c:spPr>
          <c:invertIfNegative val="0"/>
          <c:cat>
            <c:numRef>
              <c:f>Sheet3!$B$2:$E$2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</c:numCache>
            </c:numRef>
          </c:cat>
          <c:val>
            <c:numRef>
              <c:f>Sheet3!$B$3:$E$3</c:f>
              <c:numCache>
                <c:formatCode>0%</c:formatCode>
                <c:ptCount val="4"/>
                <c:pt idx="0">
                  <c:v>0.15</c:v>
                </c:pt>
                <c:pt idx="1">
                  <c:v>0.3504761904761905</c:v>
                </c:pt>
                <c:pt idx="2">
                  <c:v>0.30408163265306121</c:v>
                </c:pt>
                <c:pt idx="3">
                  <c:v>0.66309523809523807</c:v>
                </c:pt>
              </c:numCache>
            </c:numRef>
          </c:val>
        </c:ser>
        <c:ser>
          <c:idx val="1"/>
          <c:order val="1"/>
          <c:tx>
            <c:v>Dengkong</c:v>
          </c:tx>
          <c:spPr>
            <a:solidFill>
              <a:srgbClr val="FF0000"/>
            </a:solidFill>
            <a:ln w="25400">
              <a:noFill/>
            </a:ln>
          </c:spPr>
          <c:invertIfNegative val="0"/>
          <c:cat>
            <c:numRef>
              <c:f>Sheet3!$B$2:$E$2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</c:numCache>
            </c:numRef>
          </c:cat>
          <c:val>
            <c:numRef>
              <c:f>Sheet3!$B$4:$E$4</c:f>
              <c:numCache>
                <c:formatCode>0%</c:formatCode>
                <c:ptCount val="4"/>
                <c:pt idx="0">
                  <c:v>0.22936507936507936</c:v>
                </c:pt>
                <c:pt idx="1">
                  <c:v>0.3235930735930736</c:v>
                </c:pt>
                <c:pt idx="2">
                  <c:v>0.46873015873015877</c:v>
                </c:pt>
                <c:pt idx="3">
                  <c:v>0.45408163265306117</c:v>
                </c:pt>
              </c:numCache>
            </c:numRef>
          </c:val>
        </c:ser>
        <c:ser>
          <c:idx val="2"/>
          <c:order val="2"/>
          <c:tx>
            <c:v>Naha</c:v>
          </c:tx>
          <c:spPr>
            <a:solidFill>
              <a:srgbClr val="920000"/>
            </a:solidFill>
            <a:ln w="25400">
              <a:noFill/>
            </a:ln>
          </c:spPr>
          <c:invertIfNegative val="0"/>
          <c:cat>
            <c:numRef>
              <c:f>Sheet3!$B$2:$E$2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</c:numCache>
            </c:numRef>
          </c:cat>
          <c:val>
            <c:numRef>
              <c:f>Sheet3!$B$5:$E$5</c:f>
              <c:numCache>
                <c:formatCode>0%</c:formatCode>
                <c:ptCount val="4"/>
                <c:pt idx="0">
                  <c:v>0.18571428571428572</c:v>
                </c:pt>
                <c:pt idx="1">
                  <c:v>0.31222222222222223</c:v>
                </c:pt>
                <c:pt idx="2">
                  <c:v>0.45995670995670984</c:v>
                </c:pt>
                <c:pt idx="3">
                  <c:v>0.42993197278911571</c:v>
                </c:pt>
              </c:numCache>
            </c:numRef>
          </c:val>
        </c:ser>
        <c:ser>
          <c:idx val="3"/>
          <c:order val="3"/>
          <c:tx>
            <c:v>Guineng</c:v>
          </c:tx>
          <c:spPr>
            <a:solidFill>
              <a:srgbClr val="FE504C"/>
            </a:solidFill>
            <a:ln w="25400">
              <a:noFill/>
            </a:ln>
          </c:spPr>
          <c:invertIfNegative val="0"/>
          <c:cat>
            <c:numRef>
              <c:f>Sheet3!$B$2:$E$2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</c:numCache>
            </c:numRef>
          </c:cat>
          <c:val>
            <c:numRef>
              <c:f>Sheet3!$B$6:$E$6</c:f>
              <c:numCache>
                <c:formatCode>0%</c:formatCode>
                <c:ptCount val="4"/>
                <c:pt idx="0">
                  <c:v>0.24880952380952381</c:v>
                </c:pt>
                <c:pt idx="1">
                  <c:v>0.35986394557823126</c:v>
                </c:pt>
                <c:pt idx="2">
                  <c:v>0.52301587301587305</c:v>
                </c:pt>
                <c:pt idx="3">
                  <c:v>0.6785714285714286</c:v>
                </c:pt>
              </c:numCache>
            </c:numRef>
          </c:val>
        </c:ser>
        <c:ser>
          <c:idx val="4"/>
          <c:order val="4"/>
          <c:tx>
            <c:v>Zuoxi (control group)</c:v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cat>
            <c:numRef>
              <c:f>Sheet3!$B$2:$E$2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</c:numCache>
            </c:numRef>
          </c:cat>
          <c:val>
            <c:numRef>
              <c:f>Sheet3!$B$7:$E$7</c:f>
              <c:numCache>
                <c:formatCode>0%</c:formatCode>
                <c:ptCount val="4"/>
                <c:pt idx="0">
                  <c:v>0.14523809523809522</c:v>
                </c:pt>
                <c:pt idx="1">
                  <c:v>0.24974937343358397</c:v>
                </c:pt>
                <c:pt idx="2">
                  <c:v>0.29136904761904764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92949648"/>
        <c:axId val="892954544"/>
      </c:barChart>
      <c:catAx>
        <c:axId val="892949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92954544"/>
        <c:crosses val="autoZero"/>
        <c:auto val="1"/>
        <c:lblAlgn val="ctr"/>
        <c:lblOffset val="100"/>
        <c:noMultiLvlLbl val="0"/>
      </c:catAx>
      <c:valAx>
        <c:axId val="892954544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9294964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invention group</c:v>
          </c:tx>
          <c:spPr>
            <a:solidFill>
              <a:srgbClr val="FF0000"/>
            </a:solidFill>
            <a:ln w="25400">
              <a:noFill/>
            </a:ln>
          </c:spPr>
          <c:invertIfNegative val="0"/>
          <c:cat>
            <c:numRef>
              <c:f>Sheet4!$H$2:$K$2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</c:numCache>
            </c:numRef>
          </c:cat>
          <c:val>
            <c:numRef>
              <c:f>Sheet4!$H$3:$K$3</c:f>
              <c:numCache>
                <c:formatCode>0%</c:formatCode>
                <c:ptCount val="4"/>
                <c:pt idx="0">
                  <c:v>0.31818181818181818</c:v>
                </c:pt>
                <c:pt idx="1">
                  <c:v>0.30131782945736435</c:v>
                </c:pt>
                <c:pt idx="2">
                  <c:v>0.40324786324786333</c:v>
                </c:pt>
                <c:pt idx="3">
                  <c:v>0.39627450980392154</c:v>
                </c:pt>
              </c:numCache>
            </c:numRef>
          </c:val>
        </c:ser>
        <c:ser>
          <c:idx val="1"/>
          <c:order val="1"/>
          <c:tx>
            <c:v>control group</c:v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cat>
            <c:numRef>
              <c:f>Sheet4!$H$2:$K$2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</c:numCache>
            </c:numRef>
          </c:cat>
          <c:val>
            <c:numRef>
              <c:f>Sheet4!$H$4:$K$4</c:f>
              <c:numCache>
                <c:formatCode>0%</c:formatCode>
                <c:ptCount val="4"/>
                <c:pt idx="0">
                  <c:v>0.184</c:v>
                </c:pt>
                <c:pt idx="1">
                  <c:v>0.28578947368421054</c:v>
                </c:pt>
                <c:pt idx="2">
                  <c:v>0.33208333333333334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92941488"/>
        <c:axId val="892955088"/>
      </c:barChart>
      <c:catAx>
        <c:axId val="892941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92955088"/>
        <c:crosses val="autoZero"/>
        <c:auto val="1"/>
        <c:lblAlgn val="ctr"/>
        <c:lblOffset val="100"/>
        <c:noMultiLvlLbl val="0"/>
      </c:catAx>
      <c:valAx>
        <c:axId val="892955088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9294148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Nangu</c:v>
          </c:tx>
          <c:spPr>
            <a:solidFill>
              <a:srgbClr val="C00000"/>
            </a:solidFill>
            <a:ln w="25400">
              <a:noFill/>
            </a:ln>
          </c:spPr>
          <c:invertIfNegative val="0"/>
          <c:cat>
            <c:numRef>
              <c:f>Sheet4!$B$2:$E$2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</c:numCache>
            </c:numRef>
          </c:cat>
          <c:val>
            <c:numRef>
              <c:f>Sheet4!$B$3:$E$3</c:f>
              <c:numCache>
                <c:formatCode>0%</c:formatCode>
                <c:ptCount val="4"/>
                <c:pt idx="0">
                  <c:v>0.1</c:v>
                </c:pt>
                <c:pt idx="1">
                  <c:v>0.29133333333333333</c:v>
                </c:pt>
                <c:pt idx="2">
                  <c:v>0.24285714285714285</c:v>
                </c:pt>
                <c:pt idx="3">
                  <c:v>0.53666666666666663</c:v>
                </c:pt>
              </c:numCache>
            </c:numRef>
          </c:val>
        </c:ser>
        <c:ser>
          <c:idx val="1"/>
          <c:order val="1"/>
          <c:tx>
            <c:v>Dengkong</c:v>
          </c:tx>
          <c:spPr>
            <a:solidFill>
              <a:srgbClr val="FF0000"/>
            </a:solidFill>
            <a:ln w="25400">
              <a:noFill/>
            </a:ln>
          </c:spPr>
          <c:invertIfNegative val="0"/>
          <c:cat>
            <c:numRef>
              <c:f>Sheet4!$B$2:$E$2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</c:numCache>
            </c:numRef>
          </c:cat>
          <c:val>
            <c:numRef>
              <c:f>Sheet4!$B$4:$E$4</c:f>
              <c:numCache>
                <c:formatCode>0%</c:formatCode>
                <c:ptCount val="4"/>
                <c:pt idx="0">
                  <c:v>0.35666666666666669</c:v>
                </c:pt>
                <c:pt idx="1">
                  <c:v>0.2278787878787879</c:v>
                </c:pt>
                <c:pt idx="2">
                  <c:v>0.41977777777777781</c:v>
                </c:pt>
                <c:pt idx="3">
                  <c:v>0.33714285714285713</c:v>
                </c:pt>
              </c:numCache>
            </c:numRef>
          </c:val>
        </c:ser>
        <c:ser>
          <c:idx val="2"/>
          <c:order val="2"/>
          <c:tx>
            <c:v>Naha</c:v>
          </c:tx>
          <c:spPr>
            <a:solidFill>
              <a:srgbClr val="920000"/>
            </a:solidFill>
            <a:ln w="25400">
              <a:noFill/>
            </a:ln>
          </c:spPr>
          <c:invertIfNegative val="0"/>
          <c:cat>
            <c:numRef>
              <c:f>Sheet4!$B$2:$E$2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</c:numCache>
            </c:numRef>
          </c:cat>
          <c:val>
            <c:numRef>
              <c:f>Sheet4!$B$5:$E$5</c:f>
              <c:numCache>
                <c:formatCode>0%</c:formatCode>
                <c:ptCount val="4"/>
                <c:pt idx="0">
                  <c:v>0.40555555555555561</c:v>
                </c:pt>
                <c:pt idx="1">
                  <c:v>0.32511111111111113</c:v>
                </c:pt>
                <c:pt idx="2">
                  <c:v>0.43242424242424254</c:v>
                </c:pt>
                <c:pt idx="3">
                  <c:v>0.36761904761904762</c:v>
                </c:pt>
              </c:numCache>
            </c:numRef>
          </c:val>
        </c:ser>
        <c:ser>
          <c:idx val="3"/>
          <c:order val="3"/>
          <c:tx>
            <c:v>Guineng</c:v>
          </c:tx>
          <c:spPr>
            <a:solidFill>
              <a:srgbClr val="FE504C"/>
            </a:solidFill>
            <a:ln w="25400">
              <a:noFill/>
            </a:ln>
          </c:spPr>
          <c:invertIfNegative val="0"/>
          <c:cat>
            <c:numRef>
              <c:f>Sheet4!$B$2:$E$2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</c:numCache>
            </c:numRef>
          </c:cat>
          <c:val>
            <c:numRef>
              <c:f>Sheet4!$B$6:$E$6</c:f>
              <c:numCache>
                <c:formatCode>0%</c:formatCode>
                <c:ptCount val="4"/>
                <c:pt idx="0">
                  <c:v>0.27833333333333332</c:v>
                </c:pt>
                <c:pt idx="1">
                  <c:v>0.38</c:v>
                </c:pt>
                <c:pt idx="2">
                  <c:v>0.49555555555555558</c:v>
                </c:pt>
                <c:pt idx="3">
                  <c:v>0.73</c:v>
                </c:pt>
              </c:numCache>
            </c:numRef>
          </c:val>
        </c:ser>
        <c:ser>
          <c:idx val="4"/>
          <c:order val="4"/>
          <c:tx>
            <c:v>Zuoxi (control group)</c:v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cat>
            <c:numRef>
              <c:f>Sheet4!$B$2:$E$2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</c:numCache>
            </c:numRef>
          </c:cat>
          <c:val>
            <c:numRef>
              <c:f>Sheet4!$B$7:$E$7</c:f>
              <c:numCache>
                <c:formatCode>0%</c:formatCode>
                <c:ptCount val="4"/>
                <c:pt idx="0">
                  <c:v>0.184</c:v>
                </c:pt>
                <c:pt idx="1">
                  <c:v>0.28578947368421054</c:v>
                </c:pt>
                <c:pt idx="2">
                  <c:v>0.33208333333333334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92956176"/>
        <c:axId val="892942032"/>
      </c:barChart>
      <c:catAx>
        <c:axId val="892956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92942032"/>
        <c:crosses val="autoZero"/>
        <c:auto val="1"/>
        <c:lblAlgn val="ctr"/>
        <c:lblOffset val="100"/>
        <c:noMultiLvlLbl val="0"/>
      </c:catAx>
      <c:valAx>
        <c:axId val="892942032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9295617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Sheet10!$G$4</c:f>
              <c:strCache>
                <c:ptCount val="1"/>
                <c:pt idx="0">
                  <c:v>invention group 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numRef>
              <c:f>Sheet10!$H$3:$K$3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</c:numCache>
            </c:numRef>
          </c:cat>
          <c:val>
            <c:numRef>
              <c:f>Sheet10!$H$4:$K$4</c:f>
              <c:numCache>
                <c:formatCode>0%</c:formatCode>
                <c:ptCount val="4"/>
                <c:pt idx="0">
                  <c:v>0.42795138888888884</c:v>
                </c:pt>
                <c:pt idx="1">
                  <c:v>0.61228226138940434</c:v>
                </c:pt>
                <c:pt idx="2">
                  <c:v>0.75977762317048037</c:v>
                </c:pt>
                <c:pt idx="3">
                  <c:v>0.83248299319727892</c:v>
                </c:pt>
              </c:numCache>
            </c:numRef>
          </c:val>
        </c:ser>
        <c:ser>
          <c:idx val="1"/>
          <c:order val="1"/>
          <c:tx>
            <c:strRef>
              <c:f>Sheet10!$G$5</c:f>
              <c:strCache>
                <c:ptCount val="1"/>
                <c:pt idx="0">
                  <c:v>control group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numRef>
              <c:f>Sheet10!$H$3:$K$3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</c:numCache>
            </c:numRef>
          </c:cat>
          <c:val>
            <c:numRef>
              <c:f>Sheet10!$H$5:$K$5</c:f>
              <c:numCache>
                <c:formatCode>0%</c:formatCode>
                <c:ptCount val="4"/>
                <c:pt idx="0">
                  <c:v>0.25714285714285712</c:v>
                </c:pt>
                <c:pt idx="1">
                  <c:v>0.55764411027568916</c:v>
                </c:pt>
                <c:pt idx="2">
                  <c:v>0.59970238095238093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35495904"/>
        <c:axId val="735506784"/>
      </c:barChart>
      <c:catAx>
        <c:axId val="735495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735506784"/>
        <c:crosses val="autoZero"/>
        <c:auto val="1"/>
        <c:lblAlgn val="ctr"/>
        <c:lblOffset val="100"/>
        <c:noMultiLvlLbl val="0"/>
      </c:catAx>
      <c:valAx>
        <c:axId val="735506784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735495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Nangu</c:v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numRef>
              <c:f>Sheet10!$B$2:$E$2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</c:numCache>
            </c:numRef>
          </c:cat>
          <c:val>
            <c:numRef>
              <c:f>Sheet10!$B$3:$E$3</c:f>
              <c:numCache>
                <c:formatCode>0%</c:formatCode>
                <c:ptCount val="4"/>
                <c:pt idx="0">
                  <c:v>0.21428571428571427</c:v>
                </c:pt>
                <c:pt idx="1">
                  <c:v>0.54166666666666674</c:v>
                </c:pt>
                <c:pt idx="2">
                  <c:v>0.59693877551020413</c:v>
                </c:pt>
                <c:pt idx="3">
                  <c:v>0.93452380952380953</c:v>
                </c:pt>
              </c:numCache>
            </c:numRef>
          </c:val>
        </c:ser>
        <c:ser>
          <c:idx val="1"/>
          <c:order val="1"/>
          <c:tx>
            <c:v>Dengkong</c:v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numRef>
              <c:f>Sheet10!$B$2:$E$2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</c:numCache>
            </c:numRef>
          </c:cat>
          <c:val>
            <c:numRef>
              <c:f>Sheet10!$B$4:$E$4</c:f>
              <c:numCache>
                <c:formatCode>0%</c:formatCode>
                <c:ptCount val="4"/>
                <c:pt idx="0">
                  <c:v>0.49007936507936506</c:v>
                </c:pt>
                <c:pt idx="1">
                  <c:v>0.61471861471861466</c:v>
                </c:pt>
                <c:pt idx="2">
                  <c:v>0.79246031746031742</c:v>
                </c:pt>
                <c:pt idx="3">
                  <c:v>0.66241496598639438</c:v>
                </c:pt>
              </c:numCache>
            </c:numRef>
          </c:val>
        </c:ser>
        <c:ser>
          <c:idx val="2"/>
          <c:order val="2"/>
          <c:tx>
            <c:v>Naha</c:v>
          </c:tx>
          <c:spPr>
            <a:solidFill>
              <a:srgbClr val="920000"/>
            </a:solidFill>
            <a:ln>
              <a:noFill/>
            </a:ln>
            <a:effectLst/>
          </c:spPr>
          <c:invertIfNegative val="0"/>
          <c:cat>
            <c:numRef>
              <c:f>Sheet10!$B$2:$E$2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</c:numCache>
            </c:numRef>
          </c:cat>
          <c:val>
            <c:numRef>
              <c:f>Sheet10!$B$5:$E$5</c:f>
              <c:numCache>
                <c:formatCode>0%</c:formatCode>
                <c:ptCount val="4"/>
                <c:pt idx="0">
                  <c:v>0.47023809523809518</c:v>
                </c:pt>
                <c:pt idx="1">
                  <c:v>0.62777777777777777</c:v>
                </c:pt>
                <c:pt idx="2">
                  <c:v>0.77867965367965375</c:v>
                </c:pt>
                <c:pt idx="3">
                  <c:v>0.75085034013605456</c:v>
                </c:pt>
              </c:numCache>
            </c:numRef>
          </c:val>
        </c:ser>
        <c:ser>
          <c:idx val="3"/>
          <c:order val="3"/>
          <c:tx>
            <c:v>Guineng</c:v>
          </c:tx>
          <c:spPr>
            <a:solidFill>
              <a:srgbClr val="FE504C"/>
            </a:solidFill>
            <a:ln>
              <a:noFill/>
            </a:ln>
            <a:effectLst/>
          </c:spPr>
          <c:invertIfNegative val="0"/>
          <c:cat>
            <c:numRef>
              <c:f>Sheet10!$B$2:$E$2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</c:numCache>
            </c:numRef>
          </c:cat>
          <c:val>
            <c:numRef>
              <c:f>Sheet10!$B$6:$E$6</c:f>
              <c:numCache>
                <c:formatCode>0%</c:formatCode>
                <c:ptCount val="4"/>
                <c:pt idx="0">
                  <c:v>0.53720238095238093</c:v>
                </c:pt>
                <c:pt idx="1">
                  <c:v>0.66496598639455784</c:v>
                </c:pt>
                <c:pt idx="2">
                  <c:v>0.87103174603174605</c:v>
                </c:pt>
                <c:pt idx="3">
                  <c:v>0.98214285714285721</c:v>
                </c:pt>
              </c:numCache>
            </c:numRef>
          </c:val>
        </c:ser>
        <c:ser>
          <c:idx val="4"/>
          <c:order val="4"/>
          <c:tx>
            <c:v>Zuoxi (control group)</c:v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numRef>
              <c:f>Sheet10!$B$2:$E$2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</c:numCache>
            </c:numRef>
          </c:cat>
          <c:val>
            <c:numRef>
              <c:f>Sheet10!$B$7:$E$7</c:f>
              <c:numCache>
                <c:formatCode>0%</c:formatCode>
                <c:ptCount val="4"/>
                <c:pt idx="0">
                  <c:v>0.25714285714285712</c:v>
                </c:pt>
                <c:pt idx="1">
                  <c:v>0.55764411027568916</c:v>
                </c:pt>
                <c:pt idx="2">
                  <c:v>0.59970238095238093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35522560"/>
        <c:axId val="735513312"/>
      </c:barChart>
      <c:catAx>
        <c:axId val="735522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735513312"/>
        <c:crosses val="autoZero"/>
        <c:auto val="1"/>
        <c:lblAlgn val="ctr"/>
        <c:lblOffset val="100"/>
        <c:noMultiLvlLbl val="0"/>
      </c:catAx>
      <c:valAx>
        <c:axId val="735513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735522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invention group</c:v>
          </c:tx>
          <c:spPr>
            <a:solidFill>
              <a:srgbClr val="FF0000"/>
            </a:solidFill>
            <a:ln w="25400">
              <a:noFill/>
            </a:ln>
          </c:spPr>
          <c:invertIfNegative val="0"/>
          <c:cat>
            <c:numRef>
              <c:f>Sheet5!$H$2:$K$2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</c:numCache>
            </c:numRef>
          </c:cat>
          <c:val>
            <c:numRef>
              <c:f>Sheet5!$H$3:$K$3</c:f>
              <c:numCache>
                <c:formatCode>0%</c:formatCode>
                <c:ptCount val="4"/>
                <c:pt idx="0">
                  <c:v>0.26126893939393941</c:v>
                </c:pt>
                <c:pt idx="1">
                  <c:v>0.36500322997416018</c:v>
                </c:pt>
                <c:pt idx="2">
                  <c:v>0.48923611111111115</c:v>
                </c:pt>
                <c:pt idx="3">
                  <c:v>0.54189133986928095</c:v>
                </c:pt>
              </c:numCache>
            </c:numRef>
          </c:val>
        </c:ser>
        <c:ser>
          <c:idx val="1"/>
          <c:order val="1"/>
          <c:tx>
            <c:v>control group</c:v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cat>
            <c:numRef>
              <c:f>Sheet5!$H$2:$K$2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</c:numCache>
            </c:numRef>
          </c:cat>
          <c:val>
            <c:numRef>
              <c:f>Sheet5!$H$4:$K$4</c:f>
              <c:numCache>
                <c:formatCode>0%</c:formatCode>
                <c:ptCount val="4"/>
                <c:pt idx="0">
                  <c:v>0.15263888888888888</c:v>
                </c:pt>
                <c:pt idx="1">
                  <c:v>0.28241959064327488</c:v>
                </c:pt>
                <c:pt idx="2">
                  <c:v>0.35052083333333328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35518752"/>
        <c:axId val="735513856"/>
      </c:barChart>
      <c:catAx>
        <c:axId val="735518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735513856"/>
        <c:crosses val="autoZero"/>
        <c:auto val="1"/>
        <c:lblAlgn val="ctr"/>
        <c:lblOffset val="100"/>
        <c:noMultiLvlLbl val="0"/>
      </c:catAx>
      <c:valAx>
        <c:axId val="735513856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73551875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Nangu</c:v>
          </c:tx>
          <c:spPr>
            <a:solidFill>
              <a:srgbClr val="C00000"/>
            </a:solidFill>
            <a:ln w="25400">
              <a:noFill/>
            </a:ln>
          </c:spPr>
          <c:invertIfNegative val="0"/>
          <c:cat>
            <c:numRef>
              <c:f>Sheet5!$B$2:$E$2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</c:numCache>
            </c:numRef>
          </c:cat>
          <c:val>
            <c:numRef>
              <c:f>Sheet5!$B$3:$E$3</c:f>
              <c:numCache>
                <c:formatCode>0%</c:formatCode>
                <c:ptCount val="4"/>
                <c:pt idx="0">
                  <c:v>9.375E-2</c:v>
                </c:pt>
                <c:pt idx="1">
                  <c:v>0.38843749999999999</c:v>
                </c:pt>
                <c:pt idx="2">
                  <c:v>0.37564484126984127</c:v>
                </c:pt>
                <c:pt idx="3">
                  <c:v>0.69548611111111114</c:v>
                </c:pt>
              </c:numCache>
            </c:numRef>
          </c:val>
        </c:ser>
        <c:ser>
          <c:idx val="1"/>
          <c:order val="1"/>
          <c:tx>
            <c:v>Dengkong</c:v>
          </c:tx>
          <c:spPr>
            <a:solidFill>
              <a:srgbClr val="FF0000"/>
            </a:solidFill>
            <a:ln w="25400">
              <a:noFill/>
            </a:ln>
          </c:spPr>
          <c:invertIfNegative val="0"/>
          <c:cat>
            <c:numRef>
              <c:f>Sheet5!$B$2:$E$2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</c:numCache>
            </c:numRef>
          </c:cat>
          <c:val>
            <c:numRef>
              <c:f>Sheet5!$B$4:$E$4</c:f>
              <c:numCache>
                <c:formatCode>0%</c:formatCode>
                <c:ptCount val="4"/>
                <c:pt idx="0">
                  <c:v>0.26226851851851851</c:v>
                </c:pt>
                <c:pt idx="1">
                  <c:v>0.34229797979797971</c:v>
                </c:pt>
                <c:pt idx="2">
                  <c:v>0.505</c:v>
                </c:pt>
                <c:pt idx="3">
                  <c:v>0.50381944444444449</c:v>
                </c:pt>
              </c:numCache>
            </c:numRef>
          </c:val>
        </c:ser>
        <c:ser>
          <c:idx val="2"/>
          <c:order val="2"/>
          <c:tx>
            <c:v>Naha</c:v>
          </c:tx>
          <c:spPr>
            <a:solidFill>
              <a:srgbClr val="920000"/>
            </a:solidFill>
            <a:ln w="25400">
              <a:noFill/>
            </a:ln>
          </c:spPr>
          <c:invertIfNegative val="0"/>
          <c:cat>
            <c:numRef>
              <c:f>Sheet5!$B$2:$E$2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</c:numCache>
            </c:numRef>
          </c:cat>
          <c:val>
            <c:numRef>
              <c:f>Sheet5!$B$5:$E$5</c:f>
              <c:numCache>
                <c:formatCode>0%</c:formatCode>
                <c:ptCount val="4"/>
                <c:pt idx="0">
                  <c:v>0.2592592592592593</c:v>
                </c:pt>
                <c:pt idx="1">
                  <c:v>0.35344907407407405</c:v>
                </c:pt>
                <c:pt idx="2">
                  <c:v>0.50631313131313138</c:v>
                </c:pt>
                <c:pt idx="3">
                  <c:v>0.50515873015873025</c:v>
                </c:pt>
              </c:numCache>
            </c:numRef>
          </c:val>
        </c:ser>
        <c:ser>
          <c:idx val="3"/>
          <c:order val="3"/>
          <c:tx>
            <c:v>Guineng</c:v>
          </c:tx>
          <c:spPr>
            <a:solidFill>
              <a:srgbClr val="FE504C"/>
            </a:solidFill>
            <a:ln w="25400">
              <a:noFill/>
            </a:ln>
          </c:spPr>
          <c:invertIfNegative val="0"/>
          <c:cat>
            <c:numRef>
              <c:f>Sheet5!$B$2:$E$2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</c:numCache>
            </c:numRef>
          </c:cat>
          <c:val>
            <c:numRef>
              <c:f>Sheet5!$B$6:$E$6</c:f>
              <c:numCache>
                <c:formatCode>0%</c:formatCode>
                <c:ptCount val="4"/>
                <c:pt idx="0">
                  <c:v>0.30390624999999999</c:v>
                </c:pt>
                <c:pt idx="1">
                  <c:v>0.39196428571428571</c:v>
                </c:pt>
                <c:pt idx="2">
                  <c:v>0.55104166666666676</c:v>
                </c:pt>
                <c:pt idx="3">
                  <c:v>0.75833333333333319</c:v>
                </c:pt>
              </c:numCache>
            </c:numRef>
          </c:val>
        </c:ser>
        <c:ser>
          <c:idx val="4"/>
          <c:order val="4"/>
          <c:tx>
            <c:v>Zuoxi (control group)</c:v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cat>
            <c:numRef>
              <c:f>Sheet5!$B$2:$E$2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</c:numCache>
            </c:numRef>
          </c:cat>
          <c:val>
            <c:numRef>
              <c:f>Sheet5!$B$7:$E$7</c:f>
              <c:numCache>
                <c:formatCode>0%</c:formatCode>
                <c:ptCount val="4"/>
                <c:pt idx="0">
                  <c:v>0.15263888888888888</c:v>
                </c:pt>
                <c:pt idx="1">
                  <c:v>0.28241959064327488</c:v>
                </c:pt>
                <c:pt idx="2">
                  <c:v>0.35052083333333328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35507328"/>
        <c:axId val="735504064"/>
      </c:barChart>
      <c:catAx>
        <c:axId val="735507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735504064"/>
        <c:crosses val="autoZero"/>
        <c:auto val="1"/>
        <c:lblAlgn val="ctr"/>
        <c:lblOffset val="100"/>
        <c:noMultiLvlLbl val="0"/>
      </c:catAx>
      <c:valAx>
        <c:axId val="735504064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73550732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Sheet5!$M$2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rgbClr val="C00000"/>
            </a:solidFill>
            <a:ln w="25400">
              <a:noFill/>
            </a:ln>
          </c:spPr>
          <c:invertIfNegative val="0"/>
          <c:cat>
            <c:strRef>
              <c:f>Sheet5!$N$1:$R$1</c:f>
              <c:strCache>
                <c:ptCount val="5"/>
                <c:pt idx="0">
                  <c:v>Nangu</c:v>
                </c:pt>
                <c:pt idx="1">
                  <c:v>Dengkong</c:v>
                </c:pt>
                <c:pt idx="2">
                  <c:v>Naha</c:v>
                </c:pt>
                <c:pt idx="3">
                  <c:v>Guineng</c:v>
                </c:pt>
                <c:pt idx="4">
                  <c:v>Zuoxi(control group)</c:v>
                </c:pt>
              </c:strCache>
            </c:strRef>
          </c:cat>
          <c:val>
            <c:numRef>
              <c:f>Sheet5!$N$2:$R$2</c:f>
              <c:numCache>
                <c:formatCode>0%</c:formatCode>
                <c:ptCount val="5"/>
                <c:pt idx="0">
                  <c:v>9.375E-2</c:v>
                </c:pt>
                <c:pt idx="1">
                  <c:v>0.26226851851851851</c:v>
                </c:pt>
                <c:pt idx="2">
                  <c:v>0.2592592592592593</c:v>
                </c:pt>
                <c:pt idx="3">
                  <c:v>0.30390624999999999</c:v>
                </c:pt>
                <c:pt idx="4">
                  <c:v>0.15263888888888888</c:v>
                </c:pt>
              </c:numCache>
            </c:numRef>
          </c:val>
        </c:ser>
        <c:ser>
          <c:idx val="1"/>
          <c:order val="1"/>
          <c:tx>
            <c:strRef>
              <c:f>Sheet5!$M$3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invertIfNegative val="0"/>
          <c:cat>
            <c:strRef>
              <c:f>Sheet5!$N$1:$R$1</c:f>
              <c:strCache>
                <c:ptCount val="5"/>
                <c:pt idx="0">
                  <c:v>Nangu</c:v>
                </c:pt>
                <c:pt idx="1">
                  <c:v>Dengkong</c:v>
                </c:pt>
                <c:pt idx="2">
                  <c:v>Naha</c:v>
                </c:pt>
                <c:pt idx="3">
                  <c:v>Guineng</c:v>
                </c:pt>
                <c:pt idx="4">
                  <c:v>Zuoxi(control group)</c:v>
                </c:pt>
              </c:strCache>
            </c:strRef>
          </c:cat>
          <c:val>
            <c:numRef>
              <c:f>Sheet5!$N$3:$R$3</c:f>
              <c:numCache>
                <c:formatCode>0%</c:formatCode>
                <c:ptCount val="5"/>
                <c:pt idx="0">
                  <c:v>0.38843749999999999</c:v>
                </c:pt>
                <c:pt idx="1">
                  <c:v>0.34229797979797971</c:v>
                </c:pt>
                <c:pt idx="2">
                  <c:v>0.35344907407407405</c:v>
                </c:pt>
                <c:pt idx="3">
                  <c:v>0.39196428571428571</c:v>
                </c:pt>
                <c:pt idx="4">
                  <c:v>0.28241959064327488</c:v>
                </c:pt>
              </c:numCache>
            </c:numRef>
          </c:val>
        </c:ser>
        <c:ser>
          <c:idx val="2"/>
          <c:order val="2"/>
          <c:tx>
            <c:strRef>
              <c:f>Sheet5!$M$4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rgbClr val="920000"/>
            </a:solidFill>
            <a:ln w="25400">
              <a:noFill/>
            </a:ln>
          </c:spPr>
          <c:invertIfNegative val="0"/>
          <c:cat>
            <c:strRef>
              <c:f>Sheet5!$N$1:$R$1</c:f>
              <c:strCache>
                <c:ptCount val="5"/>
                <c:pt idx="0">
                  <c:v>Nangu</c:v>
                </c:pt>
                <c:pt idx="1">
                  <c:v>Dengkong</c:v>
                </c:pt>
                <c:pt idx="2">
                  <c:v>Naha</c:v>
                </c:pt>
                <c:pt idx="3">
                  <c:v>Guineng</c:v>
                </c:pt>
                <c:pt idx="4">
                  <c:v>Zuoxi(control group)</c:v>
                </c:pt>
              </c:strCache>
            </c:strRef>
          </c:cat>
          <c:val>
            <c:numRef>
              <c:f>Sheet5!$N$4:$R$4</c:f>
              <c:numCache>
                <c:formatCode>0%</c:formatCode>
                <c:ptCount val="5"/>
                <c:pt idx="0">
                  <c:v>0.37564484126984127</c:v>
                </c:pt>
                <c:pt idx="1">
                  <c:v>0.505</c:v>
                </c:pt>
                <c:pt idx="2">
                  <c:v>0.50631313131313138</c:v>
                </c:pt>
                <c:pt idx="3">
                  <c:v>0.55104166666666676</c:v>
                </c:pt>
                <c:pt idx="4">
                  <c:v>0.35052083333333328</c:v>
                </c:pt>
              </c:numCache>
            </c:numRef>
          </c:val>
        </c:ser>
        <c:ser>
          <c:idx val="3"/>
          <c:order val="3"/>
          <c:tx>
            <c:strRef>
              <c:f>Sheet5!$M$5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rgbClr val="FE504C"/>
            </a:solidFill>
            <a:ln w="25400">
              <a:noFill/>
            </a:ln>
          </c:spPr>
          <c:invertIfNegative val="0"/>
          <c:cat>
            <c:strRef>
              <c:f>Sheet5!$N$1:$R$1</c:f>
              <c:strCache>
                <c:ptCount val="5"/>
                <c:pt idx="0">
                  <c:v>Nangu</c:v>
                </c:pt>
                <c:pt idx="1">
                  <c:v>Dengkong</c:v>
                </c:pt>
                <c:pt idx="2">
                  <c:v>Naha</c:v>
                </c:pt>
                <c:pt idx="3">
                  <c:v>Guineng</c:v>
                </c:pt>
                <c:pt idx="4">
                  <c:v>Zuoxi(control group)</c:v>
                </c:pt>
              </c:strCache>
            </c:strRef>
          </c:cat>
          <c:val>
            <c:numRef>
              <c:f>Sheet5!$N$5:$R$5</c:f>
              <c:numCache>
                <c:formatCode>0%</c:formatCode>
                <c:ptCount val="5"/>
                <c:pt idx="0">
                  <c:v>0.69548611111111114</c:v>
                </c:pt>
                <c:pt idx="1">
                  <c:v>0.50381944444444449</c:v>
                </c:pt>
                <c:pt idx="2">
                  <c:v>0.50515873015873025</c:v>
                </c:pt>
                <c:pt idx="3">
                  <c:v>0.75833333333333319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35514400"/>
        <c:axId val="735500800"/>
      </c:barChart>
      <c:catAx>
        <c:axId val="73551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735500800"/>
        <c:crosses val="autoZero"/>
        <c:auto val="1"/>
        <c:lblAlgn val="ctr"/>
        <c:lblOffset val="100"/>
        <c:noMultiLvlLbl val="0"/>
      </c:catAx>
      <c:valAx>
        <c:axId val="735500800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73551440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Sheet9!$A$32</c:f>
              <c:strCache>
                <c:ptCount val="1"/>
                <c:pt idx="0">
                  <c:v>Per   capita   net   income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Sheet9!$B$31:$F$31</c:f>
              <c:strCache>
                <c:ptCount val="5"/>
                <c:pt idx="0">
                  <c:v>Nangu </c:v>
                </c:pt>
                <c:pt idx="1">
                  <c:v>Dengkong </c:v>
                </c:pt>
                <c:pt idx="2">
                  <c:v>Naha </c:v>
                </c:pt>
                <c:pt idx="3">
                  <c:v>Guineng </c:v>
                </c:pt>
                <c:pt idx="4">
                  <c:v>Zuoxi </c:v>
                </c:pt>
              </c:strCache>
            </c:strRef>
          </c:cat>
          <c:val>
            <c:numRef>
              <c:f>Sheet9!$B$32:$F$32</c:f>
              <c:numCache>
                <c:formatCode>General</c:formatCode>
                <c:ptCount val="5"/>
                <c:pt idx="0">
                  <c:v>4931</c:v>
                </c:pt>
                <c:pt idx="1">
                  <c:v>2936</c:v>
                </c:pt>
                <c:pt idx="2">
                  <c:v>5103.12</c:v>
                </c:pt>
                <c:pt idx="3">
                  <c:v>5633</c:v>
                </c:pt>
                <c:pt idx="4">
                  <c:v>4747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92940944"/>
        <c:axId val="892943664"/>
      </c:barChart>
      <c:catAx>
        <c:axId val="892940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92943664"/>
        <c:crosses val="autoZero"/>
        <c:auto val="1"/>
        <c:lblAlgn val="ctr"/>
        <c:lblOffset val="100"/>
        <c:noMultiLvlLbl val="0"/>
      </c:catAx>
      <c:valAx>
        <c:axId val="892943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929409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Sheet6!$H$2</c:f>
              <c:strCache>
                <c:ptCount val="1"/>
                <c:pt idx="0">
                  <c:v>invention group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invertIfNegative val="0"/>
          <c:cat>
            <c:strRef>
              <c:f>Sheet6!$I$1:$L$1</c:f>
              <c:strCache>
                <c:ptCount val="4"/>
                <c:pt idx="0">
                  <c:v>motor skills</c:v>
                </c:pt>
                <c:pt idx="1">
                  <c:v>literary skills </c:v>
                </c:pt>
                <c:pt idx="2">
                  <c:v>numberary skills</c:v>
                </c:pt>
                <c:pt idx="3">
                  <c:v>social emotional development</c:v>
                </c:pt>
              </c:strCache>
            </c:strRef>
          </c:cat>
          <c:val>
            <c:numRef>
              <c:f>Sheet6!$I$2:$L$2</c:f>
              <c:numCache>
                <c:formatCode>0%</c:formatCode>
                <c:ptCount val="4"/>
                <c:pt idx="0">
                  <c:v>0.5392323975044564</c:v>
                </c:pt>
                <c:pt idx="1">
                  <c:v>0.39432258854283475</c:v>
                </c:pt>
                <c:pt idx="2">
                  <c:v>0.36902167030416</c:v>
                </c:pt>
                <c:pt idx="3">
                  <c:v>0.35475550517274185</c:v>
                </c:pt>
              </c:numCache>
            </c:numRef>
          </c:val>
        </c:ser>
        <c:ser>
          <c:idx val="1"/>
          <c:order val="1"/>
          <c:tx>
            <c:strRef>
              <c:f>Sheet6!$H$3</c:f>
              <c:strCache>
                <c:ptCount val="1"/>
                <c:pt idx="0">
                  <c:v>control group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Sheet6!$I$1:$L$1</c:f>
              <c:strCache>
                <c:ptCount val="4"/>
                <c:pt idx="0">
                  <c:v>motor skills</c:v>
                </c:pt>
                <c:pt idx="1">
                  <c:v>literary skills </c:v>
                </c:pt>
                <c:pt idx="2">
                  <c:v>numberary skills</c:v>
                </c:pt>
                <c:pt idx="3">
                  <c:v>social emotional development</c:v>
                </c:pt>
              </c:strCache>
            </c:strRef>
          </c:cat>
          <c:val>
            <c:numRef>
              <c:f>Sheet6!$I$3:$L$3</c:f>
              <c:numCache>
                <c:formatCode>0%</c:formatCode>
                <c:ptCount val="4"/>
                <c:pt idx="0">
                  <c:v>0.23791392543859646</c:v>
                </c:pt>
                <c:pt idx="1">
                  <c:v>0.18042123538011698</c:v>
                </c:pt>
                <c:pt idx="2">
                  <c:v>0.1715891290726817</c:v>
                </c:pt>
                <c:pt idx="3">
                  <c:v>0.20046820175438596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35496448"/>
        <c:axId val="735516576"/>
      </c:barChart>
      <c:catAx>
        <c:axId val="735496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735516576"/>
        <c:crosses val="autoZero"/>
        <c:auto val="1"/>
        <c:lblAlgn val="ctr"/>
        <c:lblOffset val="100"/>
        <c:noMultiLvlLbl val="0"/>
      </c:catAx>
      <c:valAx>
        <c:axId val="735516576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73549644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Sheet7!$A$77</c:f>
              <c:strCache>
                <c:ptCount val="1"/>
                <c:pt idx="0">
                  <c:v>boy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invertIfNegative val="0"/>
          <c:cat>
            <c:strRef>
              <c:f>Sheet7!$B$76:$F$76</c:f>
              <c:strCache>
                <c:ptCount val="5"/>
                <c:pt idx="0">
                  <c:v>motor skills</c:v>
                </c:pt>
                <c:pt idx="1">
                  <c:v>literary skills </c:v>
                </c:pt>
                <c:pt idx="2">
                  <c:v>numberary skills</c:v>
                </c:pt>
                <c:pt idx="3">
                  <c:v>social emotional development</c:v>
                </c:pt>
                <c:pt idx="4">
                  <c:v>aggregate score</c:v>
                </c:pt>
              </c:strCache>
            </c:strRef>
          </c:cat>
          <c:val>
            <c:numRef>
              <c:f>Sheet7!$B$77:$F$77</c:f>
              <c:numCache>
                <c:formatCode>0%</c:formatCode>
                <c:ptCount val="5"/>
                <c:pt idx="0">
                  <c:v>0.48485915492957732</c:v>
                </c:pt>
                <c:pt idx="1">
                  <c:v>0.35837245696400627</c:v>
                </c:pt>
                <c:pt idx="2">
                  <c:v>0.34584171696847754</c:v>
                </c:pt>
                <c:pt idx="3">
                  <c:v>0.28976525821596255</c:v>
                </c:pt>
                <c:pt idx="4">
                  <c:v>0.3720461658841942</c:v>
                </c:pt>
              </c:numCache>
            </c:numRef>
          </c:val>
        </c:ser>
        <c:ser>
          <c:idx val="1"/>
          <c:order val="1"/>
          <c:tx>
            <c:strRef>
              <c:f>Sheet7!$A$78</c:f>
              <c:strCache>
                <c:ptCount val="1"/>
                <c:pt idx="0">
                  <c:v>girl</c:v>
                </c:pt>
              </c:strCache>
            </c:strRef>
          </c:tx>
          <c:spPr>
            <a:solidFill>
              <a:srgbClr val="820000"/>
            </a:solidFill>
            <a:ln w="25400">
              <a:noFill/>
            </a:ln>
          </c:spPr>
          <c:invertIfNegative val="0"/>
          <c:cat>
            <c:strRef>
              <c:f>Sheet7!$B$76:$F$76</c:f>
              <c:strCache>
                <c:ptCount val="5"/>
                <c:pt idx="0">
                  <c:v>motor skills</c:v>
                </c:pt>
                <c:pt idx="1">
                  <c:v>literary skills </c:v>
                </c:pt>
                <c:pt idx="2">
                  <c:v>numberary skills</c:v>
                </c:pt>
                <c:pt idx="3">
                  <c:v>social emotional development</c:v>
                </c:pt>
                <c:pt idx="4">
                  <c:v>aggregate score</c:v>
                </c:pt>
              </c:strCache>
            </c:strRef>
          </c:cat>
          <c:val>
            <c:numRef>
              <c:f>Sheet7!$B$78:$F$78</c:f>
              <c:numCache>
                <c:formatCode>0%</c:formatCode>
                <c:ptCount val="5"/>
                <c:pt idx="0">
                  <c:v>0.54360328638497635</c:v>
                </c:pt>
                <c:pt idx="1">
                  <c:v>0.37226134585289505</c:v>
                </c:pt>
                <c:pt idx="2">
                  <c:v>0.35851777330650564</c:v>
                </c:pt>
                <c:pt idx="3">
                  <c:v>0.38525821596244131</c:v>
                </c:pt>
                <c:pt idx="4">
                  <c:v>0.4137959702660407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35502976"/>
        <c:axId val="735497536"/>
      </c:barChart>
      <c:catAx>
        <c:axId val="735502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735497536"/>
        <c:crosses val="autoZero"/>
        <c:auto val="1"/>
        <c:lblAlgn val="ctr"/>
        <c:lblOffset val="100"/>
        <c:noMultiLvlLbl val="0"/>
      </c:catAx>
      <c:valAx>
        <c:axId val="735497536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73550297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Sheet8!$A$62</c:f>
              <c:strCache>
                <c:ptCount val="1"/>
                <c:pt idx="0">
                  <c:v>boy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invertIfNegative val="0"/>
          <c:cat>
            <c:strRef>
              <c:f>Sheet8!$B$61:$C$61</c:f>
              <c:strCache>
                <c:ptCount val="2"/>
                <c:pt idx="0">
                  <c:v>invention group</c:v>
                </c:pt>
                <c:pt idx="1">
                  <c:v>control group</c:v>
                </c:pt>
              </c:strCache>
            </c:strRef>
          </c:cat>
          <c:val>
            <c:numRef>
              <c:f>Sheet8!$B$62:$C$62</c:f>
              <c:numCache>
                <c:formatCode>0%</c:formatCode>
                <c:ptCount val="2"/>
                <c:pt idx="0">
                  <c:v>0.40674135220125796</c:v>
                </c:pt>
                <c:pt idx="1">
                  <c:v>0.26988811728395057</c:v>
                </c:pt>
              </c:numCache>
            </c:numRef>
          </c:val>
        </c:ser>
        <c:ser>
          <c:idx val="1"/>
          <c:order val="1"/>
          <c:tx>
            <c:strRef>
              <c:f>Sheet8!$A$63</c:f>
              <c:strCache>
                <c:ptCount val="1"/>
                <c:pt idx="0">
                  <c:v>girl</c:v>
                </c:pt>
              </c:strCache>
            </c:strRef>
          </c:tx>
          <c:spPr>
            <a:solidFill>
              <a:srgbClr val="820000"/>
            </a:solidFill>
            <a:ln w="25400">
              <a:noFill/>
            </a:ln>
          </c:spPr>
          <c:invertIfNegative val="0"/>
          <c:cat>
            <c:strRef>
              <c:f>Sheet8!$B$61:$C$61</c:f>
              <c:strCache>
                <c:ptCount val="2"/>
                <c:pt idx="0">
                  <c:v>invention group</c:v>
                </c:pt>
                <c:pt idx="1">
                  <c:v>control group</c:v>
                </c:pt>
              </c:strCache>
            </c:strRef>
          </c:cat>
          <c:val>
            <c:numRef>
              <c:f>Sheet8!$B$63:$C$63</c:f>
              <c:numCache>
                <c:formatCode>0%</c:formatCode>
                <c:ptCount val="2"/>
                <c:pt idx="0">
                  <c:v>0.44393274853801168</c:v>
                </c:pt>
                <c:pt idx="1">
                  <c:v>0.29109623015873021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35494816"/>
        <c:axId val="735520928"/>
      </c:barChart>
      <c:catAx>
        <c:axId val="735494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735520928"/>
        <c:crosses val="autoZero"/>
        <c:auto val="1"/>
        <c:lblAlgn val="ctr"/>
        <c:lblOffset val="100"/>
        <c:noMultiLvlLbl val="0"/>
      </c:catAx>
      <c:valAx>
        <c:axId val="735520928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73549481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/>
              <a:t>Child Age  </a:t>
            </a:r>
          </a:p>
          <a:p>
            <a:pPr>
              <a:defRPr/>
            </a:pPr>
            <a:r>
              <a:rPr lang="en-US" altLang="zh-CN"/>
              <a:t>intervention group</a:t>
            </a:r>
            <a:endParaRPr lang="zh-CN" alt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96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rgbClr val="FE524C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'1.年龄'!$D$2:$D$5</c:f>
              <c:strCache>
                <c:ptCount val="4"/>
                <c:pt idx="0">
                  <c:v>3 years old</c:v>
                </c:pt>
                <c:pt idx="1">
                  <c:v>4 years old</c:v>
                </c:pt>
                <c:pt idx="2">
                  <c:v>5 years old</c:v>
                </c:pt>
                <c:pt idx="3">
                  <c:v>6 years old</c:v>
                </c:pt>
              </c:strCache>
            </c:strRef>
          </c:cat>
          <c:val>
            <c:numRef>
              <c:f>'1.年龄'!$E$2:$E$5</c:f>
              <c:numCache>
                <c:formatCode>General</c:formatCode>
                <c:ptCount val="4"/>
                <c:pt idx="0">
                  <c:v>11</c:v>
                </c:pt>
                <c:pt idx="1">
                  <c:v>40</c:v>
                </c:pt>
                <c:pt idx="2">
                  <c:v>38</c:v>
                </c:pt>
                <c:pt idx="3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/>
              <a:t>Child Age</a:t>
            </a:r>
          </a:p>
          <a:p>
            <a:pPr>
              <a:defRPr/>
            </a:pPr>
            <a:r>
              <a:rPr lang="en-US" altLang="zh-CN"/>
              <a:t>control   group</a:t>
            </a:r>
            <a:endParaRPr lang="zh-CN" alt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96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rgbClr val="FE524C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'1.年龄'!$K$2:$K$5</c:f>
              <c:strCache>
                <c:ptCount val="4"/>
                <c:pt idx="0">
                  <c:v>3 years old</c:v>
                </c:pt>
                <c:pt idx="1">
                  <c:v>4 years old</c:v>
                </c:pt>
                <c:pt idx="2">
                  <c:v>5 years old</c:v>
                </c:pt>
                <c:pt idx="3">
                  <c:v>6 years old</c:v>
                </c:pt>
              </c:strCache>
            </c:strRef>
          </c:cat>
          <c:val>
            <c:numRef>
              <c:f>'1.年龄'!$L$2:$L$5</c:f>
              <c:numCache>
                <c:formatCode>General</c:formatCode>
                <c:ptCount val="4"/>
                <c:pt idx="0">
                  <c:v>6</c:v>
                </c:pt>
                <c:pt idx="1">
                  <c:v>19</c:v>
                </c:pt>
                <c:pt idx="2">
                  <c:v>7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 sz="1400" b="0" i="0" baseline="0">
                <a:effectLst/>
              </a:rPr>
              <a:t>Child Gender  </a:t>
            </a:r>
            <a:endParaRPr lang="zh-CN" altLang="zh-CN" sz="1400">
              <a:effectLst/>
            </a:endParaRPr>
          </a:p>
          <a:p>
            <a:pPr algn="ctr">
              <a:defRPr sz="1400"/>
            </a:pPr>
            <a:r>
              <a:rPr lang="en-US" altLang="zh-CN" sz="1400" b="0" i="0" baseline="0">
                <a:effectLst/>
              </a:rPr>
              <a:t>intervention group</a:t>
            </a:r>
            <a:endParaRPr lang="zh-CN" altLang="zh-CN" sz="1400">
              <a:effectLst/>
            </a:endParaRPr>
          </a:p>
        </c:rich>
      </c:tx>
      <c:layout>
        <c:manualLayout>
          <c:xMode val="edge"/>
          <c:yMode val="edge"/>
          <c:x val="0.22345679012345679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96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'1.性别'!$D$2:$D$3</c:f>
              <c:strCache>
                <c:ptCount val="2"/>
                <c:pt idx="0">
                  <c:v>Girl</c:v>
                </c:pt>
                <c:pt idx="1">
                  <c:v>Boy</c:v>
                </c:pt>
              </c:strCache>
            </c:strRef>
          </c:cat>
          <c:val>
            <c:numRef>
              <c:f>'1.性别'!$E$2:$E$3</c:f>
              <c:numCache>
                <c:formatCode>General</c:formatCode>
                <c:ptCount val="2"/>
                <c:pt idx="0">
                  <c:v>51</c:v>
                </c:pt>
                <c:pt idx="1">
                  <c:v>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 sz="1400" b="0" i="0" baseline="0">
                <a:effectLst/>
              </a:rPr>
              <a:t>Child Age</a:t>
            </a:r>
            <a:endParaRPr lang="zh-CN" altLang="zh-CN" sz="1400">
              <a:effectLst/>
            </a:endParaRPr>
          </a:p>
          <a:p>
            <a:pPr>
              <a:defRPr sz="1400"/>
            </a:pPr>
            <a:r>
              <a:rPr lang="en-US" altLang="zh-CN" sz="1400" b="0" i="0" baseline="0">
                <a:effectLst/>
              </a:rPr>
              <a:t>control   group</a:t>
            </a:r>
            <a:endParaRPr lang="zh-CN" altLang="zh-CN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96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'1.性别'!$J$2:$J$3</c:f>
              <c:strCache>
                <c:ptCount val="2"/>
                <c:pt idx="0">
                  <c:v>Girl</c:v>
                </c:pt>
                <c:pt idx="1">
                  <c:v>Boy</c:v>
                </c:pt>
              </c:strCache>
            </c:strRef>
          </c:cat>
          <c:val>
            <c:numRef>
              <c:f>'1.性别'!$K$2:$K$3</c:f>
              <c:numCache>
                <c:formatCode>General</c:formatCode>
                <c:ptCount val="2"/>
                <c:pt idx="0">
                  <c:v>14</c:v>
                </c:pt>
                <c:pt idx="1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invention group</c:v>
          </c:tx>
          <c:spPr>
            <a:solidFill>
              <a:srgbClr val="FF0000"/>
            </a:solidFill>
            <a:ln w="25400">
              <a:noFill/>
            </a:ln>
          </c:spPr>
          <c:invertIfNegative val="0"/>
          <c:cat>
            <c:numRef>
              <c:f>Sheet1!$H$2:$K$2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</c:numCache>
            </c:numRef>
          </c:cat>
          <c:val>
            <c:numRef>
              <c:f>Sheet1!$H$3:$K$3</c:f>
              <c:numCache>
                <c:formatCode>0%</c:formatCode>
                <c:ptCount val="4"/>
                <c:pt idx="0">
                  <c:v>0.27310606060606057</c:v>
                </c:pt>
                <c:pt idx="1">
                  <c:v>0.48700980392156862</c:v>
                </c:pt>
                <c:pt idx="2">
                  <c:v>0.65098039215686299</c:v>
                </c:pt>
                <c:pt idx="3">
                  <c:v>0.74583333333333335</c:v>
                </c:pt>
              </c:numCache>
            </c:numRef>
          </c:val>
        </c:ser>
        <c:ser>
          <c:idx val="1"/>
          <c:order val="1"/>
          <c:tx>
            <c:v>control group</c:v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cat>
            <c:numRef>
              <c:f>Sheet1!$H$2:$K$2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</c:numCache>
            </c:numRef>
          </c:cat>
          <c:val>
            <c:numRef>
              <c:f>Sheet1!$H$4:$K$4</c:f>
              <c:numCache>
                <c:formatCode>0%</c:formatCode>
                <c:ptCount val="4"/>
                <c:pt idx="0">
                  <c:v>0.10499999999999998</c:v>
                </c:pt>
                <c:pt idx="1">
                  <c:v>0.37894736842105259</c:v>
                </c:pt>
                <c:pt idx="2">
                  <c:v>0.46770833333333328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92951280"/>
        <c:axId val="892946384"/>
      </c:barChart>
      <c:catAx>
        <c:axId val="892951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92946384"/>
        <c:crosses val="autoZero"/>
        <c:auto val="1"/>
        <c:lblAlgn val="ctr"/>
        <c:lblOffset val="100"/>
        <c:noMultiLvlLbl val="0"/>
      </c:catAx>
      <c:valAx>
        <c:axId val="892946384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9295128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Nangu</c:v>
          </c:tx>
          <c:spPr>
            <a:solidFill>
              <a:srgbClr val="C00000"/>
            </a:solidFill>
            <a:ln>
              <a:solidFill>
                <a:schemeClr val="bg1"/>
              </a:solidFill>
            </a:ln>
            <a:effectLst/>
          </c:spPr>
          <c:invertIfNegative val="0"/>
          <c:cat>
            <c:numRef>
              <c:f>Sheet1!$B$2:$E$2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</c:numCache>
            </c:numRef>
          </c:cat>
          <c:val>
            <c:numRef>
              <c:f>Sheet1!$B$3:$E$3</c:f>
              <c:numCache>
                <c:formatCode>0%</c:formatCode>
                <c:ptCount val="4"/>
                <c:pt idx="0">
                  <c:v>0.04</c:v>
                </c:pt>
                <c:pt idx="1">
                  <c:v>0.52</c:v>
                </c:pt>
                <c:pt idx="2">
                  <c:v>0.56999999999999995</c:v>
                </c:pt>
                <c:pt idx="3">
                  <c:v>0.84</c:v>
                </c:pt>
              </c:numCache>
            </c:numRef>
          </c:val>
        </c:ser>
        <c:ser>
          <c:idx val="1"/>
          <c:order val="1"/>
          <c:tx>
            <c:v>Dengkong</c:v>
          </c:tx>
          <c:spPr>
            <a:solidFill>
              <a:srgbClr val="FF0000"/>
            </a:solidFill>
            <a:ln w="25400">
              <a:noFill/>
            </a:ln>
          </c:spPr>
          <c:invertIfNegative val="0"/>
          <c:cat>
            <c:numRef>
              <c:f>Sheet1!$B$2:$E$2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</c:numCache>
            </c:numRef>
          </c:cat>
          <c:val>
            <c:numRef>
              <c:f>Sheet1!$B$4:$E$4</c:f>
              <c:numCache>
                <c:formatCode>0%</c:formatCode>
                <c:ptCount val="4"/>
                <c:pt idx="0">
                  <c:v>0.25</c:v>
                </c:pt>
                <c:pt idx="1">
                  <c:v>0.48041666666666671</c:v>
                </c:pt>
                <c:pt idx="2">
                  <c:v>0.67555555555555558</c:v>
                </c:pt>
                <c:pt idx="3">
                  <c:v>0.73154761904761911</c:v>
                </c:pt>
              </c:numCache>
            </c:numRef>
          </c:val>
        </c:ser>
        <c:ser>
          <c:idx val="2"/>
          <c:order val="2"/>
          <c:tx>
            <c:v>Naha</c:v>
          </c:tx>
          <c:spPr>
            <a:solidFill>
              <a:srgbClr val="920000"/>
            </a:solidFill>
            <a:ln w="25400">
              <a:noFill/>
            </a:ln>
          </c:spPr>
          <c:invertIfNegative val="0"/>
          <c:cat>
            <c:numRef>
              <c:f>Sheet1!$B$2:$E$2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</c:numCache>
            </c:numRef>
          </c:cat>
          <c:val>
            <c:numRef>
              <c:f>Sheet1!$B$5:$E$5</c:f>
              <c:numCache>
                <c:formatCode>0%</c:formatCode>
                <c:ptCount val="4"/>
                <c:pt idx="0">
                  <c:v>0.25555555555555554</c:v>
                </c:pt>
                <c:pt idx="1">
                  <c:v>0.42472222222222228</c:v>
                </c:pt>
                <c:pt idx="2">
                  <c:v>0.68787878787878787</c:v>
                </c:pt>
                <c:pt idx="3">
                  <c:v>0.69761904761904769</c:v>
                </c:pt>
              </c:numCache>
            </c:numRef>
          </c:val>
        </c:ser>
        <c:ser>
          <c:idx val="3"/>
          <c:order val="3"/>
          <c:tx>
            <c:v>Guineng</c:v>
          </c:tx>
          <c:spPr>
            <a:solidFill>
              <a:srgbClr val="FE504C"/>
            </a:solidFill>
            <a:ln w="25400">
              <a:noFill/>
            </a:ln>
          </c:spPr>
          <c:invertIfNegative val="0"/>
          <c:cat>
            <c:numRef>
              <c:f>Sheet1!$B$2:$E$2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</c:numCache>
            </c:numRef>
          </c:cat>
          <c:val>
            <c:numRef>
              <c:f>Sheet1!$B$6:$E$6</c:f>
              <c:numCache>
                <c:formatCode>0%</c:formatCode>
                <c:ptCount val="4"/>
                <c:pt idx="0">
                  <c:v>0.36145833333333333</c:v>
                </c:pt>
                <c:pt idx="1">
                  <c:v>0.43452380952380948</c:v>
                </c:pt>
                <c:pt idx="2">
                  <c:v>0.71388888888888891</c:v>
                </c:pt>
                <c:pt idx="3">
                  <c:v>1</c:v>
                </c:pt>
              </c:numCache>
            </c:numRef>
          </c:val>
        </c:ser>
        <c:ser>
          <c:idx val="4"/>
          <c:order val="4"/>
          <c:tx>
            <c:v> Zuoxi (control group)</c:v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cat>
            <c:numRef>
              <c:f>Sheet1!$B$2:$E$2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</c:numCache>
            </c:numRef>
          </c:cat>
          <c:val>
            <c:numRef>
              <c:f>Sheet1!$B$7:$E$7</c:f>
              <c:numCache>
                <c:formatCode>0%</c:formatCode>
                <c:ptCount val="4"/>
                <c:pt idx="0">
                  <c:v>0.10499999999999998</c:v>
                </c:pt>
                <c:pt idx="1">
                  <c:v>0.37894736842105259</c:v>
                </c:pt>
                <c:pt idx="2">
                  <c:v>0.46770833333333328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92944208"/>
        <c:axId val="892951824"/>
      </c:barChart>
      <c:catAx>
        <c:axId val="892944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92951824"/>
        <c:crosses val="autoZero"/>
        <c:auto val="1"/>
        <c:lblAlgn val="ctr"/>
        <c:lblOffset val="100"/>
        <c:noMultiLvlLbl val="0"/>
      </c:catAx>
      <c:valAx>
        <c:axId val="892951824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9294420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invention group</c:v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numRef>
              <c:f>Sheet2!$H$2:$K$2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</c:numCache>
            </c:numRef>
          </c:cat>
          <c:val>
            <c:numRef>
              <c:f>Sheet2!$H$3:$K$3</c:f>
              <c:numCache>
                <c:formatCode>0%</c:formatCode>
                <c:ptCount val="4"/>
                <c:pt idx="0">
                  <c:v>0.25328282828282828</c:v>
                </c:pt>
                <c:pt idx="1">
                  <c:v>0.35943152454780353</c:v>
                </c:pt>
                <c:pt idx="2">
                  <c:v>0.43532763532763535</c:v>
                </c:pt>
                <c:pt idx="3">
                  <c:v>0.52924836601307179</c:v>
                </c:pt>
              </c:numCache>
            </c:numRef>
          </c:val>
        </c:ser>
        <c:ser>
          <c:idx val="1"/>
          <c:order val="1"/>
          <c:tx>
            <c:v>control group</c:v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cat>
            <c:numRef>
              <c:f>Sheet2!$H$2:$K$2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</c:numCache>
            </c:numRef>
          </c:cat>
          <c:val>
            <c:numRef>
              <c:f>Sheet2!$H$4:$K$4</c:f>
              <c:numCache>
                <c:formatCode>0%</c:formatCode>
                <c:ptCount val="4"/>
                <c:pt idx="0">
                  <c:v>0.18277777777777776</c:v>
                </c:pt>
                <c:pt idx="1">
                  <c:v>0.22119883040935676</c:v>
                </c:pt>
                <c:pt idx="2">
                  <c:v>0.31770833333333337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92955632"/>
        <c:axId val="892961072"/>
      </c:barChart>
      <c:catAx>
        <c:axId val="892955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92961072"/>
        <c:crosses val="autoZero"/>
        <c:auto val="1"/>
        <c:lblAlgn val="ctr"/>
        <c:lblOffset val="100"/>
        <c:noMultiLvlLbl val="0"/>
      </c:catAx>
      <c:valAx>
        <c:axId val="892961072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9295563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06D80-0FBE-448D-9D96-C15ACFE0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18</Pages>
  <Words>1642</Words>
  <Characters>9365</Characters>
  <Application>Microsoft Office Word</Application>
  <DocSecurity>0</DocSecurity>
  <Lines>78</Lines>
  <Paragraphs>21</Paragraphs>
  <ScaleCrop>false</ScaleCrop>
  <Company/>
  <LinksUpToDate>false</LinksUpToDate>
  <CharactersWithSpaces>10986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林一丹</dc:creator>
  <cp:keywords/>
  <dc:description/>
  <cp:lastModifiedBy>林一丹</cp:lastModifiedBy>
  <cp:revision>33</cp:revision>
  <dcterms:created xsi:type="dcterms:W3CDTF">2015-12-29T06:13:00Z</dcterms:created>
  <dcterms:modified xsi:type="dcterms:W3CDTF">2016-01-08T03:27:00Z</dcterms:modified>
</cp:coreProperties>
</file>